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64"/>
        <w:gridCol w:w="4488"/>
        <w:gridCol w:w="2683"/>
      </w:tblGrid>
      <w:tr w:rsidR="002E629B" w:rsidRPr="00A506EE" w14:paraId="76B002EF" w14:textId="77777777" w:rsidTr="00D92115">
        <w:trPr>
          <w:trHeight w:val="1019"/>
        </w:trPr>
        <w:tc>
          <w:tcPr>
            <w:tcW w:w="7064" w:type="dxa"/>
            <w:tcBorders>
              <w:top w:val="nil"/>
              <w:left w:val="nil"/>
              <w:bottom w:val="nil"/>
              <w:right w:val="nil"/>
            </w:tcBorders>
          </w:tcPr>
          <w:p w14:paraId="701A9577" w14:textId="307F91BD" w:rsidR="002E629B" w:rsidRPr="00A506EE" w:rsidRDefault="00CD51B1" w:rsidP="00E57D79">
            <w:pPr>
              <w:rPr>
                <w:b/>
                <w:u w:val="single"/>
                <w:lang w:val="en-GB"/>
              </w:rPr>
            </w:pPr>
            <w:r w:rsidRPr="00A506EE">
              <w:rPr>
                <w:b/>
                <w:lang w:val="en-GB"/>
              </w:rPr>
              <w:br w:type="page"/>
              <w:t>An</w:t>
            </w:r>
            <w:r w:rsidR="004B615D" w:rsidRPr="00A506EE">
              <w:rPr>
                <w:b/>
                <w:lang w:val="en-GB"/>
              </w:rPr>
              <w:t xml:space="preserve">nex 1 </w:t>
            </w:r>
            <w:r w:rsidR="008B7DE4" w:rsidRPr="00A506EE">
              <w:rPr>
                <w:b/>
                <w:lang w:val="en-GB"/>
              </w:rPr>
              <w:t xml:space="preserve">to the Contract pursuant to </w:t>
            </w:r>
            <w:r w:rsidR="00AD38A4">
              <w:rPr>
                <w:b/>
                <w:lang w:val="en-GB"/>
              </w:rPr>
              <w:t>DE-UZ</w:t>
            </w:r>
            <w:r w:rsidR="002E629B" w:rsidRPr="00A506EE">
              <w:rPr>
                <w:b/>
                <w:lang w:val="en-GB"/>
              </w:rPr>
              <w:t xml:space="preserve"> </w:t>
            </w:r>
            <w:r w:rsidR="00382A78" w:rsidRPr="00A506EE">
              <w:rPr>
                <w:b/>
                <w:lang w:val="en-GB"/>
              </w:rPr>
              <w:t>207</w:t>
            </w:r>
          </w:p>
          <w:p w14:paraId="46E4E1FA" w14:textId="77777777" w:rsidR="002E629B" w:rsidRPr="00A506EE" w:rsidRDefault="002E629B" w:rsidP="00E57D79">
            <w:pPr>
              <w:rPr>
                <w:b/>
                <w:lang w:val="en-GB"/>
              </w:rPr>
            </w:pPr>
          </w:p>
          <w:p w14:paraId="55BE1573" w14:textId="11559C6B" w:rsidR="002E629B" w:rsidRPr="00A506EE" w:rsidRDefault="00A63CDB" w:rsidP="00A63CDB">
            <w:pPr>
              <w:rPr>
                <w:b/>
                <w:u w:val="single"/>
                <w:lang w:val="en-GB"/>
              </w:rPr>
            </w:pPr>
            <w:r w:rsidRPr="00A506EE">
              <w:rPr>
                <w:b/>
                <w:lang w:val="en-GB"/>
              </w:rPr>
              <w:t xml:space="preserve">Blue Angel Eco-Label for </w:t>
            </w:r>
            <w:r w:rsidR="002E629B" w:rsidRPr="00A506EE">
              <w:rPr>
                <w:b/>
                <w:lang w:val="en-GB"/>
              </w:rPr>
              <w:t>„</w:t>
            </w:r>
            <w:r w:rsidRPr="00A506EE">
              <w:rPr>
                <w:b/>
                <w:lang w:val="en-GB"/>
              </w:rPr>
              <w:t>Toys</w:t>
            </w:r>
            <w:r w:rsidR="002E629B" w:rsidRPr="00A506EE">
              <w:rPr>
                <w:b/>
                <w:lang w:val="en-GB"/>
              </w:rPr>
              <w:t>“</w:t>
            </w:r>
          </w:p>
        </w:tc>
        <w:tc>
          <w:tcPr>
            <w:tcW w:w="4488" w:type="dxa"/>
            <w:tcBorders>
              <w:top w:val="nil"/>
              <w:left w:val="nil"/>
              <w:bottom w:val="nil"/>
              <w:right w:val="single" w:sz="4" w:space="0" w:color="auto"/>
            </w:tcBorders>
          </w:tcPr>
          <w:p w14:paraId="7849D09D" w14:textId="77777777" w:rsidR="002E629B" w:rsidRPr="00A506EE" w:rsidRDefault="002E629B" w:rsidP="00E57D79">
            <w:pPr>
              <w:rPr>
                <w:b/>
                <w:lang w:val="en-GB"/>
              </w:rPr>
            </w:pPr>
          </w:p>
          <w:p w14:paraId="42D51032" w14:textId="77777777" w:rsidR="002E629B" w:rsidRPr="00A506EE" w:rsidRDefault="002E629B" w:rsidP="00E57D79">
            <w:pPr>
              <w:rPr>
                <w:b/>
                <w:lang w:val="en-GB"/>
              </w:rPr>
            </w:pPr>
          </w:p>
          <w:p w14:paraId="02DB1D11" w14:textId="77777777" w:rsidR="002E629B" w:rsidRPr="00A506EE" w:rsidRDefault="002E629B" w:rsidP="00E57D79">
            <w:pPr>
              <w:rPr>
                <w:b/>
                <w:lang w:val="en-GB"/>
              </w:rPr>
            </w:pPr>
          </w:p>
        </w:tc>
        <w:tc>
          <w:tcPr>
            <w:tcW w:w="2683" w:type="dxa"/>
            <w:tcBorders>
              <w:top w:val="single" w:sz="4" w:space="0" w:color="auto"/>
              <w:left w:val="single" w:sz="4" w:space="0" w:color="auto"/>
              <w:bottom w:val="single" w:sz="4" w:space="0" w:color="auto"/>
              <w:right w:val="single" w:sz="4" w:space="0" w:color="auto"/>
            </w:tcBorders>
            <w:vAlign w:val="center"/>
          </w:tcPr>
          <w:p w14:paraId="2AF6D2EB" w14:textId="77777777" w:rsidR="0050007C" w:rsidRPr="00A506EE" w:rsidRDefault="0050007C" w:rsidP="0050007C">
            <w:pPr>
              <w:jc w:val="center"/>
              <w:rPr>
                <w:b/>
                <w:lang w:val="en-GB"/>
              </w:rPr>
            </w:pPr>
          </w:p>
          <w:p w14:paraId="5A064EA0" w14:textId="1A9A2D25" w:rsidR="002E629B" w:rsidRPr="00A506EE" w:rsidRDefault="006556D1" w:rsidP="0050007C">
            <w:pPr>
              <w:jc w:val="center"/>
              <w:rPr>
                <w:b/>
                <w:lang w:val="en-GB"/>
              </w:rPr>
            </w:pPr>
            <w:r w:rsidRPr="00A506EE">
              <w:rPr>
                <w:b/>
                <w:lang w:val="en-GB"/>
              </w:rPr>
              <w:t xml:space="preserve">Please use this </w:t>
            </w:r>
            <w:r w:rsidRPr="00A506EE">
              <w:rPr>
                <w:b/>
                <w:lang w:val="en-GB"/>
              </w:rPr>
              <w:br/>
              <w:t>form</w:t>
            </w:r>
            <w:r w:rsidR="0050007C" w:rsidRPr="00A506EE">
              <w:rPr>
                <w:b/>
                <w:lang w:val="en-GB"/>
              </w:rPr>
              <w:t>!</w:t>
            </w:r>
          </w:p>
          <w:p w14:paraId="3F032505" w14:textId="77777777" w:rsidR="002E629B" w:rsidRPr="00A506EE" w:rsidRDefault="002E629B" w:rsidP="0050007C">
            <w:pPr>
              <w:jc w:val="center"/>
              <w:rPr>
                <w:b/>
                <w:lang w:val="en-GB"/>
              </w:rPr>
            </w:pPr>
          </w:p>
        </w:tc>
      </w:tr>
    </w:tbl>
    <w:p w14:paraId="596D8E06" w14:textId="77777777" w:rsidR="002E629B" w:rsidRPr="00A506EE" w:rsidRDefault="002E629B" w:rsidP="002E629B">
      <w:pPr>
        <w:pStyle w:val="Textkrper"/>
        <w:spacing w:line="240" w:lineRule="auto"/>
        <w:jc w:val="both"/>
        <w:rPr>
          <w:sz w:val="22"/>
          <w:lang w:val="en-GB"/>
        </w:rPr>
      </w:pPr>
    </w:p>
    <w:p w14:paraId="5AEE581E" w14:textId="77777777" w:rsidR="0097738C" w:rsidRPr="00A506EE" w:rsidRDefault="0097738C" w:rsidP="002E629B">
      <w:pPr>
        <w:pStyle w:val="Textkrper"/>
        <w:spacing w:line="240" w:lineRule="auto"/>
        <w:jc w:val="both"/>
        <w:rPr>
          <w:sz w:val="22"/>
          <w:lang w:val="en-GB"/>
        </w:rPr>
      </w:pPr>
    </w:p>
    <w:p w14:paraId="76A098A2" w14:textId="77777777" w:rsidR="006911B4" w:rsidRPr="00A506EE" w:rsidRDefault="006911B4" w:rsidP="006911B4">
      <w:pPr>
        <w:pStyle w:val="Textkrper"/>
        <w:tabs>
          <w:tab w:val="clear" w:pos="3119"/>
        </w:tabs>
        <w:spacing w:before="20" w:after="20" w:line="240" w:lineRule="auto"/>
        <w:jc w:val="both"/>
        <w:rPr>
          <w:sz w:val="22"/>
          <w:lang w:val="en-GB"/>
        </w:rPr>
      </w:pPr>
      <w:r w:rsidRPr="00A506EE">
        <w:rPr>
          <w:sz w:val="22"/>
          <w:lang w:val="en-GB"/>
        </w:rPr>
        <w:t>Manufacturer  (Applicant):</w:t>
      </w:r>
      <w:r w:rsidRPr="00A506EE">
        <w:rPr>
          <w:sz w:val="22"/>
          <w:lang w:val="en-GB"/>
        </w:rPr>
        <w:tab/>
      </w:r>
      <w:r w:rsidRPr="00A506EE">
        <w:rPr>
          <w:sz w:val="22"/>
          <w:lang w:val="en-GB"/>
        </w:rPr>
        <w:fldChar w:fldCharType="begin">
          <w:ffData>
            <w:name w:val="Text61"/>
            <w:enabled/>
            <w:calcOnExit w:val="0"/>
            <w:textInput/>
          </w:ffData>
        </w:fldChar>
      </w:r>
      <w:bookmarkStart w:id="0" w:name="Text61"/>
      <w:r w:rsidRPr="00A506EE">
        <w:rPr>
          <w:sz w:val="22"/>
          <w:lang w:val="en-GB"/>
        </w:rPr>
        <w:instrText xml:space="preserve"> FORMTEXT </w:instrText>
      </w:r>
      <w:r w:rsidRPr="00A506EE">
        <w:rPr>
          <w:sz w:val="22"/>
          <w:lang w:val="en-GB"/>
        </w:rPr>
      </w:r>
      <w:r w:rsidRPr="00A506EE">
        <w:rPr>
          <w:sz w:val="22"/>
          <w:lang w:val="en-GB"/>
        </w:rPr>
        <w:fldChar w:fldCharType="separate"/>
      </w:r>
      <w:bookmarkStart w:id="1" w:name="_GoBack"/>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bookmarkEnd w:id="1"/>
      <w:r w:rsidRPr="00A506EE">
        <w:rPr>
          <w:sz w:val="22"/>
          <w:lang w:val="en-GB"/>
        </w:rPr>
        <w:fldChar w:fldCharType="end"/>
      </w:r>
      <w:bookmarkEnd w:id="0"/>
    </w:p>
    <w:p w14:paraId="0A0C862D" w14:textId="77777777" w:rsidR="006911B4" w:rsidRPr="00A506EE" w:rsidRDefault="006911B4" w:rsidP="006911B4">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2"/>
            <w:enabled/>
            <w:calcOnExit w:val="0"/>
            <w:textInput/>
          </w:ffData>
        </w:fldChar>
      </w:r>
      <w:bookmarkStart w:id="2" w:name="Text62"/>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bookmarkEnd w:id="2"/>
    </w:p>
    <w:p w14:paraId="1D8421A0" w14:textId="77777777" w:rsidR="006911B4" w:rsidRPr="00A506EE" w:rsidRDefault="006911B4" w:rsidP="006911B4">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3"/>
            <w:enabled/>
            <w:calcOnExit w:val="0"/>
            <w:textInput/>
          </w:ffData>
        </w:fldChar>
      </w:r>
      <w:bookmarkStart w:id="3" w:name="Text63"/>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bookmarkEnd w:id="3"/>
    </w:p>
    <w:p w14:paraId="710AB038" w14:textId="77777777" w:rsidR="006911B4" w:rsidRPr="00A506EE" w:rsidRDefault="006911B4" w:rsidP="006911B4">
      <w:pPr>
        <w:pStyle w:val="Textkrper"/>
        <w:tabs>
          <w:tab w:val="clear" w:pos="3119"/>
        </w:tabs>
        <w:spacing w:before="20" w:after="20" w:line="240" w:lineRule="auto"/>
        <w:jc w:val="both"/>
        <w:rPr>
          <w:sz w:val="22"/>
          <w:lang w:val="en-GB"/>
        </w:rPr>
      </w:pPr>
    </w:p>
    <w:p w14:paraId="42173DEB" w14:textId="77777777" w:rsidR="006911B4" w:rsidRPr="00A506EE" w:rsidRDefault="006911B4" w:rsidP="006911B4">
      <w:pPr>
        <w:pStyle w:val="Textkrper"/>
        <w:tabs>
          <w:tab w:val="clear" w:pos="3119"/>
        </w:tabs>
        <w:spacing w:before="20" w:after="20" w:line="240" w:lineRule="auto"/>
        <w:jc w:val="both"/>
        <w:rPr>
          <w:sz w:val="22"/>
          <w:lang w:val="en-GB"/>
        </w:rPr>
      </w:pPr>
      <w:r w:rsidRPr="00A506EE">
        <w:rPr>
          <w:sz w:val="22"/>
          <w:lang w:val="en-GB"/>
        </w:rPr>
        <w:t>Distributor (Label user):</w:t>
      </w:r>
      <w:r w:rsidRPr="00A506EE">
        <w:rPr>
          <w:sz w:val="22"/>
          <w:lang w:val="en-GB"/>
        </w:rPr>
        <w:tab/>
      </w:r>
      <w:r w:rsidRPr="00A506EE">
        <w:rPr>
          <w:sz w:val="22"/>
          <w:lang w:val="en-GB"/>
        </w:rPr>
        <w:fldChar w:fldCharType="begin">
          <w:ffData>
            <w:name w:val="Text64"/>
            <w:enabled/>
            <w:calcOnExit w:val="0"/>
            <w:textInput/>
          </w:ffData>
        </w:fldChar>
      </w:r>
      <w:bookmarkStart w:id="4" w:name="Text64"/>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bookmarkEnd w:id="4"/>
    </w:p>
    <w:p w14:paraId="55DB830F" w14:textId="77777777" w:rsidR="002E629B" w:rsidRPr="00A506EE" w:rsidRDefault="00D338F3" w:rsidP="00F260CB">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0007395D" w:rsidRPr="00A506EE">
        <w:rPr>
          <w:sz w:val="22"/>
          <w:lang w:val="en-GB"/>
        </w:rPr>
        <w:fldChar w:fldCharType="begin">
          <w:ffData>
            <w:name w:val="Text65"/>
            <w:enabled/>
            <w:calcOnExit w:val="0"/>
            <w:textInput/>
          </w:ffData>
        </w:fldChar>
      </w:r>
      <w:bookmarkStart w:id="5" w:name="Text65"/>
      <w:r w:rsidR="0007395D" w:rsidRPr="00A506EE">
        <w:rPr>
          <w:sz w:val="22"/>
          <w:lang w:val="en-GB"/>
        </w:rPr>
        <w:instrText xml:space="preserve"> FORMTEXT </w:instrText>
      </w:r>
      <w:r w:rsidR="0007395D" w:rsidRPr="00A506EE">
        <w:rPr>
          <w:sz w:val="22"/>
          <w:lang w:val="en-GB"/>
        </w:rPr>
      </w:r>
      <w:r w:rsidR="0007395D" w:rsidRPr="00A506EE">
        <w:rPr>
          <w:sz w:val="22"/>
          <w:lang w:val="en-GB"/>
        </w:rPr>
        <w:fldChar w:fldCharType="separate"/>
      </w:r>
      <w:r w:rsidR="0007395D" w:rsidRPr="00A506EE">
        <w:rPr>
          <w:noProof/>
          <w:sz w:val="22"/>
          <w:lang w:val="en-GB"/>
        </w:rPr>
        <w:t> </w:t>
      </w:r>
      <w:r w:rsidR="0007395D" w:rsidRPr="00A506EE">
        <w:rPr>
          <w:noProof/>
          <w:sz w:val="22"/>
          <w:lang w:val="en-GB"/>
        </w:rPr>
        <w:t> </w:t>
      </w:r>
      <w:r w:rsidR="0007395D" w:rsidRPr="00A506EE">
        <w:rPr>
          <w:noProof/>
          <w:sz w:val="22"/>
          <w:lang w:val="en-GB"/>
        </w:rPr>
        <w:t> </w:t>
      </w:r>
      <w:r w:rsidR="0007395D" w:rsidRPr="00A506EE">
        <w:rPr>
          <w:noProof/>
          <w:sz w:val="22"/>
          <w:lang w:val="en-GB"/>
        </w:rPr>
        <w:t> </w:t>
      </w:r>
      <w:r w:rsidR="0007395D" w:rsidRPr="00A506EE">
        <w:rPr>
          <w:noProof/>
          <w:sz w:val="22"/>
          <w:lang w:val="en-GB"/>
        </w:rPr>
        <w:t> </w:t>
      </w:r>
      <w:r w:rsidR="0007395D" w:rsidRPr="00A506EE">
        <w:rPr>
          <w:sz w:val="22"/>
          <w:lang w:val="en-GB"/>
        </w:rPr>
        <w:fldChar w:fldCharType="end"/>
      </w:r>
      <w:bookmarkEnd w:id="5"/>
    </w:p>
    <w:p w14:paraId="613FB0A9" w14:textId="77777777" w:rsidR="00D338F3" w:rsidRPr="00A506EE" w:rsidRDefault="00D338F3" w:rsidP="00F260CB">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0007395D" w:rsidRPr="00A506EE">
        <w:rPr>
          <w:sz w:val="22"/>
          <w:lang w:val="en-GB"/>
        </w:rPr>
        <w:fldChar w:fldCharType="begin">
          <w:ffData>
            <w:name w:val="Text66"/>
            <w:enabled/>
            <w:calcOnExit w:val="0"/>
            <w:textInput/>
          </w:ffData>
        </w:fldChar>
      </w:r>
      <w:bookmarkStart w:id="6" w:name="Text66"/>
      <w:r w:rsidR="0007395D" w:rsidRPr="00A506EE">
        <w:rPr>
          <w:sz w:val="22"/>
          <w:lang w:val="en-GB"/>
        </w:rPr>
        <w:instrText xml:space="preserve"> FORMTEXT </w:instrText>
      </w:r>
      <w:r w:rsidR="0007395D" w:rsidRPr="00A506EE">
        <w:rPr>
          <w:sz w:val="22"/>
          <w:lang w:val="en-GB"/>
        </w:rPr>
      </w:r>
      <w:r w:rsidR="0007395D" w:rsidRPr="00A506EE">
        <w:rPr>
          <w:sz w:val="22"/>
          <w:lang w:val="en-GB"/>
        </w:rPr>
        <w:fldChar w:fldCharType="separate"/>
      </w:r>
      <w:r w:rsidR="0007395D" w:rsidRPr="00A506EE">
        <w:rPr>
          <w:noProof/>
          <w:sz w:val="22"/>
          <w:lang w:val="en-GB"/>
        </w:rPr>
        <w:t> </w:t>
      </w:r>
      <w:r w:rsidR="0007395D" w:rsidRPr="00A506EE">
        <w:rPr>
          <w:noProof/>
          <w:sz w:val="22"/>
          <w:lang w:val="en-GB"/>
        </w:rPr>
        <w:t> </w:t>
      </w:r>
      <w:r w:rsidR="0007395D" w:rsidRPr="00A506EE">
        <w:rPr>
          <w:noProof/>
          <w:sz w:val="22"/>
          <w:lang w:val="en-GB"/>
        </w:rPr>
        <w:t> </w:t>
      </w:r>
      <w:r w:rsidR="0007395D" w:rsidRPr="00A506EE">
        <w:rPr>
          <w:noProof/>
          <w:sz w:val="22"/>
          <w:lang w:val="en-GB"/>
        </w:rPr>
        <w:t> </w:t>
      </w:r>
      <w:r w:rsidR="0007395D" w:rsidRPr="00A506EE">
        <w:rPr>
          <w:noProof/>
          <w:sz w:val="22"/>
          <w:lang w:val="en-GB"/>
        </w:rPr>
        <w:t> </w:t>
      </w:r>
      <w:r w:rsidR="0007395D" w:rsidRPr="00A506EE">
        <w:rPr>
          <w:sz w:val="22"/>
          <w:lang w:val="en-GB"/>
        </w:rPr>
        <w:fldChar w:fldCharType="end"/>
      </w:r>
      <w:bookmarkEnd w:id="6"/>
    </w:p>
    <w:p w14:paraId="636937E8" w14:textId="77777777" w:rsidR="004D7B22" w:rsidRPr="00A506EE" w:rsidRDefault="004D7B22" w:rsidP="00F260CB">
      <w:pPr>
        <w:pStyle w:val="Textkrper"/>
        <w:tabs>
          <w:tab w:val="clear" w:pos="284"/>
          <w:tab w:val="clear" w:pos="851"/>
          <w:tab w:val="clear" w:pos="3119"/>
        </w:tabs>
        <w:spacing w:before="20" w:after="20" w:line="240" w:lineRule="auto"/>
        <w:jc w:val="both"/>
        <w:rPr>
          <w:sz w:val="22"/>
          <w:lang w:val="en-GB"/>
        </w:rPr>
      </w:pPr>
    </w:p>
    <w:p w14:paraId="5692AA6D" w14:textId="45F79E7A" w:rsidR="004D7B22" w:rsidRPr="00A506EE" w:rsidRDefault="004D7B22" w:rsidP="00F260CB">
      <w:pPr>
        <w:pStyle w:val="Textkrper"/>
        <w:tabs>
          <w:tab w:val="clear" w:pos="284"/>
          <w:tab w:val="clear" w:pos="851"/>
          <w:tab w:val="clear" w:pos="3119"/>
        </w:tabs>
        <w:spacing w:before="20" w:after="20" w:line="240" w:lineRule="auto"/>
        <w:jc w:val="both"/>
        <w:rPr>
          <w:sz w:val="22"/>
          <w:lang w:val="en-GB"/>
        </w:rPr>
      </w:pPr>
      <w:r w:rsidRPr="00A506EE">
        <w:rPr>
          <w:sz w:val="22"/>
          <w:lang w:val="en-GB"/>
        </w:rPr>
        <w:t>Produ</w:t>
      </w:r>
      <w:r w:rsidR="006911B4" w:rsidRPr="00A506EE">
        <w:rPr>
          <w:sz w:val="22"/>
          <w:lang w:val="en-GB"/>
        </w:rPr>
        <w:t>ction sites</w:t>
      </w:r>
      <w:r w:rsidRPr="00A506EE">
        <w:rPr>
          <w:sz w:val="22"/>
          <w:lang w:val="en-GB"/>
        </w:rPr>
        <w:t>:</w:t>
      </w: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53A10E0F" w14:textId="77777777" w:rsidR="004D7B22" w:rsidRPr="00A506EE" w:rsidRDefault="004D7B22" w:rsidP="00F260CB">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64A535F4" w14:textId="77777777" w:rsidR="004D7B22" w:rsidRPr="00A506EE" w:rsidRDefault="004D7B22" w:rsidP="00F260CB">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3113D00C" w14:textId="77777777" w:rsidR="004D7B22" w:rsidRPr="00A506EE" w:rsidRDefault="004D7B22" w:rsidP="00F260CB">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6021203E" w14:textId="77777777" w:rsidR="004D7B22" w:rsidRPr="00A506EE" w:rsidRDefault="004D7B22" w:rsidP="00F260CB">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71DEDA17" w14:textId="77777777" w:rsidR="00CF1372" w:rsidRPr="00A506EE" w:rsidRDefault="00CF1372" w:rsidP="00CF1372">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0D618FF5" w14:textId="77777777" w:rsidR="00CF1372" w:rsidRPr="00A506EE" w:rsidRDefault="00CF1372" w:rsidP="00CF1372">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72DC572F" w14:textId="77777777" w:rsidR="00CF1372" w:rsidRPr="00A506EE" w:rsidRDefault="00CF1372" w:rsidP="00CF1372">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0A099439" w14:textId="77777777" w:rsidR="00CF1372" w:rsidRPr="00A506EE" w:rsidRDefault="00CF1372" w:rsidP="00CF1372">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2C8802C9" w14:textId="77777777" w:rsidR="00CF1372" w:rsidRPr="00A506EE" w:rsidRDefault="00CF1372" w:rsidP="00CF1372">
      <w:pPr>
        <w:pStyle w:val="Textkrper"/>
        <w:tabs>
          <w:tab w:val="clear" w:pos="284"/>
          <w:tab w:val="clear" w:pos="851"/>
          <w:tab w:val="clear" w:pos="3119"/>
        </w:tabs>
        <w:spacing w:before="20" w:after="20" w:line="240" w:lineRule="auto"/>
        <w:jc w:val="both"/>
        <w:rPr>
          <w:sz w:val="22"/>
          <w:lang w:val="en-GB"/>
        </w:rPr>
      </w:pPr>
      <w:r w:rsidRPr="00A506EE">
        <w:rPr>
          <w:sz w:val="22"/>
          <w:lang w:val="en-GB"/>
        </w:rPr>
        <w:tab/>
      </w:r>
      <w:r w:rsidRPr="00A506EE">
        <w:rPr>
          <w:sz w:val="22"/>
          <w:lang w:val="en-GB"/>
        </w:rPr>
        <w:fldChar w:fldCharType="begin">
          <w:ffData>
            <w:name w:val="Text66"/>
            <w:enabled/>
            <w:calcOnExit w:val="0"/>
            <w:textInput/>
          </w:ffData>
        </w:fldChar>
      </w:r>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p>
    <w:p w14:paraId="78DF95B5" w14:textId="77777777" w:rsidR="002E629B" w:rsidRPr="00A506EE" w:rsidRDefault="002E629B" w:rsidP="00F260CB">
      <w:pPr>
        <w:pStyle w:val="Textkrper"/>
        <w:tabs>
          <w:tab w:val="clear" w:pos="3119"/>
        </w:tabs>
        <w:spacing w:before="20" w:after="20" w:line="240" w:lineRule="auto"/>
        <w:jc w:val="both"/>
        <w:rPr>
          <w:sz w:val="22"/>
          <w:lang w:val="en-GB"/>
        </w:rPr>
      </w:pPr>
    </w:p>
    <w:p w14:paraId="3534A1EE" w14:textId="012B8B5C" w:rsidR="006911B4" w:rsidRPr="00A506EE" w:rsidRDefault="006911B4" w:rsidP="006911B4">
      <w:pPr>
        <w:pStyle w:val="Textkrper"/>
        <w:tabs>
          <w:tab w:val="clear" w:pos="3119"/>
        </w:tabs>
        <w:spacing w:before="20" w:after="20" w:line="240" w:lineRule="auto"/>
        <w:jc w:val="both"/>
        <w:rPr>
          <w:sz w:val="22"/>
          <w:lang w:val="en-GB"/>
        </w:rPr>
      </w:pPr>
      <w:r w:rsidRPr="00A506EE">
        <w:rPr>
          <w:sz w:val="22"/>
          <w:lang w:val="en-GB"/>
        </w:rPr>
        <w:t>Brand /</w:t>
      </w:r>
      <w:r w:rsidR="007B0B8B">
        <w:rPr>
          <w:sz w:val="22"/>
          <w:lang w:val="en-GB"/>
        </w:rPr>
        <w:t xml:space="preserve"> </w:t>
      </w:r>
      <w:r w:rsidRPr="00A506EE">
        <w:rPr>
          <w:sz w:val="22"/>
          <w:lang w:val="en-GB"/>
        </w:rPr>
        <w:t>Trade name:</w:t>
      </w:r>
      <w:r w:rsidRPr="00A506EE">
        <w:rPr>
          <w:sz w:val="22"/>
          <w:lang w:val="en-GB"/>
        </w:rPr>
        <w:tab/>
      </w:r>
      <w:r w:rsidRPr="00A506EE">
        <w:rPr>
          <w:sz w:val="22"/>
          <w:lang w:val="en-GB"/>
        </w:rPr>
        <w:fldChar w:fldCharType="begin">
          <w:ffData>
            <w:name w:val="Text67"/>
            <w:enabled/>
            <w:calcOnExit w:val="0"/>
            <w:textInput/>
          </w:ffData>
        </w:fldChar>
      </w:r>
      <w:bookmarkStart w:id="7" w:name="Text67"/>
      <w:r w:rsidRPr="00A506EE">
        <w:rPr>
          <w:sz w:val="22"/>
          <w:lang w:val="en-GB"/>
        </w:rPr>
        <w:instrText xml:space="preserve"> FORMTEXT </w:instrText>
      </w:r>
      <w:r w:rsidRPr="00A506EE">
        <w:rPr>
          <w:sz w:val="22"/>
          <w:lang w:val="en-GB"/>
        </w:rPr>
      </w:r>
      <w:r w:rsidRPr="00A506EE">
        <w:rPr>
          <w:sz w:val="22"/>
          <w:lang w:val="en-GB"/>
        </w:rPr>
        <w:fldChar w:fldCharType="separate"/>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noProof/>
          <w:sz w:val="22"/>
          <w:lang w:val="en-GB"/>
        </w:rPr>
        <w:t> </w:t>
      </w:r>
      <w:r w:rsidRPr="00A506EE">
        <w:rPr>
          <w:sz w:val="22"/>
          <w:lang w:val="en-GB"/>
        </w:rPr>
        <w:fldChar w:fldCharType="end"/>
      </w:r>
      <w:bookmarkEnd w:id="7"/>
    </w:p>
    <w:p w14:paraId="11A98038" w14:textId="3D10227B" w:rsidR="004D7B22" w:rsidRPr="00A506EE" w:rsidRDefault="004D7B22" w:rsidP="00F260CB">
      <w:pPr>
        <w:pStyle w:val="Textkrper"/>
        <w:tabs>
          <w:tab w:val="clear" w:pos="3119"/>
        </w:tabs>
        <w:spacing w:before="20" w:after="20" w:line="240" w:lineRule="auto"/>
        <w:jc w:val="both"/>
        <w:rPr>
          <w:sz w:val="22"/>
          <w:lang w:val="en-GB"/>
        </w:rPr>
      </w:pPr>
      <w:r w:rsidRPr="00A506EE">
        <w:rPr>
          <w:sz w:val="22"/>
          <w:lang w:val="en-GB"/>
        </w:rPr>
        <w:t>Produ</w:t>
      </w:r>
      <w:r w:rsidR="006911B4" w:rsidRPr="00A506EE">
        <w:rPr>
          <w:sz w:val="22"/>
          <w:lang w:val="en-GB"/>
        </w:rPr>
        <w:t>ct designation</w:t>
      </w:r>
      <w:r w:rsidR="004671E5" w:rsidRPr="00A506EE">
        <w:rPr>
          <w:sz w:val="22"/>
          <w:lang w:val="en-GB"/>
        </w:rPr>
        <w:t>:</w:t>
      </w:r>
      <w:r w:rsidR="00D338F3" w:rsidRPr="00A506EE">
        <w:rPr>
          <w:sz w:val="22"/>
          <w:lang w:val="en-GB"/>
        </w:rPr>
        <w:tab/>
      </w:r>
      <w:r w:rsidR="0007395D" w:rsidRPr="00A506EE">
        <w:rPr>
          <w:sz w:val="22"/>
          <w:lang w:val="en-GB"/>
        </w:rPr>
        <w:fldChar w:fldCharType="begin">
          <w:ffData>
            <w:name w:val="Text68"/>
            <w:enabled/>
            <w:calcOnExit w:val="0"/>
            <w:textInput/>
          </w:ffData>
        </w:fldChar>
      </w:r>
      <w:bookmarkStart w:id="8" w:name="Text68"/>
      <w:r w:rsidR="0007395D" w:rsidRPr="00A506EE">
        <w:rPr>
          <w:sz w:val="22"/>
          <w:lang w:val="en-GB"/>
        </w:rPr>
        <w:instrText xml:space="preserve"> FORMTEXT </w:instrText>
      </w:r>
      <w:r w:rsidR="0007395D" w:rsidRPr="00A506EE">
        <w:rPr>
          <w:sz w:val="22"/>
          <w:lang w:val="en-GB"/>
        </w:rPr>
      </w:r>
      <w:r w:rsidR="0007395D" w:rsidRPr="00A506EE">
        <w:rPr>
          <w:sz w:val="22"/>
          <w:lang w:val="en-GB"/>
        </w:rPr>
        <w:fldChar w:fldCharType="separate"/>
      </w:r>
      <w:r w:rsidR="0007395D" w:rsidRPr="00A506EE">
        <w:rPr>
          <w:noProof/>
          <w:sz w:val="22"/>
          <w:lang w:val="en-GB"/>
        </w:rPr>
        <w:t> </w:t>
      </w:r>
      <w:r w:rsidR="0007395D" w:rsidRPr="00A506EE">
        <w:rPr>
          <w:noProof/>
          <w:sz w:val="22"/>
          <w:lang w:val="en-GB"/>
        </w:rPr>
        <w:t> </w:t>
      </w:r>
      <w:r w:rsidR="0007395D" w:rsidRPr="00A506EE">
        <w:rPr>
          <w:noProof/>
          <w:sz w:val="22"/>
          <w:lang w:val="en-GB"/>
        </w:rPr>
        <w:t> </w:t>
      </w:r>
      <w:r w:rsidR="0007395D" w:rsidRPr="00A506EE">
        <w:rPr>
          <w:noProof/>
          <w:sz w:val="22"/>
          <w:lang w:val="en-GB"/>
        </w:rPr>
        <w:t> </w:t>
      </w:r>
      <w:r w:rsidR="0007395D" w:rsidRPr="00A506EE">
        <w:rPr>
          <w:noProof/>
          <w:sz w:val="22"/>
          <w:lang w:val="en-GB"/>
        </w:rPr>
        <w:t> </w:t>
      </w:r>
      <w:r w:rsidR="0007395D" w:rsidRPr="00A506EE">
        <w:rPr>
          <w:sz w:val="22"/>
          <w:lang w:val="en-GB"/>
        </w:rPr>
        <w:fldChar w:fldCharType="end"/>
      </w:r>
      <w:bookmarkEnd w:id="8"/>
    </w:p>
    <w:p w14:paraId="2EA89AE5" w14:textId="77777777" w:rsidR="0003668C" w:rsidRPr="00A506EE" w:rsidRDefault="0003668C" w:rsidP="00F260CB">
      <w:pPr>
        <w:pStyle w:val="Textkrper"/>
        <w:spacing w:before="20" w:after="20" w:line="240" w:lineRule="auto"/>
        <w:jc w:val="both"/>
        <w:rPr>
          <w:sz w:val="22"/>
          <w:lang w:val="en-GB"/>
        </w:rPr>
      </w:pPr>
    </w:p>
    <w:p w14:paraId="154AFFA9" w14:textId="77777777" w:rsidR="0003668C" w:rsidRPr="00A506EE" w:rsidRDefault="0003668C" w:rsidP="00F260CB">
      <w:pPr>
        <w:pStyle w:val="Textkrper"/>
        <w:spacing w:before="20" w:after="20" w:line="240" w:lineRule="auto"/>
        <w:jc w:val="both"/>
        <w:rPr>
          <w:sz w:val="22"/>
          <w:lang w:val="en-GB"/>
        </w:rPr>
      </w:pPr>
    </w:p>
    <w:p w14:paraId="793EC045" w14:textId="77777777" w:rsidR="00F561D8" w:rsidRPr="00A506EE" w:rsidRDefault="00F561D8">
      <w:pPr>
        <w:tabs>
          <w:tab w:val="clear" w:pos="284"/>
          <w:tab w:val="clear" w:pos="851"/>
          <w:tab w:val="clear" w:pos="3119"/>
          <w:tab w:val="clear" w:pos="3686"/>
          <w:tab w:val="clear" w:pos="6804"/>
          <w:tab w:val="clear" w:pos="7371"/>
        </w:tabs>
        <w:overflowPunct/>
        <w:autoSpaceDE/>
        <w:autoSpaceDN/>
        <w:adjustRightInd/>
        <w:textAlignment w:val="auto"/>
        <w:rPr>
          <w:lang w:val="en-GB"/>
        </w:rPr>
      </w:pPr>
      <w:r w:rsidRPr="00A506EE">
        <w:rPr>
          <w:lang w:val="en-GB"/>
        </w:rPr>
        <w:br w:type="page"/>
      </w:r>
    </w:p>
    <w:p w14:paraId="77631B03" w14:textId="3852A5DD" w:rsidR="00EF0BB3" w:rsidRPr="00A506EE" w:rsidRDefault="00EF0BB3" w:rsidP="00EF0BB3">
      <w:pPr>
        <w:tabs>
          <w:tab w:val="left" w:pos="7938"/>
        </w:tabs>
        <w:spacing w:before="20" w:after="20"/>
        <w:rPr>
          <w:lang w:val="en-GB"/>
        </w:rPr>
      </w:pPr>
      <w:r w:rsidRPr="00A506EE">
        <w:rPr>
          <w:lang w:val="en-GB"/>
        </w:rPr>
        <w:lastRenderedPageBreak/>
        <w:fldChar w:fldCharType="begin">
          <w:ffData>
            <w:name w:val=""/>
            <w:enabled/>
            <w:calcOnExit w:val="0"/>
            <w:checkBox>
              <w:sizeAuto/>
              <w:default w:val="0"/>
              <w:checked w:val="0"/>
            </w:checkBox>
          </w:ffData>
        </w:fldChar>
      </w:r>
      <w:r w:rsidRPr="00A506EE">
        <w:rPr>
          <w:lang w:val="en-GB"/>
        </w:rPr>
        <w:instrText xml:space="preserve"> FORMCHECKBOX </w:instrText>
      </w:r>
      <w:r w:rsidR="008A683A">
        <w:rPr>
          <w:lang w:val="en-GB"/>
        </w:rPr>
      </w:r>
      <w:r w:rsidR="008A683A">
        <w:rPr>
          <w:lang w:val="en-GB"/>
        </w:rPr>
        <w:fldChar w:fldCharType="separate"/>
      </w:r>
      <w:r w:rsidRPr="00A506EE">
        <w:rPr>
          <w:lang w:val="en-GB"/>
        </w:rPr>
        <w:fldChar w:fldCharType="end"/>
      </w:r>
      <w:r w:rsidRPr="00A506EE">
        <w:rPr>
          <w:lang w:val="en-GB"/>
        </w:rPr>
        <w:t xml:space="preserve"> </w:t>
      </w:r>
      <w:r w:rsidR="005529DD" w:rsidRPr="00A506EE">
        <w:rPr>
          <w:lang w:val="en-GB"/>
        </w:rPr>
        <w:t>Single</w:t>
      </w:r>
      <w:r w:rsidR="006911B4" w:rsidRPr="00A506EE">
        <w:rPr>
          <w:lang w:val="en-GB"/>
        </w:rPr>
        <w:t xml:space="preserve"> toy</w:t>
      </w:r>
    </w:p>
    <w:p w14:paraId="30103D59" w14:textId="77777777" w:rsidR="00EF0BB3" w:rsidRPr="00A506EE" w:rsidRDefault="00EF0BB3" w:rsidP="00F260CB">
      <w:pPr>
        <w:pStyle w:val="Textkrper"/>
        <w:spacing w:before="20" w:after="20" w:line="240" w:lineRule="auto"/>
        <w:jc w:val="both"/>
        <w:rPr>
          <w:sz w:val="22"/>
          <w:lang w:val="en-GB"/>
        </w:rPr>
      </w:pPr>
    </w:p>
    <w:p w14:paraId="7A0E5186" w14:textId="6F0DF5A7" w:rsidR="00EF0BB3" w:rsidRPr="00A506EE" w:rsidRDefault="00EF0BB3" w:rsidP="00EF0BB3">
      <w:pPr>
        <w:tabs>
          <w:tab w:val="left" w:pos="7938"/>
        </w:tabs>
        <w:spacing w:before="20" w:after="20"/>
        <w:rPr>
          <w:lang w:val="en-GB"/>
        </w:rPr>
      </w:pPr>
      <w:r w:rsidRPr="00A506EE">
        <w:rPr>
          <w:lang w:val="en-GB"/>
        </w:rPr>
        <w:fldChar w:fldCharType="begin">
          <w:ffData>
            <w:name w:val=""/>
            <w:enabled/>
            <w:calcOnExit w:val="0"/>
            <w:checkBox>
              <w:sizeAuto/>
              <w:default w:val="0"/>
            </w:checkBox>
          </w:ffData>
        </w:fldChar>
      </w:r>
      <w:r w:rsidRPr="00A506EE">
        <w:rPr>
          <w:lang w:val="en-GB"/>
        </w:rPr>
        <w:instrText xml:space="preserve"> FORMCHECKBOX </w:instrText>
      </w:r>
      <w:r w:rsidR="008A683A">
        <w:rPr>
          <w:lang w:val="en-GB"/>
        </w:rPr>
      </w:r>
      <w:r w:rsidR="008A683A">
        <w:rPr>
          <w:lang w:val="en-GB"/>
        </w:rPr>
        <w:fldChar w:fldCharType="separate"/>
      </w:r>
      <w:r w:rsidRPr="00A506EE">
        <w:rPr>
          <w:lang w:val="en-GB"/>
        </w:rPr>
        <w:fldChar w:fldCharType="end"/>
      </w:r>
      <w:r w:rsidRPr="00A506EE">
        <w:rPr>
          <w:lang w:val="en-GB"/>
        </w:rPr>
        <w:t xml:space="preserve"> Produ</w:t>
      </w:r>
      <w:r w:rsidR="005529DD" w:rsidRPr="00A506EE">
        <w:rPr>
          <w:lang w:val="en-GB"/>
        </w:rPr>
        <w:t>ct</w:t>
      </w:r>
      <w:r w:rsidRPr="00A506EE">
        <w:rPr>
          <w:lang w:val="en-GB"/>
        </w:rPr>
        <w:t xml:space="preserve"> </w:t>
      </w:r>
      <w:r w:rsidR="005529DD" w:rsidRPr="00A506EE">
        <w:rPr>
          <w:lang w:val="en-GB"/>
        </w:rPr>
        <w:t xml:space="preserve">family </w:t>
      </w:r>
      <w:r w:rsidRPr="00A506EE">
        <w:rPr>
          <w:lang w:val="en-GB"/>
        </w:rPr>
        <w:t>(</w:t>
      </w:r>
      <w:r w:rsidR="00107FA1" w:rsidRPr="00A506EE">
        <w:rPr>
          <w:lang w:val="en-GB"/>
        </w:rPr>
        <w:t>please submit a separate Annex for all members of the family</w:t>
      </w:r>
      <w:r w:rsidRPr="00A506EE">
        <w:rPr>
          <w:lang w:val="en-GB"/>
        </w:rPr>
        <w:t>)</w:t>
      </w:r>
    </w:p>
    <w:p w14:paraId="125A8BDA" w14:textId="34255503" w:rsidR="00EF0BB3" w:rsidRPr="00A506EE" w:rsidRDefault="00107FA1" w:rsidP="00121F77">
      <w:pPr>
        <w:tabs>
          <w:tab w:val="left" w:pos="7938"/>
        </w:tabs>
        <w:spacing w:before="20" w:after="20"/>
        <w:rPr>
          <w:lang w:val="en-GB"/>
        </w:rPr>
      </w:pPr>
      <w:r w:rsidRPr="00A506EE">
        <w:rPr>
          <w:lang w:val="en-GB"/>
        </w:rPr>
        <w:t xml:space="preserve">     Repre</w:t>
      </w:r>
      <w:r w:rsidR="006E6963" w:rsidRPr="00A506EE">
        <w:rPr>
          <w:lang w:val="en-GB"/>
        </w:rPr>
        <w:t xml:space="preserve">sentative </w:t>
      </w:r>
      <w:r w:rsidRPr="00A506EE">
        <w:rPr>
          <w:lang w:val="en-GB"/>
        </w:rPr>
        <w:t>toy</w:t>
      </w:r>
      <w:r w:rsidR="006E6963" w:rsidRPr="00A506EE">
        <w:rPr>
          <w:lang w:val="en-GB"/>
        </w:rPr>
        <w:t>:</w:t>
      </w:r>
      <w:r w:rsidR="006E6963" w:rsidRPr="00A506EE">
        <w:rPr>
          <w:lang w:val="en-GB"/>
        </w:rPr>
        <w:tab/>
        <w:t xml:space="preserve">        </w:t>
      </w:r>
      <w:r w:rsidR="006E6963" w:rsidRPr="00A506EE">
        <w:rPr>
          <w:lang w:val="en-GB"/>
        </w:rPr>
        <w:fldChar w:fldCharType="begin">
          <w:ffData>
            <w:name w:val="Text68"/>
            <w:enabled/>
            <w:calcOnExit w:val="0"/>
            <w:textInput/>
          </w:ffData>
        </w:fldChar>
      </w:r>
      <w:r w:rsidR="006E6963" w:rsidRPr="00A506EE">
        <w:rPr>
          <w:lang w:val="en-GB"/>
        </w:rPr>
        <w:instrText xml:space="preserve"> FORMTEXT </w:instrText>
      </w:r>
      <w:r w:rsidR="006E6963" w:rsidRPr="00A506EE">
        <w:rPr>
          <w:lang w:val="en-GB"/>
        </w:rPr>
      </w:r>
      <w:r w:rsidR="006E6963" w:rsidRPr="00A506EE">
        <w:rPr>
          <w:lang w:val="en-GB"/>
        </w:rPr>
        <w:fldChar w:fldCharType="separate"/>
      </w:r>
      <w:r w:rsidR="006E6963" w:rsidRPr="00A506EE">
        <w:rPr>
          <w:noProof/>
          <w:lang w:val="en-GB"/>
        </w:rPr>
        <w:t> </w:t>
      </w:r>
      <w:r w:rsidR="006E6963" w:rsidRPr="00A506EE">
        <w:rPr>
          <w:noProof/>
          <w:lang w:val="en-GB"/>
        </w:rPr>
        <w:t> </w:t>
      </w:r>
      <w:r w:rsidR="006E6963" w:rsidRPr="00A506EE">
        <w:rPr>
          <w:noProof/>
          <w:lang w:val="en-GB"/>
        </w:rPr>
        <w:t> </w:t>
      </w:r>
      <w:r w:rsidR="006E6963" w:rsidRPr="00A506EE">
        <w:rPr>
          <w:noProof/>
          <w:lang w:val="en-GB"/>
        </w:rPr>
        <w:t> </w:t>
      </w:r>
      <w:r w:rsidR="006E6963" w:rsidRPr="00A506EE">
        <w:rPr>
          <w:noProof/>
          <w:lang w:val="en-GB"/>
        </w:rPr>
        <w:t> </w:t>
      </w:r>
      <w:r w:rsidR="006E6963" w:rsidRPr="00A506EE">
        <w:rPr>
          <w:lang w:val="en-GB"/>
        </w:rPr>
        <w:fldChar w:fldCharType="end"/>
      </w:r>
    </w:p>
    <w:p w14:paraId="36B3DB93" w14:textId="77777777" w:rsidR="00501A95" w:rsidRPr="00A506EE" w:rsidRDefault="00501A95" w:rsidP="00121F77">
      <w:pPr>
        <w:tabs>
          <w:tab w:val="left" w:pos="7938"/>
        </w:tabs>
        <w:spacing w:before="20" w:after="20"/>
        <w:rPr>
          <w:lang w:val="en-GB"/>
        </w:rPr>
      </w:pPr>
    </w:p>
    <w:p w14:paraId="2CFB64C7" w14:textId="6B92F76B" w:rsidR="00501A95" w:rsidRPr="00A506EE" w:rsidRDefault="00956598" w:rsidP="00121F77">
      <w:pPr>
        <w:tabs>
          <w:tab w:val="left" w:pos="7938"/>
        </w:tabs>
        <w:spacing w:before="20" w:after="20"/>
        <w:rPr>
          <w:lang w:val="en-GB"/>
        </w:rPr>
      </w:pPr>
      <w:r w:rsidRPr="00A506EE">
        <w:rPr>
          <w:lang w:val="en-GB"/>
        </w:rPr>
        <w:t>Please complete Annex 2 for a detailed description of the toy</w:t>
      </w:r>
      <w:r w:rsidR="00501A95" w:rsidRPr="00A506EE">
        <w:rPr>
          <w:lang w:val="en-GB"/>
        </w:rPr>
        <w:t>.</w:t>
      </w:r>
    </w:p>
    <w:p w14:paraId="4355FFFB" w14:textId="77777777" w:rsidR="006C0006" w:rsidRPr="00A506EE" w:rsidRDefault="006C0006" w:rsidP="00121F77">
      <w:pPr>
        <w:tabs>
          <w:tab w:val="left" w:pos="7938"/>
        </w:tabs>
        <w:spacing w:before="20" w:after="20"/>
        <w:rPr>
          <w:lang w:val="en-GB"/>
        </w:rPr>
      </w:pPr>
    </w:p>
    <w:p w14:paraId="554A2A48" w14:textId="77777777" w:rsidR="00A733A8" w:rsidRPr="00A506EE" w:rsidRDefault="00A733A8" w:rsidP="00121F77">
      <w:pPr>
        <w:tabs>
          <w:tab w:val="left" w:pos="7938"/>
        </w:tabs>
        <w:spacing w:before="20" w:after="20"/>
        <w:rPr>
          <w:lang w:val="en-GB"/>
        </w:rPr>
      </w:pPr>
    </w:p>
    <w:tbl>
      <w:tblPr>
        <w:tblStyle w:val="Tabellenraster"/>
        <w:tblW w:w="14425" w:type="dxa"/>
        <w:tblLayout w:type="fixed"/>
        <w:tblLook w:val="04A0" w:firstRow="1" w:lastRow="0" w:firstColumn="1" w:lastColumn="0" w:noHBand="0" w:noVBand="1"/>
      </w:tblPr>
      <w:tblGrid>
        <w:gridCol w:w="1242"/>
        <w:gridCol w:w="2552"/>
        <w:gridCol w:w="2793"/>
        <w:gridCol w:w="658"/>
        <w:gridCol w:w="4679"/>
        <w:gridCol w:w="2501"/>
      </w:tblGrid>
      <w:tr w:rsidR="00E02CC3" w:rsidRPr="008A683A" w14:paraId="046EFC55" w14:textId="77777777" w:rsidTr="00364C1A">
        <w:trPr>
          <w:tblHeader/>
        </w:trPr>
        <w:tc>
          <w:tcPr>
            <w:tcW w:w="1242" w:type="dxa"/>
            <w:tcBorders>
              <w:bottom w:val="single" w:sz="4" w:space="0" w:color="auto"/>
            </w:tcBorders>
            <w:shd w:val="clear" w:color="auto" w:fill="DDDDDD"/>
            <w:vAlign w:val="center"/>
          </w:tcPr>
          <w:p w14:paraId="1944EDCA" w14:textId="5FE30A99" w:rsidR="007508FE" w:rsidRPr="00A506EE" w:rsidRDefault="00956598" w:rsidP="00956598">
            <w:pPr>
              <w:tabs>
                <w:tab w:val="left" w:pos="7938"/>
              </w:tabs>
              <w:spacing w:before="20" w:after="20"/>
              <w:rPr>
                <w:b/>
                <w:sz w:val="20"/>
                <w:szCs w:val="20"/>
                <w:lang w:val="en-GB"/>
              </w:rPr>
            </w:pPr>
            <w:r w:rsidRPr="00A506EE">
              <w:rPr>
                <w:b/>
                <w:sz w:val="20"/>
                <w:szCs w:val="20"/>
                <w:lang w:val="en-GB"/>
              </w:rPr>
              <w:t>Paragraph</w:t>
            </w:r>
          </w:p>
        </w:tc>
        <w:tc>
          <w:tcPr>
            <w:tcW w:w="2552" w:type="dxa"/>
            <w:tcBorders>
              <w:bottom w:val="single" w:sz="4" w:space="0" w:color="auto"/>
            </w:tcBorders>
            <w:shd w:val="clear" w:color="auto" w:fill="DDDDDD"/>
            <w:vAlign w:val="center"/>
          </w:tcPr>
          <w:p w14:paraId="04632BDD" w14:textId="27421ACB" w:rsidR="007508FE" w:rsidRPr="00A506EE" w:rsidRDefault="00956598" w:rsidP="00956598">
            <w:pPr>
              <w:tabs>
                <w:tab w:val="left" w:pos="7938"/>
              </w:tabs>
              <w:spacing w:before="20" w:after="20"/>
              <w:rPr>
                <w:b/>
                <w:sz w:val="20"/>
                <w:szCs w:val="20"/>
                <w:lang w:val="en-GB"/>
              </w:rPr>
            </w:pPr>
            <w:r w:rsidRPr="00A506EE">
              <w:rPr>
                <w:b/>
                <w:sz w:val="20"/>
                <w:szCs w:val="20"/>
                <w:lang w:val="en-GB"/>
              </w:rPr>
              <w:t>Requirement</w:t>
            </w:r>
          </w:p>
        </w:tc>
        <w:tc>
          <w:tcPr>
            <w:tcW w:w="2793" w:type="dxa"/>
            <w:tcBorders>
              <w:bottom w:val="single" w:sz="4" w:space="0" w:color="auto"/>
              <w:right w:val="nil"/>
            </w:tcBorders>
            <w:shd w:val="clear" w:color="auto" w:fill="DDDDDD"/>
            <w:vAlign w:val="center"/>
          </w:tcPr>
          <w:p w14:paraId="046286AC" w14:textId="0A08B746" w:rsidR="007508FE" w:rsidRPr="00A506EE" w:rsidRDefault="00956598" w:rsidP="00956598">
            <w:pPr>
              <w:tabs>
                <w:tab w:val="left" w:pos="7938"/>
              </w:tabs>
              <w:spacing w:before="20" w:after="20"/>
              <w:rPr>
                <w:b/>
                <w:sz w:val="20"/>
                <w:szCs w:val="20"/>
                <w:lang w:val="en-GB"/>
              </w:rPr>
            </w:pPr>
            <w:r w:rsidRPr="00A506EE">
              <w:rPr>
                <w:b/>
                <w:sz w:val="20"/>
                <w:szCs w:val="20"/>
                <w:lang w:val="en-GB"/>
              </w:rPr>
              <w:t>Confirmation of Compliance</w:t>
            </w:r>
          </w:p>
        </w:tc>
        <w:tc>
          <w:tcPr>
            <w:tcW w:w="658" w:type="dxa"/>
            <w:tcBorders>
              <w:left w:val="nil"/>
              <w:bottom w:val="single" w:sz="4" w:space="0" w:color="auto"/>
            </w:tcBorders>
            <w:shd w:val="clear" w:color="auto" w:fill="DDDDDD"/>
            <w:vAlign w:val="center"/>
          </w:tcPr>
          <w:p w14:paraId="52D52B42" w14:textId="77777777" w:rsidR="007508FE" w:rsidRPr="00A506EE" w:rsidRDefault="007508FE" w:rsidP="004778E0">
            <w:pPr>
              <w:tabs>
                <w:tab w:val="left" w:pos="7938"/>
              </w:tabs>
              <w:spacing w:before="20" w:after="20"/>
              <w:rPr>
                <w:b/>
                <w:sz w:val="20"/>
                <w:szCs w:val="20"/>
                <w:lang w:val="en-GB"/>
              </w:rPr>
            </w:pPr>
          </w:p>
        </w:tc>
        <w:tc>
          <w:tcPr>
            <w:tcW w:w="4679" w:type="dxa"/>
            <w:tcBorders>
              <w:bottom w:val="single" w:sz="4" w:space="0" w:color="auto"/>
            </w:tcBorders>
            <w:shd w:val="clear" w:color="auto" w:fill="DDDDDD"/>
            <w:vAlign w:val="center"/>
          </w:tcPr>
          <w:p w14:paraId="56E95459" w14:textId="18D4F22D" w:rsidR="007508FE" w:rsidRPr="00A506EE" w:rsidRDefault="00956598" w:rsidP="00956598">
            <w:pPr>
              <w:tabs>
                <w:tab w:val="left" w:pos="7938"/>
              </w:tabs>
              <w:spacing w:before="20" w:after="20"/>
              <w:rPr>
                <w:b/>
                <w:sz w:val="20"/>
                <w:szCs w:val="20"/>
                <w:lang w:val="en-GB"/>
              </w:rPr>
            </w:pPr>
            <w:r w:rsidRPr="00A506EE">
              <w:rPr>
                <w:b/>
                <w:sz w:val="20"/>
                <w:szCs w:val="20"/>
                <w:lang w:val="en-GB"/>
              </w:rPr>
              <w:t>Compliance Verification</w:t>
            </w:r>
          </w:p>
        </w:tc>
        <w:tc>
          <w:tcPr>
            <w:tcW w:w="2501" w:type="dxa"/>
            <w:tcBorders>
              <w:bottom w:val="single" w:sz="4" w:space="0" w:color="auto"/>
            </w:tcBorders>
            <w:shd w:val="clear" w:color="auto" w:fill="DDDDDD"/>
            <w:vAlign w:val="center"/>
          </w:tcPr>
          <w:p w14:paraId="5055BE36" w14:textId="6DC1CCC3" w:rsidR="007508FE" w:rsidRPr="00A506EE" w:rsidRDefault="00956598" w:rsidP="00364C1A">
            <w:pPr>
              <w:tabs>
                <w:tab w:val="left" w:pos="7938"/>
              </w:tabs>
              <w:spacing w:before="20" w:after="20"/>
              <w:rPr>
                <w:b/>
                <w:sz w:val="20"/>
                <w:szCs w:val="20"/>
                <w:lang w:val="en-GB"/>
              </w:rPr>
            </w:pPr>
            <w:r w:rsidRPr="00A506EE">
              <w:rPr>
                <w:b/>
                <w:sz w:val="20"/>
                <w:szCs w:val="20"/>
                <w:lang w:val="en-GB"/>
              </w:rPr>
              <w:t xml:space="preserve">Attached document </w:t>
            </w:r>
            <w:r w:rsidR="004A4FA7">
              <w:rPr>
                <w:b/>
                <w:sz w:val="20"/>
                <w:szCs w:val="20"/>
                <w:lang w:val="en-GB"/>
              </w:rPr>
              <w:br/>
            </w:r>
            <w:r w:rsidR="007508FE" w:rsidRPr="005F3B43">
              <w:rPr>
                <w:b/>
                <w:sz w:val="18"/>
                <w:szCs w:val="18"/>
                <w:lang w:val="en-GB"/>
              </w:rPr>
              <w:t>(</w:t>
            </w:r>
            <w:r w:rsidR="005F3B43" w:rsidRPr="005F3B43">
              <w:rPr>
                <w:b/>
                <w:sz w:val="18"/>
                <w:szCs w:val="18"/>
                <w:lang w:val="en-GB"/>
              </w:rPr>
              <w:t xml:space="preserve">listed </w:t>
            </w:r>
            <w:r w:rsidR="00364C1A">
              <w:rPr>
                <w:b/>
                <w:sz w:val="18"/>
                <w:szCs w:val="18"/>
                <w:lang w:val="en-GB"/>
              </w:rPr>
              <w:t>by</w:t>
            </w:r>
            <w:r w:rsidR="005F3B43" w:rsidRPr="005F3B43">
              <w:rPr>
                <w:b/>
                <w:sz w:val="18"/>
                <w:szCs w:val="18"/>
                <w:lang w:val="en-GB"/>
              </w:rPr>
              <w:t xml:space="preserve"> </w:t>
            </w:r>
            <w:r w:rsidR="004F0DD7" w:rsidRPr="005F3B43">
              <w:rPr>
                <w:b/>
                <w:sz w:val="18"/>
                <w:szCs w:val="18"/>
                <w:lang w:val="en-GB"/>
              </w:rPr>
              <w:t>serial number</w:t>
            </w:r>
            <w:r w:rsidR="007508FE" w:rsidRPr="005F3B43">
              <w:rPr>
                <w:b/>
                <w:sz w:val="18"/>
                <w:szCs w:val="18"/>
                <w:lang w:val="en-GB"/>
              </w:rPr>
              <w:t>)</w:t>
            </w:r>
          </w:p>
        </w:tc>
      </w:tr>
      <w:tr w:rsidR="00E02CC3" w:rsidRPr="008A683A" w14:paraId="7BE27D00" w14:textId="77777777" w:rsidTr="00364C1A">
        <w:tc>
          <w:tcPr>
            <w:tcW w:w="1242" w:type="dxa"/>
            <w:tcBorders>
              <w:bottom w:val="nil"/>
            </w:tcBorders>
            <w:shd w:val="clear" w:color="auto" w:fill="auto"/>
          </w:tcPr>
          <w:p w14:paraId="30D2ECC5" w14:textId="77777777" w:rsidR="00094273" w:rsidRPr="00A506EE" w:rsidRDefault="00094273" w:rsidP="00121F77">
            <w:pPr>
              <w:tabs>
                <w:tab w:val="left" w:pos="7938"/>
              </w:tabs>
              <w:spacing w:before="20" w:after="20"/>
              <w:rPr>
                <w:b/>
                <w:sz w:val="20"/>
                <w:szCs w:val="20"/>
                <w:lang w:val="en-GB"/>
              </w:rPr>
            </w:pPr>
          </w:p>
        </w:tc>
        <w:tc>
          <w:tcPr>
            <w:tcW w:w="2552" w:type="dxa"/>
            <w:tcBorders>
              <w:bottom w:val="nil"/>
            </w:tcBorders>
            <w:shd w:val="clear" w:color="auto" w:fill="auto"/>
          </w:tcPr>
          <w:p w14:paraId="26D21BA2" w14:textId="77777777" w:rsidR="00094273" w:rsidRPr="00A506EE" w:rsidRDefault="00094273" w:rsidP="00121F77">
            <w:pPr>
              <w:tabs>
                <w:tab w:val="left" w:pos="7938"/>
              </w:tabs>
              <w:spacing w:before="20" w:after="20"/>
              <w:rPr>
                <w:sz w:val="20"/>
                <w:szCs w:val="20"/>
                <w:lang w:val="en-GB"/>
              </w:rPr>
            </w:pPr>
          </w:p>
        </w:tc>
        <w:tc>
          <w:tcPr>
            <w:tcW w:w="2793" w:type="dxa"/>
            <w:tcBorders>
              <w:bottom w:val="nil"/>
              <w:right w:val="nil"/>
            </w:tcBorders>
            <w:shd w:val="clear" w:color="auto" w:fill="auto"/>
          </w:tcPr>
          <w:p w14:paraId="657AD610" w14:textId="77777777" w:rsidR="00094273" w:rsidRPr="00A506EE" w:rsidRDefault="00094273" w:rsidP="00121F77">
            <w:pPr>
              <w:tabs>
                <w:tab w:val="left" w:pos="7938"/>
              </w:tabs>
              <w:spacing w:before="20" w:after="20"/>
              <w:rPr>
                <w:b/>
                <w:sz w:val="20"/>
                <w:szCs w:val="20"/>
                <w:lang w:val="en-GB"/>
              </w:rPr>
            </w:pPr>
          </w:p>
        </w:tc>
        <w:tc>
          <w:tcPr>
            <w:tcW w:w="658" w:type="dxa"/>
            <w:tcBorders>
              <w:left w:val="nil"/>
              <w:bottom w:val="nil"/>
              <w:right w:val="single" w:sz="4" w:space="0" w:color="auto"/>
            </w:tcBorders>
            <w:shd w:val="clear" w:color="auto" w:fill="auto"/>
          </w:tcPr>
          <w:p w14:paraId="34731734" w14:textId="77777777" w:rsidR="00094273" w:rsidRPr="00A506EE" w:rsidRDefault="00094273" w:rsidP="00121F77">
            <w:pPr>
              <w:tabs>
                <w:tab w:val="left" w:pos="7938"/>
              </w:tabs>
              <w:spacing w:before="20" w:after="20"/>
              <w:rPr>
                <w:b/>
                <w:sz w:val="20"/>
                <w:szCs w:val="20"/>
                <w:lang w:val="en-GB"/>
              </w:rPr>
            </w:pPr>
          </w:p>
        </w:tc>
        <w:tc>
          <w:tcPr>
            <w:tcW w:w="4679" w:type="dxa"/>
            <w:tcBorders>
              <w:left w:val="single" w:sz="4" w:space="0" w:color="auto"/>
              <w:bottom w:val="nil"/>
              <w:right w:val="single" w:sz="4" w:space="0" w:color="auto"/>
            </w:tcBorders>
            <w:shd w:val="clear" w:color="auto" w:fill="auto"/>
          </w:tcPr>
          <w:p w14:paraId="3E4DF53D" w14:textId="77777777" w:rsidR="00094273" w:rsidRPr="00A506EE" w:rsidRDefault="00094273" w:rsidP="00121F77">
            <w:pPr>
              <w:tabs>
                <w:tab w:val="left" w:pos="7938"/>
              </w:tabs>
              <w:spacing w:before="20" w:after="20"/>
              <w:rPr>
                <w:b/>
                <w:sz w:val="20"/>
                <w:szCs w:val="20"/>
                <w:lang w:val="en-GB"/>
              </w:rPr>
            </w:pPr>
          </w:p>
        </w:tc>
        <w:tc>
          <w:tcPr>
            <w:tcW w:w="2501" w:type="dxa"/>
            <w:tcBorders>
              <w:left w:val="single" w:sz="4" w:space="0" w:color="auto"/>
              <w:bottom w:val="nil"/>
            </w:tcBorders>
            <w:shd w:val="clear" w:color="auto" w:fill="auto"/>
          </w:tcPr>
          <w:p w14:paraId="4FC60CB6" w14:textId="77777777" w:rsidR="00094273" w:rsidRPr="00A506EE" w:rsidRDefault="00094273" w:rsidP="00121F77">
            <w:pPr>
              <w:tabs>
                <w:tab w:val="left" w:pos="7938"/>
              </w:tabs>
              <w:spacing w:before="20" w:after="20"/>
              <w:rPr>
                <w:b/>
                <w:sz w:val="20"/>
                <w:szCs w:val="20"/>
                <w:lang w:val="en-GB"/>
              </w:rPr>
            </w:pPr>
          </w:p>
        </w:tc>
      </w:tr>
      <w:tr w:rsidR="00E02CC3" w:rsidRPr="00A506EE" w14:paraId="3A20686D" w14:textId="77777777" w:rsidTr="00364C1A">
        <w:tc>
          <w:tcPr>
            <w:tcW w:w="1242" w:type="dxa"/>
            <w:tcBorders>
              <w:top w:val="nil"/>
              <w:bottom w:val="nil"/>
            </w:tcBorders>
          </w:tcPr>
          <w:p w14:paraId="3AE275DE" w14:textId="77777777" w:rsidR="007508FE" w:rsidRPr="00A506EE" w:rsidRDefault="00067654" w:rsidP="00121F77">
            <w:pPr>
              <w:tabs>
                <w:tab w:val="left" w:pos="7938"/>
              </w:tabs>
              <w:spacing w:before="20" w:after="20"/>
              <w:rPr>
                <w:b/>
                <w:sz w:val="20"/>
                <w:szCs w:val="20"/>
                <w:lang w:val="en-GB"/>
              </w:rPr>
            </w:pPr>
            <w:r w:rsidRPr="00A506EE">
              <w:rPr>
                <w:b/>
                <w:sz w:val="20"/>
                <w:szCs w:val="20"/>
                <w:lang w:val="en-GB"/>
              </w:rPr>
              <w:t>3.2</w:t>
            </w:r>
          </w:p>
        </w:tc>
        <w:tc>
          <w:tcPr>
            <w:tcW w:w="2552" w:type="dxa"/>
            <w:tcBorders>
              <w:top w:val="nil"/>
              <w:bottom w:val="nil"/>
            </w:tcBorders>
          </w:tcPr>
          <w:p w14:paraId="1CD08BB5" w14:textId="76E29DFA" w:rsidR="007508FE" w:rsidRPr="00A506EE" w:rsidRDefault="004F0DD7" w:rsidP="00A506EE">
            <w:pPr>
              <w:tabs>
                <w:tab w:val="left" w:pos="7938"/>
              </w:tabs>
              <w:spacing w:before="20" w:after="20"/>
              <w:rPr>
                <w:sz w:val="20"/>
                <w:szCs w:val="20"/>
                <w:lang w:val="en-GB"/>
              </w:rPr>
            </w:pPr>
            <w:r w:rsidRPr="00A506EE">
              <w:rPr>
                <w:sz w:val="20"/>
                <w:szCs w:val="20"/>
                <w:lang w:val="en-GB"/>
              </w:rPr>
              <w:t xml:space="preserve">Compliance with legal </w:t>
            </w:r>
            <w:r w:rsidR="00A506EE">
              <w:rPr>
                <w:sz w:val="20"/>
                <w:szCs w:val="20"/>
                <w:lang w:val="en-GB"/>
              </w:rPr>
              <w:t>standards</w:t>
            </w:r>
          </w:p>
        </w:tc>
        <w:tc>
          <w:tcPr>
            <w:tcW w:w="2793" w:type="dxa"/>
            <w:tcBorders>
              <w:top w:val="nil"/>
              <w:bottom w:val="nil"/>
              <w:right w:val="nil"/>
            </w:tcBorders>
          </w:tcPr>
          <w:p w14:paraId="078C723A" w14:textId="496B64C0" w:rsidR="007508FE" w:rsidRPr="00A506EE" w:rsidRDefault="004F0DD7" w:rsidP="004F0DD7">
            <w:pPr>
              <w:tabs>
                <w:tab w:val="left" w:pos="7938"/>
              </w:tabs>
              <w:spacing w:before="20" w:after="20"/>
              <w:rPr>
                <w:sz w:val="20"/>
                <w:szCs w:val="20"/>
                <w:lang w:val="en-GB"/>
              </w:rPr>
            </w:pPr>
            <w:r w:rsidRPr="00A506EE">
              <w:rPr>
                <w:sz w:val="20"/>
                <w:szCs w:val="20"/>
                <w:lang w:val="en-GB"/>
              </w:rPr>
              <w:t>Compliance with the requirement is confirmed</w:t>
            </w:r>
            <w:r w:rsidR="007508FE" w:rsidRPr="00A506EE">
              <w:rPr>
                <w:sz w:val="20"/>
                <w:szCs w:val="20"/>
                <w:lang w:val="en-GB"/>
              </w:rPr>
              <w:t>.</w:t>
            </w:r>
          </w:p>
        </w:tc>
        <w:tc>
          <w:tcPr>
            <w:tcW w:w="658" w:type="dxa"/>
            <w:tcBorders>
              <w:top w:val="nil"/>
              <w:left w:val="nil"/>
              <w:bottom w:val="nil"/>
            </w:tcBorders>
          </w:tcPr>
          <w:p w14:paraId="3206DBE2" w14:textId="77777777" w:rsidR="007508FE" w:rsidRPr="00A506EE" w:rsidRDefault="00A6458A" w:rsidP="00A6458A">
            <w:pPr>
              <w:tabs>
                <w:tab w:val="left" w:pos="7938"/>
              </w:tabs>
              <w:spacing w:before="20" w:after="20"/>
              <w:jc w:val="center"/>
              <w:rPr>
                <w:sz w:val="20"/>
                <w:szCs w:val="20"/>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C2E4B83" w14:textId="77777777" w:rsidR="007508FE" w:rsidRPr="00A506EE" w:rsidRDefault="00FA574A" w:rsidP="00121F77">
            <w:pPr>
              <w:tabs>
                <w:tab w:val="left" w:pos="7938"/>
              </w:tabs>
              <w:spacing w:before="20" w:after="20"/>
              <w:rPr>
                <w:sz w:val="20"/>
                <w:szCs w:val="20"/>
                <w:lang w:val="en-GB"/>
              </w:rPr>
            </w:pPr>
            <w:r w:rsidRPr="00A506EE">
              <w:rPr>
                <w:sz w:val="20"/>
                <w:szCs w:val="20"/>
                <w:lang w:val="en-GB"/>
              </w:rPr>
              <w:t>--</w:t>
            </w:r>
          </w:p>
        </w:tc>
        <w:tc>
          <w:tcPr>
            <w:tcW w:w="2501" w:type="dxa"/>
            <w:tcBorders>
              <w:top w:val="nil"/>
              <w:bottom w:val="nil"/>
            </w:tcBorders>
          </w:tcPr>
          <w:p w14:paraId="2713B556" w14:textId="77777777" w:rsidR="007508FE" w:rsidRPr="00A506EE" w:rsidRDefault="00FA574A" w:rsidP="00121F77">
            <w:pPr>
              <w:tabs>
                <w:tab w:val="left" w:pos="7938"/>
              </w:tabs>
              <w:spacing w:before="20" w:after="20"/>
              <w:rPr>
                <w:sz w:val="20"/>
                <w:szCs w:val="20"/>
                <w:lang w:val="en-GB"/>
              </w:rPr>
            </w:pPr>
            <w:r w:rsidRPr="00A506EE">
              <w:rPr>
                <w:sz w:val="20"/>
                <w:szCs w:val="20"/>
                <w:lang w:val="en-GB"/>
              </w:rPr>
              <w:t>--</w:t>
            </w:r>
          </w:p>
        </w:tc>
      </w:tr>
      <w:tr w:rsidR="00E02CC3" w:rsidRPr="00A506EE" w14:paraId="53A2D94B" w14:textId="77777777" w:rsidTr="00364C1A">
        <w:tc>
          <w:tcPr>
            <w:tcW w:w="1242" w:type="dxa"/>
            <w:tcBorders>
              <w:top w:val="nil"/>
              <w:bottom w:val="single" w:sz="4" w:space="0" w:color="auto"/>
            </w:tcBorders>
          </w:tcPr>
          <w:p w14:paraId="085302AE" w14:textId="77777777" w:rsidR="00FA574A" w:rsidRPr="00A506EE" w:rsidRDefault="00FA574A" w:rsidP="00121F77">
            <w:pPr>
              <w:tabs>
                <w:tab w:val="left" w:pos="7938"/>
              </w:tabs>
              <w:spacing w:before="20" w:after="20"/>
              <w:rPr>
                <w:b/>
                <w:sz w:val="20"/>
                <w:szCs w:val="20"/>
                <w:lang w:val="en-GB"/>
              </w:rPr>
            </w:pPr>
          </w:p>
        </w:tc>
        <w:tc>
          <w:tcPr>
            <w:tcW w:w="2552" w:type="dxa"/>
            <w:tcBorders>
              <w:top w:val="nil"/>
              <w:bottom w:val="single" w:sz="4" w:space="0" w:color="auto"/>
            </w:tcBorders>
          </w:tcPr>
          <w:p w14:paraId="739A81F5" w14:textId="77777777" w:rsidR="00FA574A" w:rsidRPr="00A506EE" w:rsidRDefault="00FA574A" w:rsidP="00121F77">
            <w:pPr>
              <w:tabs>
                <w:tab w:val="left" w:pos="7938"/>
              </w:tabs>
              <w:spacing w:before="20" w:after="20"/>
              <w:rPr>
                <w:sz w:val="20"/>
                <w:szCs w:val="20"/>
                <w:lang w:val="en-GB"/>
              </w:rPr>
            </w:pPr>
          </w:p>
        </w:tc>
        <w:tc>
          <w:tcPr>
            <w:tcW w:w="2793" w:type="dxa"/>
            <w:tcBorders>
              <w:top w:val="nil"/>
              <w:bottom w:val="single" w:sz="4" w:space="0" w:color="auto"/>
              <w:right w:val="nil"/>
            </w:tcBorders>
          </w:tcPr>
          <w:p w14:paraId="09788F6A" w14:textId="77777777" w:rsidR="00FA574A" w:rsidRPr="00A506EE" w:rsidRDefault="00FA574A" w:rsidP="00121F77">
            <w:pPr>
              <w:tabs>
                <w:tab w:val="left" w:pos="7938"/>
              </w:tabs>
              <w:spacing w:before="20" w:after="20"/>
              <w:rPr>
                <w:sz w:val="20"/>
                <w:szCs w:val="20"/>
                <w:lang w:val="en-GB"/>
              </w:rPr>
            </w:pPr>
          </w:p>
        </w:tc>
        <w:tc>
          <w:tcPr>
            <w:tcW w:w="658" w:type="dxa"/>
            <w:tcBorders>
              <w:top w:val="nil"/>
              <w:left w:val="nil"/>
              <w:bottom w:val="single" w:sz="4" w:space="0" w:color="auto"/>
            </w:tcBorders>
          </w:tcPr>
          <w:p w14:paraId="71228F46" w14:textId="77777777" w:rsidR="00FA574A" w:rsidRPr="00A506EE" w:rsidRDefault="00FA574A" w:rsidP="00A6458A">
            <w:pPr>
              <w:tabs>
                <w:tab w:val="left" w:pos="7938"/>
              </w:tabs>
              <w:spacing w:before="20" w:after="20"/>
              <w:jc w:val="center"/>
              <w:rPr>
                <w:sz w:val="24"/>
                <w:szCs w:val="24"/>
                <w:lang w:val="en-GB"/>
              </w:rPr>
            </w:pPr>
          </w:p>
        </w:tc>
        <w:tc>
          <w:tcPr>
            <w:tcW w:w="4679" w:type="dxa"/>
            <w:tcBorders>
              <w:top w:val="nil"/>
              <w:bottom w:val="single" w:sz="4" w:space="0" w:color="auto"/>
            </w:tcBorders>
          </w:tcPr>
          <w:p w14:paraId="55DF725B" w14:textId="77777777" w:rsidR="00FA574A" w:rsidRPr="00A506EE" w:rsidRDefault="00FA574A" w:rsidP="00121F77">
            <w:pPr>
              <w:tabs>
                <w:tab w:val="left" w:pos="7938"/>
              </w:tabs>
              <w:spacing w:before="20" w:after="20"/>
              <w:rPr>
                <w:sz w:val="20"/>
                <w:szCs w:val="20"/>
                <w:lang w:val="en-GB"/>
              </w:rPr>
            </w:pPr>
          </w:p>
        </w:tc>
        <w:tc>
          <w:tcPr>
            <w:tcW w:w="2501" w:type="dxa"/>
            <w:tcBorders>
              <w:top w:val="nil"/>
              <w:bottom w:val="single" w:sz="4" w:space="0" w:color="auto"/>
            </w:tcBorders>
          </w:tcPr>
          <w:p w14:paraId="7832E5B2" w14:textId="77777777" w:rsidR="00FA574A" w:rsidRPr="00A506EE" w:rsidRDefault="00FA574A" w:rsidP="00121F77">
            <w:pPr>
              <w:tabs>
                <w:tab w:val="left" w:pos="7938"/>
              </w:tabs>
              <w:spacing w:before="20" w:after="20"/>
              <w:rPr>
                <w:sz w:val="20"/>
                <w:szCs w:val="20"/>
                <w:lang w:val="en-GB"/>
              </w:rPr>
            </w:pPr>
          </w:p>
        </w:tc>
      </w:tr>
      <w:tr w:rsidR="00E02CC3" w:rsidRPr="00A506EE" w14:paraId="09312E9F" w14:textId="77777777" w:rsidTr="00364C1A">
        <w:trPr>
          <w:trHeight w:val="375"/>
        </w:trPr>
        <w:tc>
          <w:tcPr>
            <w:tcW w:w="1242" w:type="dxa"/>
            <w:tcBorders>
              <w:bottom w:val="nil"/>
            </w:tcBorders>
          </w:tcPr>
          <w:p w14:paraId="2977075C" w14:textId="77777777" w:rsidR="00FA574A" w:rsidRPr="00A506EE" w:rsidRDefault="00FA574A" w:rsidP="00121F77">
            <w:pPr>
              <w:tabs>
                <w:tab w:val="left" w:pos="7938"/>
              </w:tabs>
              <w:spacing w:before="20" w:after="20"/>
              <w:rPr>
                <w:b/>
                <w:sz w:val="20"/>
                <w:szCs w:val="20"/>
                <w:lang w:val="en-GB"/>
              </w:rPr>
            </w:pPr>
          </w:p>
        </w:tc>
        <w:tc>
          <w:tcPr>
            <w:tcW w:w="2552" w:type="dxa"/>
            <w:tcBorders>
              <w:bottom w:val="nil"/>
            </w:tcBorders>
          </w:tcPr>
          <w:p w14:paraId="56622A97" w14:textId="77777777" w:rsidR="00FA574A" w:rsidRPr="00A506EE" w:rsidRDefault="00FA574A" w:rsidP="00121F77">
            <w:pPr>
              <w:tabs>
                <w:tab w:val="left" w:pos="7938"/>
              </w:tabs>
              <w:spacing w:before="20" w:after="20"/>
              <w:rPr>
                <w:sz w:val="20"/>
                <w:szCs w:val="20"/>
                <w:lang w:val="en-GB"/>
              </w:rPr>
            </w:pPr>
          </w:p>
        </w:tc>
        <w:tc>
          <w:tcPr>
            <w:tcW w:w="2793" w:type="dxa"/>
            <w:tcBorders>
              <w:bottom w:val="nil"/>
              <w:right w:val="nil"/>
            </w:tcBorders>
          </w:tcPr>
          <w:p w14:paraId="0F08B85A" w14:textId="77777777" w:rsidR="00FA574A" w:rsidRPr="00A506EE" w:rsidRDefault="00FA574A" w:rsidP="00121F77">
            <w:pPr>
              <w:tabs>
                <w:tab w:val="left" w:pos="7938"/>
              </w:tabs>
              <w:spacing w:before="20" w:after="20"/>
              <w:rPr>
                <w:sz w:val="20"/>
                <w:szCs w:val="20"/>
                <w:lang w:val="en-GB"/>
              </w:rPr>
            </w:pPr>
          </w:p>
        </w:tc>
        <w:tc>
          <w:tcPr>
            <w:tcW w:w="658" w:type="dxa"/>
            <w:tcBorders>
              <w:left w:val="nil"/>
              <w:bottom w:val="nil"/>
              <w:right w:val="single" w:sz="4" w:space="0" w:color="auto"/>
            </w:tcBorders>
          </w:tcPr>
          <w:p w14:paraId="5C9511D6" w14:textId="77777777" w:rsidR="00FA574A" w:rsidRPr="00A506EE" w:rsidRDefault="00FA574A" w:rsidP="00A6458A">
            <w:pPr>
              <w:tabs>
                <w:tab w:val="left" w:pos="7938"/>
              </w:tabs>
              <w:spacing w:before="20" w:after="20"/>
              <w:jc w:val="center"/>
              <w:rPr>
                <w:sz w:val="24"/>
                <w:szCs w:val="24"/>
                <w:lang w:val="en-GB"/>
              </w:rPr>
            </w:pPr>
          </w:p>
        </w:tc>
        <w:tc>
          <w:tcPr>
            <w:tcW w:w="4679" w:type="dxa"/>
            <w:tcBorders>
              <w:left w:val="single" w:sz="4" w:space="0" w:color="auto"/>
              <w:bottom w:val="nil"/>
              <w:right w:val="single" w:sz="4" w:space="0" w:color="auto"/>
            </w:tcBorders>
          </w:tcPr>
          <w:p w14:paraId="5DDA20F9" w14:textId="77777777" w:rsidR="00FA574A" w:rsidRPr="00A506EE" w:rsidRDefault="00FA574A" w:rsidP="00121F77">
            <w:pPr>
              <w:tabs>
                <w:tab w:val="left" w:pos="7938"/>
              </w:tabs>
              <w:spacing w:before="20" w:after="20"/>
              <w:rPr>
                <w:sz w:val="20"/>
                <w:szCs w:val="20"/>
                <w:lang w:val="en-GB"/>
              </w:rPr>
            </w:pPr>
          </w:p>
        </w:tc>
        <w:tc>
          <w:tcPr>
            <w:tcW w:w="2501" w:type="dxa"/>
            <w:tcBorders>
              <w:left w:val="single" w:sz="4" w:space="0" w:color="auto"/>
              <w:bottom w:val="nil"/>
            </w:tcBorders>
          </w:tcPr>
          <w:p w14:paraId="142FCF52" w14:textId="77777777" w:rsidR="00FA574A" w:rsidRPr="00A506EE" w:rsidRDefault="00FA574A" w:rsidP="00121F77">
            <w:pPr>
              <w:tabs>
                <w:tab w:val="left" w:pos="7938"/>
              </w:tabs>
              <w:spacing w:before="20" w:after="20"/>
              <w:rPr>
                <w:sz w:val="20"/>
                <w:szCs w:val="20"/>
                <w:lang w:val="en-GB"/>
              </w:rPr>
            </w:pPr>
          </w:p>
        </w:tc>
      </w:tr>
      <w:tr w:rsidR="00E02CC3" w:rsidRPr="008A683A" w14:paraId="5B8542AD" w14:textId="77777777" w:rsidTr="00364C1A">
        <w:trPr>
          <w:trHeight w:val="316"/>
        </w:trPr>
        <w:tc>
          <w:tcPr>
            <w:tcW w:w="1242" w:type="dxa"/>
            <w:tcBorders>
              <w:top w:val="nil"/>
              <w:bottom w:val="nil"/>
            </w:tcBorders>
          </w:tcPr>
          <w:p w14:paraId="3ED63538" w14:textId="77777777" w:rsidR="00FA574A" w:rsidRPr="00A506EE" w:rsidRDefault="00067654" w:rsidP="00121F77">
            <w:pPr>
              <w:tabs>
                <w:tab w:val="left" w:pos="7938"/>
              </w:tabs>
              <w:spacing w:before="20" w:after="20"/>
              <w:rPr>
                <w:b/>
                <w:sz w:val="20"/>
                <w:szCs w:val="20"/>
                <w:lang w:val="en-GB"/>
              </w:rPr>
            </w:pPr>
            <w:r w:rsidRPr="00A506EE">
              <w:rPr>
                <w:b/>
                <w:sz w:val="20"/>
                <w:szCs w:val="20"/>
                <w:lang w:val="en-GB"/>
              </w:rPr>
              <w:t>3.4</w:t>
            </w:r>
          </w:p>
        </w:tc>
        <w:tc>
          <w:tcPr>
            <w:tcW w:w="2552" w:type="dxa"/>
            <w:tcBorders>
              <w:top w:val="nil"/>
              <w:bottom w:val="nil"/>
            </w:tcBorders>
          </w:tcPr>
          <w:p w14:paraId="3AC48CAC" w14:textId="015653A8" w:rsidR="00FA574A" w:rsidRPr="00A506EE" w:rsidRDefault="00AC5656" w:rsidP="00AC5656">
            <w:pPr>
              <w:tabs>
                <w:tab w:val="left" w:pos="7938"/>
              </w:tabs>
              <w:spacing w:before="20" w:after="20"/>
              <w:rPr>
                <w:sz w:val="20"/>
                <w:szCs w:val="20"/>
                <w:lang w:val="en-GB"/>
              </w:rPr>
            </w:pPr>
            <w:r>
              <w:rPr>
                <w:sz w:val="20"/>
                <w:szCs w:val="20"/>
                <w:lang w:val="en-GB"/>
              </w:rPr>
              <w:t>General safety requirements</w:t>
            </w:r>
          </w:p>
        </w:tc>
        <w:tc>
          <w:tcPr>
            <w:tcW w:w="2793" w:type="dxa"/>
            <w:tcBorders>
              <w:top w:val="nil"/>
              <w:bottom w:val="nil"/>
              <w:right w:val="nil"/>
            </w:tcBorders>
          </w:tcPr>
          <w:p w14:paraId="21556878" w14:textId="3B75E03D" w:rsidR="00FA574A" w:rsidRPr="00A506EE" w:rsidRDefault="00A506EE" w:rsidP="00121F77">
            <w:pPr>
              <w:tabs>
                <w:tab w:val="left" w:pos="7938"/>
              </w:tabs>
              <w:spacing w:before="20" w:after="20"/>
              <w:rPr>
                <w:sz w:val="20"/>
                <w:szCs w:val="20"/>
                <w:lang w:val="en-GB"/>
              </w:rPr>
            </w:pPr>
            <w:r w:rsidRPr="00A506EE">
              <w:rPr>
                <w:sz w:val="20"/>
                <w:szCs w:val="20"/>
                <w:lang w:val="en-GB"/>
              </w:rPr>
              <w:t>Compliance with the requirement is confirmed</w:t>
            </w:r>
            <w:r w:rsidR="008B1FC0" w:rsidRPr="00A506EE">
              <w:rPr>
                <w:sz w:val="20"/>
                <w:szCs w:val="20"/>
                <w:lang w:val="en-GB"/>
              </w:rPr>
              <w:t>.</w:t>
            </w:r>
          </w:p>
        </w:tc>
        <w:tc>
          <w:tcPr>
            <w:tcW w:w="658" w:type="dxa"/>
            <w:tcBorders>
              <w:top w:val="nil"/>
              <w:left w:val="nil"/>
              <w:bottom w:val="nil"/>
            </w:tcBorders>
          </w:tcPr>
          <w:p w14:paraId="64959018" w14:textId="77777777" w:rsidR="00FA574A" w:rsidRPr="00A506EE" w:rsidRDefault="008B1FC0" w:rsidP="00A6458A">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8C5D404" w14:textId="417E7898" w:rsidR="00FA574A" w:rsidRPr="00A506EE" w:rsidRDefault="00AC5656" w:rsidP="001D631F">
            <w:pPr>
              <w:tabs>
                <w:tab w:val="left" w:pos="7938"/>
              </w:tabs>
              <w:spacing w:before="20" w:after="20"/>
              <w:rPr>
                <w:sz w:val="20"/>
                <w:szCs w:val="20"/>
                <w:lang w:val="en-GB"/>
              </w:rPr>
            </w:pPr>
            <w:r>
              <w:rPr>
                <w:sz w:val="20"/>
                <w:szCs w:val="20"/>
                <w:lang w:val="en-GB"/>
              </w:rPr>
              <w:t xml:space="preserve">Standards to be </w:t>
            </w:r>
            <w:r w:rsidR="001D631F">
              <w:rPr>
                <w:sz w:val="20"/>
                <w:szCs w:val="20"/>
                <w:lang w:val="en-GB"/>
              </w:rPr>
              <w:t>complied with</w:t>
            </w:r>
            <w:r>
              <w:rPr>
                <w:sz w:val="20"/>
                <w:szCs w:val="20"/>
                <w:lang w:val="en-GB"/>
              </w:rPr>
              <w:t>, if applicable</w:t>
            </w:r>
            <w:r w:rsidR="006307B3" w:rsidRPr="00A506EE">
              <w:rPr>
                <w:sz w:val="20"/>
                <w:szCs w:val="20"/>
                <w:lang w:val="en-GB"/>
              </w:rPr>
              <w:t>:</w:t>
            </w:r>
          </w:p>
        </w:tc>
        <w:tc>
          <w:tcPr>
            <w:tcW w:w="2501" w:type="dxa"/>
            <w:tcBorders>
              <w:top w:val="nil"/>
              <w:bottom w:val="nil"/>
            </w:tcBorders>
          </w:tcPr>
          <w:p w14:paraId="38637B7D" w14:textId="77777777" w:rsidR="00FA574A" w:rsidRPr="00A506EE" w:rsidRDefault="00FA574A" w:rsidP="00121F77">
            <w:pPr>
              <w:tabs>
                <w:tab w:val="left" w:pos="7938"/>
              </w:tabs>
              <w:spacing w:before="20" w:after="20"/>
              <w:rPr>
                <w:sz w:val="20"/>
                <w:szCs w:val="20"/>
                <w:lang w:val="en-GB"/>
              </w:rPr>
            </w:pPr>
          </w:p>
        </w:tc>
      </w:tr>
      <w:tr w:rsidR="00527926" w:rsidRPr="00A506EE" w14:paraId="33A55746" w14:textId="77777777" w:rsidTr="00364C1A">
        <w:trPr>
          <w:trHeight w:val="316"/>
        </w:trPr>
        <w:tc>
          <w:tcPr>
            <w:tcW w:w="1242" w:type="dxa"/>
            <w:tcBorders>
              <w:top w:val="nil"/>
              <w:bottom w:val="nil"/>
            </w:tcBorders>
          </w:tcPr>
          <w:p w14:paraId="225BBFA4" w14:textId="77777777" w:rsidR="00527926" w:rsidRPr="00A506EE" w:rsidRDefault="00527926" w:rsidP="00121F77">
            <w:pPr>
              <w:tabs>
                <w:tab w:val="left" w:pos="7938"/>
              </w:tabs>
              <w:spacing w:before="20" w:after="20"/>
              <w:rPr>
                <w:b/>
                <w:sz w:val="20"/>
                <w:szCs w:val="20"/>
                <w:lang w:val="en-GB"/>
              </w:rPr>
            </w:pPr>
          </w:p>
        </w:tc>
        <w:tc>
          <w:tcPr>
            <w:tcW w:w="2552" w:type="dxa"/>
            <w:tcBorders>
              <w:top w:val="nil"/>
              <w:bottom w:val="nil"/>
            </w:tcBorders>
          </w:tcPr>
          <w:p w14:paraId="34D3B36C" w14:textId="77777777" w:rsidR="00527926" w:rsidRPr="00A506EE" w:rsidRDefault="00527926" w:rsidP="000E496C">
            <w:pPr>
              <w:tabs>
                <w:tab w:val="left" w:pos="7938"/>
              </w:tabs>
              <w:spacing w:before="20" w:after="20"/>
              <w:rPr>
                <w:sz w:val="20"/>
                <w:szCs w:val="20"/>
                <w:lang w:val="en-GB"/>
              </w:rPr>
            </w:pPr>
          </w:p>
        </w:tc>
        <w:tc>
          <w:tcPr>
            <w:tcW w:w="2793" w:type="dxa"/>
            <w:tcBorders>
              <w:top w:val="nil"/>
              <w:bottom w:val="nil"/>
              <w:right w:val="nil"/>
            </w:tcBorders>
          </w:tcPr>
          <w:p w14:paraId="3896FC98" w14:textId="77777777" w:rsidR="00527926" w:rsidRPr="00A506EE" w:rsidRDefault="00527926" w:rsidP="00121F77">
            <w:pPr>
              <w:tabs>
                <w:tab w:val="left" w:pos="7938"/>
              </w:tabs>
              <w:spacing w:before="20" w:after="20"/>
              <w:rPr>
                <w:sz w:val="20"/>
                <w:szCs w:val="20"/>
                <w:lang w:val="en-GB"/>
              </w:rPr>
            </w:pPr>
          </w:p>
        </w:tc>
        <w:tc>
          <w:tcPr>
            <w:tcW w:w="658" w:type="dxa"/>
            <w:tcBorders>
              <w:top w:val="nil"/>
              <w:left w:val="nil"/>
              <w:bottom w:val="nil"/>
            </w:tcBorders>
          </w:tcPr>
          <w:p w14:paraId="13651C34" w14:textId="77777777" w:rsidR="00527926" w:rsidRPr="00A506EE" w:rsidRDefault="00527926" w:rsidP="00A6458A">
            <w:pPr>
              <w:tabs>
                <w:tab w:val="left" w:pos="7938"/>
              </w:tabs>
              <w:spacing w:before="20" w:after="20"/>
              <w:jc w:val="center"/>
              <w:rPr>
                <w:sz w:val="24"/>
                <w:szCs w:val="24"/>
                <w:lang w:val="en-GB"/>
              </w:rPr>
            </w:pPr>
          </w:p>
        </w:tc>
        <w:tc>
          <w:tcPr>
            <w:tcW w:w="4679" w:type="dxa"/>
            <w:tcBorders>
              <w:top w:val="nil"/>
              <w:bottom w:val="nil"/>
            </w:tcBorders>
          </w:tcPr>
          <w:p w14:paraId="28F7A739" w14:textId="21278A72" w:rsidR="00527926" w:rsidRPr="00EE68AD" w:rsidRDefault="00527926" w:rsidP="00527926">
            <w:pPr>
              <w:pStyle w:val="Listenabsatz"/>
              <w:numPr>
                <w:ilvl w:val="0"/>
                <w:numId w:val="17"/>
              </w:numPr>
              <w:tabs>
                <w:tab w:val="left" w:pos="7938"/>
              </w:tabs>
              <w:spacing w:before="20" w:after="20"/>
              <w:ind w:left="170" w:hanging="170"/>
              <w:rPr>
                <w:sz w:val="20"/>
                <w:szCs w:val="20"/>
                <w:lang w:val="en-GB"/>
              </w:rPr>
            </w:pPr>
            <w:r w:rsidRPr="00EE68AD">
              <w:rPr>
                <w:sz w:val="20"/>
                <w:szCs w:val="20"/>
                <w:lang w:val="en-GB"/>
              </w:rPr>
              <w:t xml:space="preserve">EN 71-1 </w:t>
            </w:r>
            <w:r w:rsidR="001D631F" w:rsidRPr="00EE68AD">
              <w:rPr>
                <w:sz w:val="20"/>
                <w:szCs w:val="20"/>
                <w:lang w:val="en-GB"/>
              </w:rPr>
              <w:t>Safety of Toys - Part 1: Mechanical and physical properties</w:t>
            </w:r>
          </w:p>
        </w:tc>
        <w:tc>
          <w:tcPr>
            <w:tcW w:w="2501" w:type="dxa"/>
            <w:tcBorders>
              <w:top w:val="nil"/>
              <w:bottom w:val="nil"/>
            </w:tcBorders>
          </w:tcPr>
          <w:p w14:paraId="3FD6EF41" w14:textId="77777777" w:rsidR="00527926" w:rsidRPr="00A506EE" w:rsidRDefault="00E83B57"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27926" w:rsidRPr="00A506EE" w14:paraId="4EF5327F" w14:textId="77777777" w:rsidTr="00364C1A">
        <w:trPr>
          <w:trHeight w:val="316"/>
        </w:trPr>
        <w:tc>
          <w:tcPr>
            <w:tcW w:w="1242" w:type="dxa"/>
            <w:tcBorders>
              <w:top w:val="nil"/>
              <w:bottom w:val="nil"/>
            </w:tcBorders>
          </w:tcPr>
          <w:p w14:paraId="6911D6EB" w14:textId="77777777" w:rsidR="00527926" w:rsidRPr="00A506EE" w:rsidRDefault="00527926" w:rsidP="00121F77">
            <w:pPr>
              <w:tabs>
                <w:tab w:val="left" w:pos="7938"/>
              </w:tabs>
              <w:spacing w:before="20" w:after="20"/>
              <w:rPr>
                <w:b/>
                <w:sz w:val="20"/>
                <w:szCs w:val="20"/>
                <w:lang w:val="en-GB"/>
              </w:rPr>
            </w:pPr>
          </w:p>
        </w:tc>
        <w:tc>
          <w:tcPr>
            <w:tcW w:w="2552" w:type="dxa"/>
            <w:tcBorders>
              <w:top w:val="nil"/>
              <w:bottom w:val="nil"/>
            </w:tcBorders>
          </w:tcPr>
          <w:p w14:paraId="6C6EE1F1" w14:textId="77777777" w:rsidR="00527926" w:rsidRPr="00A506EE" w:rsidRDefault="00527926" w:rsidP="000E496C">
            <w:pPr>
              <w:tabs>
                <w:tab w:val="left" w:pos="7938"/>
              </w:tabs>
              <w:spacing w:before="20" w:after="20"/>
              <w:rPr>
                <w:sz w:val="20"/>
                <w:szCs w:val="20"/>
                <w:lang w:val="en-GB"/>
              </w:rPr>
            </w:pPr>
          </w:p>
        </w:tc>
        <w:tc>
          <w:tcPr>
            <w:tcW w:w="2793" w:type="dxa"/>
            <w:tcBorders>
              <w:top w:val="nil"/>
              <w:bottom w:val="nil"/>
              <w:right w:val="nil"/>
            </w:tcBorders>
          </w:tcPr>
          <w:p w14:paraId="74DEBBF4" w14:textId="77777777" w:rsidR="00527926" w:rsidRPr="00A506EE" w:rsidRDefault="00527926" w:rsidP="00121F77">
            <w:pPr>
              <w:tabs>
                <w:tab w:val="left" w:pos="7938"/>
              </w:tabs>
              <w:spacing w:before="20" w:after="20"/>
              <w:rPr>
                <w:sz w:val="20"/>
                <w:szCs w:val="20"/>
                <w:lang w:val="en-GB"/>
              </w:rPr>
            </w:pPr>
          </w:p>
        </w:tc>
        <w:tc>
          <w:tcPr>
            <w:tcW w:w="658" w:type="dxa"/>
            <w:tcBorders>
              <w:top w:val="nil"/>
              <w:left w:val="nil"/>
              <w:bottom w:val="nil"/>
            </w:tcBorders>
          </w:tcPr>
          <w:p w14:paraId="1FDD84F1" w14:textId="77777777" w:rsidR="00527926" w:rsidRPr="00A506EE" w:rsidRDefault="00527926" w:rsidP="00A6458A">
            <w:pPr>
              <w:tabs>
                <w:tab w:val="left" w:pos="7938"/>
              </w:tabs>
              <w:spacing w:before="20" w:after="20"/>
              <w:jc w:val="center"/>
              <w:rPr>
                <w:sz w:val="24"/>
                <w:szCs w:val="24"/>
                <w:lang w:val="en-GB"/>
              </w:rPr>
            </w:pPr>
          </w:p>
        </w:tc>
        <w:tc>
          <w:tcPr>
            <w:tcW w:w="4679" w:type="dxa"/>
            <w:tcBorders>
              <w:top w:val="nil"/>
              <w:bottom w:val="nil"/>
            </w:tcBorders>
          </w:tcPr>
          <w:p w14:paraId="1041CA6D" w14:textId="5DF436F1" w:rsidR="00527926" w:rsidRPr="00EE68AD" w:rsidRDefault="00527926" w:rsidP="00E83B57">
            <w:pPr>
              <w:pStyle w:val="Default"/>
              <w:numPr>
                <w:ilvl w:val="0"/>
                <w:numId w:val="11"/>
              </w:numPr>
              <w:ind w:left="170" w:hanging="170"/>
              <w:rPr>
                <w:rFonts w:ascii="Arial" w:hAnsi="Arial" w:cs="Arial"/>
                <w:sz w:val="20"/>
                <w:szCs w:val="20"/>
                <w:lang w:val="en-GB"/>
              </w:rPr>
            </w:pPr>
            <w:r w:rsidRPr="00EE68AD">
              <w:rPr>
                <w:rFonts w:ascii="Arial" w:hAnsi="Arial" w:cs="Arial"/>
                <w:sz w:val="20"/>
                <w:szCs w:val="20"/>
                <w:lang w:val="en-GB"/>
              </w:rPr>
              <w:t xml:space="preserve">EN 71-2 </w:t>
            </w:r>
            <w:r w:rsidR="00F60FFF" w:rsidRPr="00EE68AD">
              <w:rPr>
                <w:rFonts w:ascii="Arial" w:hAnsi="Arial" w:cs="Arial"/>
                <w:sz w:val="20"/>
                <w:szCs w:val="20"/>
                <w:lang w:val="en-GB"/>
              </w:rPr>
              <w:t>Safety of Toys - Part 2: Flammability</w:t>
            </w:r>
          </w:p>
        </w:tc>
        <w:tc>
          <w:tcPr>
            <w:tcW w:w="2501" w:type="dxa"/>
            <w:tcBorders>
              <w:top w:val="nil"/>
              <w:bottom w:val="nil"/>
            </w:tcBorders>
          </w:tcPr>
          <w:p w14:paraId="46FF65E7" w14:textId="77777777" w:rsidR="00527926" w:rsidRPr="00A506EE" w:rsidRDefault="00E83B57"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E83B57" w:rsidRPr="00A506EE" w14:paraId="0C963354" w14:textId="77777777" w:rsidTr="00364C1A">
        <w:trPr>
          <w:trHeight w:val="316"/>
        </w:trPr>
        <w:tc>
          <w:tcPr>
            <w:tcW w:w="1242" w:type="dxa"/>
            <w:tcBorders>
              <w:top w:val="nil"/>
              <w:bottom w:val="nil"/>
            </w:tcBorders>
          </w:tcPr>
          <w:p w14:paraId="2F9F1B56" w14:textId="77777777" w:rsidR="00E83B57" w:rsidRPr="00A506EE" w:rsidRDefault="00E83B57" w:rsidP="00121F77">
            <w:pPr>
              <w:tabs>
                <w:tab w:val="left" w:pos="7938"/>
              </w:tabs>
              <w:spacing w:before="20" w:after="20"/>
              <w:rPr>
                <w:b/>
                <w:sz w:val="20"/>
                <w:szCs w:val="20"/>
                <w:lang w:val="en-GB"/>
              </w:rPr>
            </w:pPr>
          </w:p>
        </w:tc>
        <w:tc>
          <w:tcPr>
            <w:tcW w:w="2552" w:type="dxa"/>
            <w:tcBorders>
              <w:top w:val="nil"/>
              <w:bottom w:val="nil"/>
            </w:tcBorders>
          </w:tcPr>
          <w:p w14:paraId="05E88CFC" w14:textId="77777777" w:rsidR="00E83B57" w:rsidRPr="00A506EE" w:rsidRDefault="00E83B57" w:rsidP="000E496C">
            <w:pPr>
              <w:tabs>
                <w:tab w:val="left" w:pos="7938"/>
              </w:tabs>
              <w:spacing w:before="20" w:after="20"/>
              <w:rPr>
                <w:sz w:val="20"/>
                <w:szCs w:val="20"/>
                <w:lang w:val="en-GB"/>
              </w:rPr>
            </w:pPr>
          </w:p>
        </w:tc>
        <w:tc>
          <w:tcPr>
            <w:tcW w:w="2793" w:type="dxa"/>
            <w:tcBorders>
              <w:top w:val="nil"/>
              <w:bottom w:val="nil"/>
              <w:right w:val="nil"/>
            </w:tcBorders>
          </w:tcPr>
          <w:p w14:paraId="457551C0" w14:textId="77777777" w:rsidR="00E83B57" w:rsidRPr="00A506EE" w:rsidRDefault="00E83B57" w:rsidP="00121F77">
            <w:pPr>
              <w:tabs>
                <w:tab w:val="left" w:pos="7938"/>
              </w:tabs>
              <w:spacing w:before="20" w:after="20"/>
              <w:rPr>
                <w:sz w:val="20"/>
                <w:szCs w:val="20"/>
                <w:lang w:val="en-GB"/>
              </w:rPr>
            </w:pPr>
          </w:p>
        </w:tc>
        <w:tc>
          <w:tcPr>
            <w:tcW w:w="658" w:type="dxa"/>
            <w:tcBorders>
              <w:top w:val="nil"/>
              <w:left w:val="nil"/>
              <w:bottom w:val="nil"/>
            </w:tcBorders>
          </w:tcPr>
          <w:p w14:paraId="40CE010D" w14:textId="77777777" w:rsidR="00E83B57" w:rsidRPr="00A506EE" w:rsidRDefault="00E83B57" w:rsidP="00A6458A">
            <w:pPr>
              <w:tabs>
                <w:tab w:val="left" w:pos="7938"/>
              </w:tabs>
              <w:spacing w:before="20" w:after="20"/>
              <w:jc w:val="center"/>
              <w:rPr>
                <w:sz w:val="24"/>
                <w:szCs w:val="24"/>
                <w:lang w:val="en-GB"/>
              </w:rPr>
            </w:pPr>
          </w:p>
        </w:tc>
        <w:tc>
          <w:tcPr>
            <w:tcW w:w="4679" w:type="dxa"/>
            <w:tcBorders>
              <w:top w:val="nil"/>
              <w:bottom w:val="nil"/>
            </w:tcBorders>
          </w:tcPr>
          <w:p w14:paraId="3A0B2272" w14:textId="7A0E9C03" w:rsidR="00E83B57" w:rsidRPr="00EE68AD" w:rsidRDefault="00E83B57" w:rsidP="004F03DE">
            <w:pPr>
              <w:pStyle w:val="Default"/>
              <w:numPr>
                <w:ilvl w:val="0"/>
                <w:numId w:val="11"/>
              </w:numPr>
              <w:ind w:left="170" w:hanging="170"/>
              <w:rPr>
                <w:rFonts w:ascii="Arial" w:hAnsi="Arial" w:cs="Arial"/>
                <w:sz w:val="20"/>
                <w:szCs w:val="20"/>
                <w:lang w:val="en-GB"/>
              </w:rPr>
            </w:pPr>
            <w:r w:rsidRPr="00EE68AD">
              <w:rPr>
                <w:rFonts w:ascii="Arial" w:hAnsi="Arial" w:cs="Arial"/>
                <w:sz w:val="20"/>
                <w:szCs w:val="20"/>
                <w:lang w:val="en-GB"/>
              </w:rPr>
              <w:t xml:space="preserve">EN 71-8 </w:t>
            </w:r>
            <w:r w:rsidR="00F60FFF" w:rsidRPr="00EE68AD">
              <w:rPr>
                <w:rFonts w:ascii="Arial" w:hAnsi="Arial" w:cs="Arial"/>
                <w:sz w:val="20"/>
                <w:szCs w:val="20"/>
                <w:lang w:val="en-GB"/>
              </w:rPr>
              <w:t>Safety of Toys - Part 8: Activity toys for domestic use</w:t>
            </w:r>
          </w:p>
        </w:tc>
        <w:tc>
          <w:tcPr>
            <w:tcW w:w="2501" w:type="dxa"/>
            <w:tcBorders>
              <w:top w:val="nil"/>
              <w:bottom w:val="nil"/>
            </w:tcBorders>
          </w:tcPr>
          <w:p w14:paraId="58353745" w14:textId="77777777" w:rsidR="00E83B57" w:rsidRPr="00A506EE" w:rsidRDefault="009344FD"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4F03DE" w:rsidRPr="00A506EE" w14:paraId="5CDE3ED3" w14:textId="77777777" w:rsidTr="00364C1A">
        <w:trPr>
          <w:trHeight w:val="316"/>
        </w:trPr>
        <w:tc>
          <w:tcPr>
            <w:tcW w:w="1242" w:type="dxa"/>
            <w:tcBorders>
              <w:top w:val="nil"/>
              <w:bottom w:val="nil"/>
            </w:tcBorders>
          </w:tcPr>
          <w:p w14:paraId="793BC826" w14:textId="77777777" w:rsidR="004F03DE" w:rsidRPr="00A506EE" w:rsidRDefault="004F03DE" w:rsidP="00121F77">
            <w:pPr>
              <w:tabs>
                <w:tab w:val="left" w:pos="7938"/>
              </w:tabs>
              <w:spacing w:before="20" w:after="20"/>
              <w:rPr>
                <w:b/>
                <w:sz w:val="20"/>
                <w:szCs w:val="20"/>
                <w:lang w:val="en-GB"/>
              </w:rPr>
            </w:pPr>
          </w:p>
        </w:tc>
        <w:tc>
          <w:tcPr>
            <w:tcW w:w="2552" w:type="dxa"/>
            <w:tcBorders>
              <w:top w:val="nil"/>
              <w:bottom w:val="nil"/>
            </w:tcBorders>
          </w:tcPr>
          <w:p w14:paraId="057A4136" w14:textId="77777777" w:rsidR="004F03DE" w:rsidRPr="00A506EE" w:rsidRDefault="004F03DE" w:rsidP="000E496C">
            <w:pPr>
              <w:tabs>
                <w:tab w:val="left" w:pos="7938"/>
              </w:tabs>
              <w:spacing w:before="20" w:after="20"/>
              <w:rPr>
                <w:sz w:val="20"/>
                <w:szCs w:val="20"/>
                <w:lang w:val="en-GB"/>
              </w:rPr>
            </w:pPr>
          </w:p>
        </w:tc>
        <w:tc>
          <w:tcPr>
            <w:tcW w:w="2793" w:type="dxa"/>
            <w:tcBorders>
              <w:top w:val="nil"/>
              <w:bottom w:val="nil"/>
              <w:right w:val="nil"/>
            </w:tcBorders>
          </w:tcPr>
          <w:p w14:paraId="3E245B35" w14:textId="77777777" w:rsidR="004F03DE" w:rsidRPr="00A506EE" w:rsidRDefault="004F03DE" w:rsidP="00121F77">
            <w:pPr>
              <w:tabs>
                <w:tab w:val="left" w:pos="7938"/>
              </w:tabs>
              <w:spacing w:before="20" w:after="20"/>
              <w:rPr>
                <w:sz w:val="20"/>
                <w:szCs w:val="20"/>
                <w:lang w:val="en-GB"/>
              </w:rPr>
            </w:pPr>
          </w:p>
        </w:tc>
        <w:tc>
          <w:tcPr>
            <w:tcW w:w="658" w:type="dxa"/>
            <w:tcBorders>
              <w:top w:val="nil"/>
              <w:left w:val="nil"/>
              <w:bottom w:val="nil"/>
            </w:tcBorders>
          </w:tcPr>
          <w:p w14:paraId="13CBC8A3" w14:textId="77777777" w:rsidR="004F03DE" w:rsidRPr="00A506EE" w:rsidRDefault="004F03DE" w:rsidP="00A6458A">
            <w:pPr>
              <w:tabs>
                <w:tab w:val="left" w:pos="7938"/>
              </w:tabs>
              <w:spacing w:before="20" w:after="20"/>
              <w:jc w:val="center"/>
              <w:rPr>
                <w:sz w:val="24"/>
                <w:szCs w:val="24"/>
                <w:lang w:val="en-GB"/>
              </w:rPr>
            </w:pPr>
          </w:p>
        </w:tc>
        <w:tc>
          <w:tcPr>
            <w:tcW w:w="4679" w:type="dxa"/>
            <w:tcBorders>
              <w:top w:val="nil"/>
              <w:bottom w:val="nil"/>
            </w:tcBorders>
          </w:tcPr>
          <w:p w14:paraId="0BDCDA87" w14:textId="1D8E2F87" w:rsidR="004F03DE" w:rsidRPr="00EE68AD" w:rsidRDefault="004F03DE" w:rsidP="004F03DE">
            <w:pPr>
              <w:pStyle w:val="Default"/>
              <w:numPr>
                <w:ilvl w:val="0"/>
                <w:numId w:val="11"/>
              </w:numPr>
              <w:ind w:left="170" w:hanging="170"/>
              <w:rPr>
                <w:rFonts w:ascii="Arial" w:hAnsi="Arial" w:cs="Arial"/>
                <w:sz w:val="20"/>
                <w:szCs w:val="20"/>
                <w:lang w:val="en-GB"/>
              </w:rPr>
            </w:pPr>
            <w:r w:rsidRPr="00EE68AD">
              <w:rPr>
                <w:rFonts w:ascii="Arial" w:hAnsi="Arial" w:cs="Arial"/>
                <w:sz w:val="20"/>
                <w:szCs w:val="20"/>
                <w:lang w:val="en-GB"/>
              </w:rPr>
              <w:t xml:space="preserve">EN 71-14 </w:t>
            </w:r>
            <w:r w:rsidR="00F60FFF" w:rsidRPr="00EE68AD">
              <w:rPr>
                <w:rFonts w:ascii="Arial" w:hAnsi="Arial" w:cs="Arial"/>
                <w:sz w:val="20"/>
                <w:szCs w:val="20"/>
                <w:lang w:val="en-GB"/>
              </w:rPr>
              <w:t>Safety of Toys - Part 14: Trampolines for domestic use</w:t>
            </w:r>
          </w:p>
        </w:tc>
        <w:tc>
          <w:tcPr>
            <w:tcW w:w="2501" w:type="dxa"/>
            <w:tcBorders>
              <w:top w:val="nil"/>
              <w:bottom w:val="nil"/>
            </w:tcBorders>
          </w:tcPr>
          <w:p w14:paraId="32B82132" w14:textId="77777777" w:rsidR="004F03DE" w:rsidRPr="00A506EE" w:rsidRDefault="009344FD"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4F03DE" w:rsidRPr="00A506EE" w14:paraId="73CE4410" w14:textId="77777777" w:rsidTr="00364C1A">
        <w:trPr>
          <w:trHeight w:val="316"/>
        </w:trPr>
        <w:tc>
          <w:tcPr>
            <w:tcW w:w="1242" w:type="dxa"/>
            <w:tcBorders>
              <w:top w:val="nil"/>
              <w:bottom w:val="nil"/>
            </w:tcBorders>
          </w:tcPr>
          <w:p w14:paraId="551CFF51" w14:textId="77777777" w:rsidR="004F03DE" w:rsidRPr="00A506EE" w:rsidRDefault="004F03DE" w:rsidP="00121F77">
            <w:pPr>
              <w:tabs>
                <w:tab w:val="left" w:pos="7938"/>
              </w:tabs>
              <w:spacing w:before="20" w:after="20"/>
              <w:rPr>
                <w:b/>
                <w:sz w:val="20"/>
                <w:szCs w:val="20"/>
                <w:lang w:val="en-GB"/>
              </w:rPr>
            </w:pPr>
          </w:p>
        </w:tc>
        <w:tc>
          <w:tcPr>
            <w:tcW w:w="2552" w:type="dxa"/>
            <w:tcBorders>
              <w:top w:val="nil"/>
              <w:bottom w:val="nil"/>
            </w:tcBorders>
          </w:tcPr>
          <w:p w14:paraId="547B9806" w14:textId="77777777" w:rsidR="004F03DE" w:rsidRPr="00A506EE" w:rsidRDefault="004F03DE" w:rsidP="000E496C">
            <w:pPr>
              <w:tabs>
                <w:tab w:val="left" w:pos="7938"/>
              </w:tabs>
              <w:spacing w:before="20" w:after="20"/>
              <w:rPr>
                <w:sz w:val="20"/>
                <w:szCs w:val="20"/>
                <w:lang w:val="en-GB"/>
              </w:rPr>
            </w:pPr>
          </w:p>
        </w:tc>
        <w:tc>
          <w:tcPr>
            <w:tcW w:w="2793" w:type="dxa"/>
            <w:tcBorders>
              <w:top w:val="nil"/>
              <w:bottom w:val="nil"/>
              <w:right w:val="nil"/>
            </w:tcBorders>
          </w:tcPr>
          <w:p w14:paraId="2483F09A" w14:textId="77777777" w:rsidR="004F03DE" w:rsidRPr="00A506EE" w:rsidRDefault="004F03DE" w:rsidP="00121F77">
            <w:pPr>
              <w:tabs>
                <w:tab w:val="left" w:pos="7938"/>
              </w:tabs>
              <w:spacing w:before="20" w:after="20"/>
              <w:rPr>
                <w:sz w:val="20"/>
                <w:szCs w:val="20"/>
                <w:lang w:val="en-GB"/>
              </w:rPr>
            </w:pPr>
          </w:p>
        </w:tc>
        <w:tc>
          <w:tcPr>
            <w:tcW w:w="658" w:type="dxa"/>
            <w:tcBorders>
              <w:top w:val="nil"/>
              <w:left w:val="nil"/>
              <w:bottom w:val="nil"/>
            </w:tcBorders>
          </w:tcPr>
          <w:p w14:paraId="74B2164A" w14:textId="77777777" w:rsidR="004F03DE" w:rsidRPr="00A506EE" w:rsidRDefault="004F03DE" w:rsidP="00A6458A">
            <w:pPr>
              <w:tabs>
                <w:tab w:val="left" w:pos="7938"/>
              </w:tabs>
              <w:spacing w:before="20" w:after="20"/>
              <w:jc w:val="center"/>
              <w:rPr>
                <w:sz w:val="24"/>
                <w:szCs w:val="24"/>
                <w:lang w:val="en-GB"/>
              </w:rPr>
            </w:pPr>
          </w:p>
        </w:tc>
        <w:tc>
          <w:tcPr>
            <w:tcW w:w="4679" w:type="dxa"/>
            <w:tcBorders>
              <w:top w:val="nil"/>
              <w:bottom w:val="nil"/>
            </w:tcBorders>
          </w:tcPr>
          <w:p w14:paraId="6F0E069F" w14:textId="3E97FE8E" w:rsidR="004F03DE" w:rsidRPr="00EE68AD" w:rsidRDefault="004F03DE" w:rsidP="004F03DE">
            <w:pPr>
              <w:pStyle w:val="Default"/>
              <w:numPr>
                <w:ilvl w:val="0"/>
                <w:numId w:val="11"/>
              </w:numPr>
              <w:ind w:left="170" w:hanging="170"/>
              <w:rPr>
                <w:rFonts w:ascii="Arial" w:hAnsi="Arial" w:cs="Arial"/>
                <w:sz w:val="20"/>
                <w:szCs w:val="20"/>
                <w:lang w:val="en-GB"/>
              </w:rPr>
            </w:pPr>
            <w:r w:rsidRPr="00EE68AD">
              <w:rPr>
                <w:rFonts w:ascii="Arial" w:hAnsi="Arial" w:cs="Arial"/>
                <w:sz w:val="20"/>
                <w:szCs w:val="20"/>
                <w:lang w:val="en-GB"/>
              </w:rPr>
              <w:t xml:space="preserve">EN 62115 </w:t>
            </w:r>
            <w:r w:rsidR="00F60FFF" w:rsidRPr="00EE68AD">
              <w:rPr>
                <w:rFonts w:ascii="Arial" w:hAnsi="Arial" w:cs="Arial"/>
                <w:sz w:val="20"/>
                <w:szCs w:val="20"/>
                <w:lang w:val="en-GB"/>
              </w:rPr>
              <w:t>Electric toys - Safety</w:t>
            </w:r>
          </w:p>
        </w:tc>
        <w:tc>
          <w:tcPr>
            <w:tcW w:w="2501" w:type="dxa"/>
            <w:tcBorders>
              <w:top w:val="nil"/>
              <w:bottom w:val="nil"/>
            </w:tcBorders>
          </w:tcPr>
          <w:p w14:paraId="0820F7C7" w14:textId="77777777" w:rsidR="004F03DE" w:rsidRPr="00A506EE" w:rsidRDefault="009344FD"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C8302B" w:rsidRPr="008A683A" w14:paraId="551CF0E3" w14:textId="77777777" w:rsidTr="00364C1A">
        <w:trPr>
          <w:trHeight w:val="316"/>
        </w:trPr>
        <w:tc>
          <w:tcPr>
            <w:tcW w:w="1242" w:type="dxa"/>
            <w:tcBorders>
              <w:top w:val="nil"/>
              <w:bottom w:val="nil"/>
            </w:tcBorders>
          </w:tcPr>
          <w:p w14:paraId="4B16118C" w14:textId="77777777" w:rsidR="004F34BC" w:rsidRPr="00A506EE" w:rsidRDefault="004F34BC" w:rsidP="00121F77">
            <w:pPr>
              <w:tabs>
                <w:tab w:val="left" w:pos="7938"/>
              </w:tabs>
              <w:spacing w:before="20" w:after="20"/>
              <w:rPr>
                <w:b/>
                <w:sz w:val="20"/>
                <w:szCs w:val="20"/>
                <w:lang w:val="en-GB"/>
              </w:rPr>
            </w:pPr>
          </w:p>
        </w:tc>
        <w:tc>
          <w:tcPr>
            <w:tcW w:w="2552" w:type="dxa"/>
            <w:tcBorders>
              <w:top w:val="nil"/>
              <w:bottom w:val="nil"/>
            </w:tcBorders>
          </w:tcPr>
          <w:p w14:paraId="28AC0BE4" w14:textId="77777777" w:rsidR="004F34BC" w:rsidRPr="00A506EE" w:rsidRDefault="004F34BC" w:rsidP="00FA574A">
            <w:pPr>
              <w:tabs>
                <w:tab w:val="left" w:pos="7938"/>
              </w:tabs>
              <w:spacing w:before="20" w:after="20"/>
              <w:rPr>
                <w:sz w:val="20"/>
                <w:szCs w:val="20"/>
                <w:lang w:val="en-GB"/>
              </w:rPr>
            </w:pPr>
          </w:p>
        </w:tc>
        <w:tc>
          <w:tcPr>
            <w:tcW w:w="2793" w:type="dxa"/>
            <w:tcBorders>
              <w:top w:val="nil"/>
              <w:bottom w:val="nil"/>
              <w:right w:val="nil"/>
            </w:tcBorders>
          </w:tcPr>
          <w:p w14:paraId="6B50F01C" w14:textId="77777777" w:rsidR="004F34BC" w:rsidRPr="00A506EE" w:rsidRDefault="004F34BC" w:rsidP="00121F77">
            <w:pPr>
              <w:tabs>
                <w:tab w:val="left" w:pos="7938"/>
              </w:tabs>
              <w:spacing w:before="20" w:after="20"/>
              <w:rPr>
                <w:sz w:val="20"/>
                <w:szCs w:val="20"/>
                <w:lang w:val="en-GB"/>
              </w:rPr>
            </w:pPr>
          </w:p>
        </w:tc>
        <w:tc>
          <w:tcPr>
            <w:tcW w:w="658" w:type="dxa"/>
            <w:tcBorders>
              <w:top w:val="nil"/>
              <w:left w:val="nil"/>
              <w:bottom w:val="nil"/>
            </w:tcBorders>
          </w:tcPr>
          <w:p w14:paraId="1B184A8D" w14:textId="77777777" w:rsidR="004F34BC" w:rsidRPr="00A506EE" w:rsidRDefault="004F34BC" w:rsidP="00A6458A">
            <w:pPr>
              <w:tabs>
                <w:tab w:val="left" w:pos="7938"/>
              </w:tabs>
              <w:spacing w:before="20" w:after="20"/>
              <w:jc w:val="center"/>
              <w:rPr>
                <w:sz w:val="24"/>
                <w:szCs w:val="24"/>
                <w:lang w:val="en-GB"/>
              </w:rPr>
            </w:pPr>
          </w:p>
        </w:tc>
        <w:tc>
          <w:tcPr>
            <w:tcW w:w="4679" w:type="dxa"/>
            <w:tcBorders>
              <w:top w:val="nil"/>
              <w:bottom w:val="nil"/>
            </w:tcBorders>
          </w:tcPr>
          <w:p w14:paraId="0DF0B7C0" w14:textId="7E84E71B" w:rsidR="004F34BC" w:rsidRPr="00EE68AD" w:rsidRDefault="00F60FFF" w:rsidP="00F60FFF">
            <w:pPr>
              <w:tabs>
                <w:tab w:val="left" w:pos="7938"/>
              </w:tabs>
              <w:spacing w:before="20" w:after="20"/>
              <w:rPr>
                <w:sz w:val="20"/>
                <w:szCs w:val="20"/>
                <w:lang w:val="en-GB"/>
              </w:rPr>
            </w:pPr>
            <w:r w:rsidRPr="00EE68AD">
              <w:rPr>
                <w:sz w:val="20"/>
                <w:szCs w:val="20"/>
                <w:lang w:val="en-GB"/>
              </w:rPr>
              <w:t>Attached hereto are test reports prepared by an appro</w:t>
            </w:r>
            <w:r w:rsidR="00F27BDD" w:rsidRPr="00EE68AD">
              <w:rPr>
                <w:sz w:val="20"/>
                <w:szCs w:val="20"/>
                <w:lang w:val="en-GB"/>
              </w:rPr>
              <w:t>p</w:t>
            </w:r>
            <w:r w:rsidRPr="00EE68AD">
              <w:rPr>
                <w:sz w:val="20"/>
                <w:szCs w:val="20"/>
                <w:lang w:val="en-GB"/>
              </w:rPr>
              <w:t>riately accredited testing laboratory</w:t>
            </w:r>
            <w:r w:rsidR="003D3EDF" w:rsidRPr="00EE68AD">
              <w:rPr>
                <w:sz w:val="20"/>
                <w:szCs w:val="20"/>
                <w:lang w:val="en-GB"/>
              </w:rPr>
              <w:t>.</w:t>
            </w:r>
          </w:p>
        </w:tc>
        <w:tc>
          <w:tcPr>
            <w:tcW w:w="2501" w:type="dxa"/>
            <w:tcBorders>
              <w:top w:val="nil"/>
              <w:bottom w:val="nil"/>
            </w:tcBorders>
          </w:tcPr>
          <w:p w14:paraId="66C600E3" w14:textId="77777777" w:rsidR="00E83B57" w:rsidRPr="00A506EE" w:rsidRDefault="00E83B57" w:rsidP="00121F77">
            <w:pPr>
              <w:tabs>
                <w:tab w:val="left" w:pos="7938"/>
              </w:tabs>
              <w:spacing w:before="20" w:after="20"/>
              <w:rPr>
                <w:lang w:val="en-GB"/>
              </w:rPr>
            </w:pPr>
          </w:p>
        </w:tc>
      </w:tr>
      <w:tr w:rsidR="00C8302B" w:rsidRPr="00A506EE" w14:paraId="1A1800BD" w14:textId="77777777" w:rsidTr="00364C1A">
        <w:trPr>
          <w:trHeight w:val="316"/>
        </w:trPr>
        <w:tc>
          <w:tcPr>
            <w:tcW w:w="1242" w:type="dxa"/>
            <w:tcBorders>
              <w:top w:val="nil"/>
              <w:bottom w:val="nil"/>
            </w:tcBorders>
          </w:tcPr>
          <w:p w14:paraId="525207EF" w14:textId="77777777" w:rsidR="004F34BC" w:rsidRPr="00A506EE" w:rsidRDefault="004F34BC" w:rsidP="00121F77">
            <w:pPr>
              <w:tabs>
                <w:tab w:val="left" w:pos="7938"/>
              </w:tabs>
              <w:spacing w:before="20" w:after="20"/>
              <w:rPr>
                <w:b/>
                <w:sz w:val="20"/>
                <w:szCs w:val="20"/>
                <w:lang w:val="en-GB"/>
              </w:rPr>
            </w:pPr>
          </w:p>
        </w:tc>
        <w:tc>
          <w:tcPr>
            <w:tcW w:w="2552" w:type="dxa"/>
            <w:tcBorders>
              <w:top w:val="nil"/>
              <w:bottom w:val="nil"/>
            </w:tcBorders>
          </w:tcPr>
          <w:p w14:paraId="30074300" w14:textId="77777777" w:rsidR="004F34BC" w:rsidRPr="00A506EE" w:rsidRDefault="004F34BC" w:rsidP="00FA574A">
            <w:pPr>
              <w:tabs>
                <w:tab w:val="left" w:pos="7938"/>
              </w:tabs>
              <w:spacing w:before="20" w:after="20"/>
              <w:rPr>
                <w:sz w:val="20"/>
                <w:szCs w:val="20"/>
                <w:lang w:val="en-GB"/>
              </w:rPr>
            </w:pPr>
          </w:p>
        </w:tc>
        <w:tc>
          <w:tcPr>
            <w:tcW w:w="2793" w:type="dxa"/>
            <w:tcBorders>
              <w:top w:val="nil"/>
              <w:bottom w:val="nil"/>
              <w:right w:val="nil"/>
            </w:tcBorders>
          </w:tcPr>
          <w:p w14:paraId="21A23569" w14:textId="77777777" w:rsidR="004F34BC" w:rsidRPr="00A506EE" w:rsidRDefault="004F34BC" w:rsidP="00121F77">
            <w:pPr>
              <w:tabs>
                <w:tab w:val="left" w:pos="7938"/>
              </w:tabs>
              <w:spacing w:before="20" w:after="20"/>
              <w:rPr>
                <w:sz w:val="20"/>
                <w:szCs w:val="20"/>
                <w:lang w:val="en-GB"/>
              </w:rPr>
            </w:pPr>
          </w:p>
        </w:tc>
        <w:tc>
          <w:tcPr>
            <w:tcW w:w="658" w:type="dxa"/>
            <w:tcBorders>
              <w:top w:val="nil"/>
              <w:left w:val="nil"/>
              <w:bottom w:val="nil"/>
            </w:tcBorders>
          </w:tcPr>
          <w:p w14:paraId="66E7D1E3" w14:textId="77777777" w:rsidR="004F34BC" w:rsidRPr="00A506EE" w:rsidRDefault="004F34BC" w:rsidP="00A6458A">
            <w:pPr>
              <w:tabs>
                <w:tab w:val="left" w:pos="7938"/>
              </w:tabs>
              <w:spacing w:before="20" w:after="20"/>
              <w:jc w:val="center"/>
              <w:rPr>
                <w:sz w:val="24"/>
                <w:szCs w:val="24"/>
                <w:lang w:val="en-GB"/>
              </w:rPr>
            </w:pPr>
          </w:p>
        </w:tc>
        <w:tc>
          <w:tcPr>
            <w:tcW w:w="4679" w:type="dxa"/>
            <w:tcBorders>
              <w:top w:val="nil"/>
              <w:bottom w:val="nil"/>
            </w:tcBorders>
          </w:tcPr>
          <w:p w14:paraId="666BDC03" w14:textId="4601D253" w:rsidR="004F34BC" w:rsidRPr="00EE68AD" w:rsidRDefault="004F34BC" w:rsidP="00F60FFF">
            <w:pPr>
              <w:tabs>
                <w:tab w:val="left" w:pos="7938"/>
              </w:tabs>
              <w:spacing w:before="20" w:after="20"/>
              <w:rPr>
                <w:sz w:val="20"/>
                <w:szCs w:val="20"/>
                <w:lang w:val="en-GB"/>
              </w:rPr>
            </w:pPr>
            <w:r w:rsidRPr="00EE68AD">
              <w:rPr>
                <w:sz w:val="20"/>
                <w:szCs w:val="20"/>
                <w:lang w:val="en-GB"/>
              </w:rPr>
              <w:t>(An</w:t>
            </w:r>
            <w:r w:rsidR="00F60FFF" w:rsidRPr="00EE68AD">
              <w:rPr>
                <w:sz w:val="20"/>
                <w:szCs w:val="20"/>
                <w:lang w:val="en-GB"/>
              </w:rPr>
              <w:t xml:space="preserve">nex </w:t>
            </w:r>
            <w:r w:rsidRPr="00EE68AD">
              <w:rPr>
                <w:sz w:val="20"/>
                <w:szCs w:val="20"/>
                <w:lang w:val="en-GB"/>
              </w:rPr>
              <w:t>3)</w:t>
            </w:r>
          </w:p>
        </w:tc>
        <w:tc>
          <w:tcPr>
            <w:tcW w:w="2501" w:type="dxa"/>
            <w:tcBorders>
              <w:top w:val="nil"/>
              <w:bottom w:val="nil"/>
            </w:tcBorders>
          </w:tcPr>
          <w:p w14:paraId="52E4442B" w14:textId="77777777" w:rsidR="004F34BC" w:rsidRPr="00A506EE" w:rsidRDefault="004F34BC" w:rsidP="00121F77">
            <w:pPr>
              <w:tabs>
                <w:tab w:val="left" w:pos="7938"/>
              </w:tabs>
              <w:spacing w:before="20" w:after="20"/>
              <w:rPr>
                <w:lang w:val="en-GB"/>
              </w:rPr>
            </w:pPr>
          </w:p>
        </w:tc>
      </w:tr>
      <w:tr w:rsidR="00E02CC3" w:rsidRPr="00A506EE" w14:paraId="02C807C8" w14:textId="77777777" w:rsidTr="00364C1A">
        <w:trPr>
          <w:trHeight w:val="316"/>
        </w:trPr>
        <w:tc>
          <w:tcPr>
            <w:tcW w:w="1242" w:type="dxa"/>
            <w:tcBorders>
              <w:top w:val="nil"/>
              <w:bottom w:val="single" w:sz="4" w:space="0" w:color="auto"/>
            </w:tcBorders>
          </w:tcPr>
          <w:p w14:paraId="25E10158" w14:textId="77777777" w:rsidR="00FA574A" w:rsidRPr="00A506EE" w:rsidRDefault="00FA574A" w:rsidP="00121F77">
            <w:pPr>
              <w:tabs>
                <w:tab w:val="left" w:pos="7938"/>
              </w:tabs>
              <w:spacing w:before="20" w:after="20"/>
              <w:rPr>
                <w:b/>
                <w:sz w:val="20"/>
                <w:szCs w:val="20"/>
                <w:lang w:val="en-GB"/>
              </w:rPr>
            </w:pPr>
          </w:p>
        </w:tc>
        <w:tc>
          <w:tcPr>
            <w:tcW w:w="2552" w:type="dxa"/>
            <w:tcBorders>
              <w:top w:val="nil"/>
              <w:bottom w:val="single" w:sz="4" w:space="0" w:color="auto"/>
            </w:tcBorders>
          </w:tcPr>
          <w:p w14:paraId="43FD46AA" w14:textId="77777777" w:rsidR="00FA574A" w:rsidRPr="00A506EE" w:rsidRDefault="00FA574A" w:rsidP="00121F77">
            <w:pPr>
              <w:tabs>
                <w:tab w:val="left" w:pos="7938"/>
              </w:tabs>
              <w:spacing w:before="20" w:after="20"/>
              <w:rPr>
                <w:sz w:val="20"/>
                <w:szCs w:val="20"/>
                <w:lang w:val="en-GB"/>
              </w:rPr>
            </w:pPr>
          </w:p>
        </w:tc>
        <w:tc>
          <w:tcPr>
            <w:tcW w:w="2793" w:type="dxa"/>
            <w:tcBorders>
              <w:top w:val="nil"/>
              <w:bottom w:val="single" w:sz="4" w:space="0" w:color="auto"/>
              <w:right w:val="nil"/>
            </w:tcBorders>
          </w:tcPr>
          <w:p w14:paraId="668CBC5A" w14:textId="77777777" w:rsidR="00FA574A" w:rsidRPr="00A506EE" w:rsidRDefault="00FA574A" w:rsidP="00121F77">
            <w:pPr>
              <w:tabs>
                <w:tab w:val="left" w:pos="7938"/>
              </w:tabs>
              <w:spacing w:before="20" w:after="20"/>
              <w:rPr>
                <w:sz w:val="20"/>
                <w:szCs w:val="20"/>
                <w:lang w:val="en-GB"/>
              </w:rPr>
            </w:pPr>
          </w:p>
        </w:tc>
        <w:tc>
          <w:tcPr>
            <w:tcW w:w="658" w:type="dxa"/>
            <w:tcBorders>
              <w:top w:val="nil"/>
              <w:left w:val="nil"/>
              <w:bottom w:val="single" w:sz="4" w:space="0" w:color="auto"/>
            </w:tcBorders>
          </w:tcPr>
          <w:p w14:paraId="4022A54F" w14:textId="77777777" w:rsidR="00FA574A" w:rsidRPr="00A506EE" w:rsidRDefault="00FA574A" w:rsidP="00A6458A">
            <w:pPr>
              <w:tabs>
                <w:tab w:val="left" w:pos="7938"/>
              </w:tabs>
              <w:spacing w:before="20" w:after="20"/>
              <w:jc w:val="center"/>
              <w:rPr>
                <w:sz w:val="24"/>
                <w:szCs w:val="24"/>
                <w:lang w:val="en-GB"/>
              </w:rPr>
            </w:pPr>
          </w:p>
        </w:tc>
        <w:tc>
          <w:tcPr>
            <w:tcW w:w="4679" w:type="dxa"/>
            <w:tcBorders>
              <w:top w:val="nil"/>
              <w:bottom w:val="single" w:sz="4" w:space="0" w:color="auto"/>
            </w:tcBorders>
          </w:tcPr>
          <w:p w14:paraId="0C2C8EA9" w14:textId="77777777" w:rsidR="00FA574A" w:rsidRPr="00A506EE" w:rsidRDefault="00FA574A" w:rsidP="00121F77">
            <w:pPr>
              <w:tabs>
                <w:tab w:val="left" w:pos="7938"/>
              </w:tabs>
              <w:spacing w:before="20" w:after="20"/>
              <w:rPr>
                <w:sz w:val="20"/>
                <w:szCs w:val="20"/>
                <w:lang w:val="en-GB"/>
              </w:rPr>
            </w:pPr>
          </w:p>
        </w:tc>
        <w:tc>
          <w:tcPr>
            <w:tcW w:w="2501" w:type="dxa"/>
            <w:tcBorders>
              <w:top w:val="nil"/>
              <w:bottom w:val="single" w:sz="4" w:space="0" w:color="auto"/>
            </w:tcBorders>
          </w:tcPr>
          <w:p w14:paraId="24699D66" w14:textId="77777777" w:rsidR="00FA574A" w:rsidRPr="00A506EE" w:rsidRDefault="00FA574A" w:rsidP="00121F77">
            <w:pPr>
              <w:tabs>
                <w:tab w:val="left" w:pos="7938"/>
              </w:tabs>
              <w:spacing w:before="20" w:after="20"/>
              <w:rPr>
                <w:sz w:val="20"/>
                <w:szCs w:val="20"/>
                <w:lang w:val="en-GB"/>
              </w:rPr>
            </w:pPr>
          </w:p>
        </w:tc>
      </w:tr>
      <w:tr w:rsidR="00E02CC3" w:rsidRPr="00A506EE" w14:paraId="18C6238A" w14:textId="77777777" w:rsidTr="00364C1A">
        <w:trPr>
          <w:trHeight w:val="316"/>
        </w:trPr>
        <w:tc>
          <w:tcPr>
            <w:tcW w:w="1242" w:type="dxa"/>
            <w:tcBorders>
              <w:bottom w:val="nil"/>
            </w:tcBorders>
          </w:tcPr>
          <w:p w14:paraId="4EDF4033" w14:textId="77777777" w:rsidR="00FA574A" w:rsidRPr="00A506EE" w:rsidRDefault="00FA574A" w:rsidP="003058B1">
            <w:pPr>
              <w:pageBreakBefore/>
              <w:tabs>
                <w:tab w:val="left" w:pos="7938"/>
              </w:tabs>
              <w:spacing w:before="20" w:after="20"/>
              <w:rPr>
                <w:b/>
                <w:sz w:val="20"/>
                <w:szCs w:val="20"/>
                <w:lang w:val="en-GB"/>
              </w:rPr>
            </w:pPr>
          </w:p>
        </w:tc>
        <w:tc>
          <w:tcPr>
            <w:tcW w:w="2552" w:type="dxa"/>
            <w:tcBorders>
              <w:bottom w:val="nil"/>
            </w:tcBorders>
          </w:tcPr>
          <w:p w14:paraId="65AEB560" w14:textId="77777777" w:rsidR="00FA574A" w:rsidRPr="00A506EE" w:rsidRDefault="00FA574A" w:rsidP="00121F77">
            <w:pPr>
              <w:tabs>
                <w:tab w:val="left" w:pos="7938"/>
              </w:tabs>
              <w:spacing w:before="20" w:after="20"/>
              <w:rPr>
                <w:b/>
                <w:sz w:val="20"/>
                <w:szCs w:val="20"/>
                <w:lang w:val="en-GB"/>
              </w:rPr>
            </w:pPr>
          </w:p>
        </w:tc>
        <w:tc>
          <w:tcPr>
            <w:tcW w:w="2793" w:type="dxa"/>
            <w:tcBorders>
              <w:bottom w:val="nil"/>
              <w:right w:val="nil"/>
            </w:tcBorders>
          </w:tcPr>
          <w:p w14:paraId="7A711457" w14:textId="77777777" w:rsidR="00FA574A" w:rsidRPr="00A506EE" w:rsidRDefault="00FA574A" w:rsidP="00121F77">
            <w:pPr>
              <w:tabs>
                <w:tab w:val="left" w:pos="7938"/>
              </w:tabs>
              <w:spacing w:before="20" w:after="20"/>
              <w:rPr>
                <w:sz w:val="20"/>
                <w:szCs w:val="20"/>
                <w:lang w:val="en-GB"/>
              </w:rPr>
            </w:pPr>
          </w:p>
        </w:tc>
        <w:tc>
          <w:tcPr>
            <w:tcW w:w="658" w:type="dxa"/>
            <w:tcBorders>
              <w:left w:val="nil"/>
              <w:bottom w:val="nil"/>
            </w:tcBorders>
          </w:tcPr>
          <w:p w14:paraId="5F264018" w14:textId="77777777" w:rsidR="00FA574A" w:rsidRPr="00A506EE" w:rsidRDefault="00FA574A" w:rsidP="00A6458A">
            <w:pPr>
              <w:tabs>
                <w:tab w:val="left" w:pos="7938"/>
              </w:tabs>
              <w:spacing w:before="20" w:after="20"/>
              <w:jc w:val="center"/>
              <w:rPr>
                <w:sz w:val="24"/>
                <w:szCs w:val="24"/>
                <w:lang w:val="en-GB"/>
              </w:rPr>
            </w:pPr>
          </w:p>
        </w:tc>
        <w:tc>
          <w:tcPr>
            <w:tcW w:w="4679" w:type="dxa"/>
            <w:tcBorders>
              <w:bottom w:val="nil"/>
            </w:tcBorders>
          </w:tcPr>
          <w:p w14:paraId="5975C789" w14:textId="77777777" w:rsidR="00FA574A" w:rsidRPr="00A506EE" w:rsidRDefault="00FA574A" w:rsidP="00121F77">
            <w:pPr>
              <w:tabs>
                <w:tab w:val="left" w:pos="7938"/>
              </w:tabs>
              <w:spacing w:before="20" w:after="20"/>
              <w:rPr>
                <w:sz w:val="20"/>
                <w:szCs w:val="20"/>
                <w:lang w:val="en-GB"/>
              </w:rPr>
            </w:pPr>
          </w:p>
        </w:tc>
        <w:tc>
          <w:tcPr>
            <w:tcW w:w="2501" w:type="dxa"/>
            <w:tcBorders>
              <w:bottom w:val="nil"/>
            </w:tcBorders>
          </w:tcPr>
          <w:p w14:paraId="1674C56A" w14:textId="77777777" w:rsidR="00FA574A" w:rsidRPr="00A506EE" w:rsidRDefault="00FA574A" w:rsidP="00121F77">
            <w:pPr>
              <w:tabs>
                <w:tab w:val="left" w:pos="7938"/>
              </w:tabs>
              <w:spacing w:before="20" w:after="20"/>
              <w:rPr>
                <w:sz w:val="20"/>
                <w:szCs w:val="20"/>
                <w:lang w:val="en-GB"/>
              </w:rPr>
            </w:pPr>
          </w:p>
        </w:tc>
      </w:tr>
      <w:tr w:rsidR="00934F2C" w:rsidRPr="00A506EE" w14:paraId="53AE7B81" w14:textId="77777777" w:rsidTr="00364C1A">
        <w:trPr>
          <w:trHeight w:val="316"/>
        </w:trPr>
        <w:tc>
          <w:tcPr>
            <w:tcW w:w="1242" w:type="dxa"/>
            <w:tcBorders>
              <w:top w:val="nil"/>
              <w:bottom w:val="nil"/>
            </w:tcBorders>
          </w:tcPr>
          <w:p w14:paraId="044E292C" w14:textId="77777777" w:rsidR="00934F2C" w:rsidRPr="00A506EE" w:rsidRDefault="00934F2C" w:rsidP="00121F77">
            <w:pPr>
              <w:tabs>
                <w:tab w:val="left" w:pos="7938"/>
              </w:tabs>
              <w:spacing w:before="20" w:after="20"/>
              <w:rPr>
                <w:b/>
                <w:sz w:val="20"/>
                <w:szCs w:val="20"/>
                <w:lang w:val="en-GB"/>
              </w:rPr>
            </w:pPr>
          </w:p>
        </w:tc>
        <w:tc>
          <w:tcPr>
            <w:tcW w:w="2552" w:type="dxa"/>
            <w:tcBorders>
              <w:top w:val="nil"/>
              <w:bottom w:val="nil"/>
            </w:tcBorders>
          </w:tcPr>
          <w:p w14:paraId="458E2DC3" w14:textId="77777777" w:rsidR="00934F2C" w:rsidRPr="00A506EE" w:rsidRDefault="00934F2C" w:rsidP="00121F77">
            <w:pPr>
              <w:tabs>
                <w:tab w:val="left" w:pos="7938"/>
              </w:tabs>
              <w:spacing w:before="20" w:after="20"/>
              <w:rPr>
                <w:sz w:val="20"/>
                <w:szCs w:val="20"/>
                <w:lang w:val="en-GB"/>
              </w:rPr>
            </w:pPr>
          </w:p>
        </w:tc>
        <w:tc>
          <w:tcPr>
            <w:tcW w:w="2793" w:type="dxa"/>
            <w:tcBorders>
              <w:top w:val="nil"/>
              <w:bottom w:val="nil"/>
              <w:right w:val="nil"/>
            </w:tcBorders>
          </w:tcPr>
          <w:p w14:paraId="7A7E7531" w14:textId="77777777" w:rsidR="00934F2C" w:rsidRPr="00A506EE" w:rsidRDefault="00934F2C" w:rsidP="00736CC8">
            <w:pPr>
              <w:tabs>
                <w:tab w:val="left" w:pos="7938"/>
              </w:tabs>
              <w:spacing w:before="20" w:after="20"/>
              <w:rPr>
                <w:sz w:val="20"/>
                <w:szCs w:val="20"/>
                <w:lang w:val="en-GB"/>
              </w:rPr>
            </w:pPr>
          </w:p>
        </w:tc>
        <w:tc>
          <w:tcPr>
            <w:tcW w:w="658" w:type="dxa"/>
            <w:tcBorders>
              <w:top w:val="nil"/>
              <w:left w:val="nil"/>
              <w:bottom w:val="nil"/>
            </w:tcBorders>
          </w:tcPr>
          <w:p w14:paraId="6062D375" w14:textId="77777777" w:rsidR="00934F2C" w:rsidRPr="00A506EE" w:rsidRDefault="00934F2C" w:rsidP="00736CC8">
            <w:pPr>
              <w:tabs>
                <w:tab w:val="left" w:pos="7938"/>
              </w:tabs>
              <w:spacing w:before="20" w:after="20"/>
              <w:jc w:val="center"/>
              <w:rPr>
                <w:sz w:val="24"/>
                <w:szCs w:val="24"/>
                <w:lang w:val="en-GB"/>
              </w:rPr>
            </w:pPr>
          </w:p>
        </w:tc>
        <w:tc>
          <w:tcPr>
            <w:tcW w:w="4679" w:type="dxa"/>
            <w:tcBorders>
              <w:top w:val="nil"/>
              <w:bottom w:val="nil"/>
            </w:tcBorders>
          </w:tcPr>
          <w:p w14:paraId="4A5716AE" w14:textId="77777777" w:rsidR="00934F2C" w:rsidRPr="00A506EE" w:rsidRDefault="00934F2C" w:rsidP="00121F77">
            <w:pPr>
              <w:tabs>
                <w:tab w:val="left" w:pos="7938"/>
              </w:tabs>
              <w:spacing w:before="20" w:after="20"/>
              <w:rPr>
                <w:sz w:val="20"/>
                <w:szCs w:val="20"/>
                <w:lang w:val="en-GB"/>
              </w:rPr>
            </w:pPr>
          </w:p>
        </w:tc>
        <w:tc>
          <w:tcPr>
            <w:tcW w:w="2501" w:type="dxa"/>
            <w:tcBorders>
              <w:top w:val="nil"/>
              <w:bottom w:val="nil"/>
            </w:tcBorders>
          </w:tcPr>
          <w:p w14:paraId="0A0DEFA0" w14:textId="77777777" w:rsidR="00934F2C" w:rsidRPr="00A506EE" w:rsidRDefault="00934F2C" w:rsidP="00121F77">
            <w:pPr>
              <w:tabs>
                <w:tab w:val="left" w:pos="7938"/>
              </w:tabs>
              <w:spacing w:before="20" w:after="20"/>
              <w:rPr>
                <w:lang w:val="en-GB"/>
              </w:rPr>
            </w:pPr>
          </w:p>
        </w:tc>
      </w:tr>
      <w:tr w:rsidR="00E02CC3" w:rsidRPr="00A506EE" w14:paraId="2E288B06" w14:textId="77777777" w:rsidTr="00364C1A">
        <w:trPr>
          <w:trHeight w:val="316"/>
        </w:trPr>
        <w:tc>
          <w:tcPr>
            <w:tcW w:w="1242" w:type="dxa"/>
            <w:tcBorders>
              <w:top w:val="nil"/>
              <w:bottom w:val="nil"/>
            </w:tcBorders>
          </w:tcPr>
          <w:p w14:paraId="67C4EE69" w14:textId="77777777" w:rsidR="004778E0" w:rsidRPr="00A506EE" w:rsidRDefault="004778E0" w:rsidP="00121F77">
            <w:pPr>
              <w:tabs>
                <w:tab w:val="left" w:pos="7938"/>
              </w:tabs>
              <w:spacing w:before="20" w:after="20"/>
              <w:rPr>
                <w:b/>
                <w:sz w:val="20"/>
                <w:szCs w:val="20"/>
                <w:lang w:val="en-GB"/>
              </w:rPr>
            </w:pPr>
            <w:r w:rsidRPr="00A506EE">
              <w:rPr>
                <w:b/>
                <w:sz w:val="20"/>
                <w:szCs w:val="20"/>
                <w:lang w:val="en-GB"/>
              </w:rPr>
              <w:t>3.5.1</w:t>
            </w:r>
          </w:p>
        </w:tc>
        <w:tc>
          <w:tcPr>
            <w:tcW w:w="2552" w:type="dxa"/>
            <w:tcBorders>
              <w:top w:val="nil"/>
              <w:bottom w:val="nil"/>
            </w:tcBorders>
          </w:tcPr>
          <w:p w14:paraId="08FB173A" w14:textId="4CD69BD8" w:rsidR="004778E0" w:rsidRPr="00A506EE" w:rsidRDefault="00E64353" w:rsidP="00E64353">
            <w:pPr>
              <w:tabs>
                <w:tab w:val="left" w:pos="7938"/>
              </w:tabs>
              <w:spacing w:before="20" w:after="20"/>
              <w:rPr>
                <w:sz w:val="20"/>
                <w:szCs w:val="20"/>
                <w:lang w:val="en-GB"/>
              </w:rPr>
            </w:pPr>
            <w:r>
              <w:rPr>
                <w:sz w:val="20"/>
                <w:szCs w:val="20"/>
                <w:lang w:val="en-GB"/>
              </w:rPr>
              <w:t>General</w:t>
            </w:r>
            <w:r w:rsidR="004778E0" w:rsidRPr="00A506EE">
              <w:rPr>
                <w:sz w:val="20"/>
                <w:szCs w:val="20"/>
                <w:lang w:val="en-GB"/>
              </w:rPr>
              <w:t xml:space="preserve"> </w:t>
            </w:r>
            <w:r w:rsidR="00193252">
              <w:rPr>
                <w:sz w:val="20"/>
                <w:szCs w:val="20"/>
                <w:lang w:val="en-GB"/>
              </w:rPr>
              <w:t>exclusion of s</w:t>
            </w:r>
            <w:r w:rsidRPr="00E64353">
              <w:rPr>
                <w:sz w:val="20"/>
                <w:szCs w:val="20"/>
                <w:lang w:val="en-GB"/>
              </w:rPr>
              <w:t xml:space="preserve">ubstances </w:t>
            </w:r>
            <w:r w:rsidR="00EE68AD">
              <w:rPr>
                <w:sz w:val="20"/>
                <w:szCs w:val="20"/>
                <w:lang w:val="en-GB"/>
              </w:rPr>
              <w:t>for toy m</w:t>
            </w:r>
            <w:r w:rsidR="00193252">
              <w:rPr>
                <w:sz w:val="20"/>
                <w:szCs w:val="20"/>
                <w:lang w:val="en-GB"/>
              </w:rPr>
              <w:t>aterials and chemical p</w:t>
            </w:r>
            <w:r w:rsidRPr="00E64353">
              <w:rPr>
                <w:sz w:val="20"/>
                <w:szCs w:val="20"/>
                <w:lang w:val="en-GB"/>
              </w:rPr>
              <w:t xml:space="preserve">roducts </w:t>
            </w:r>
            <w:r>
              <w:rPr>
                <w:sz w:val="20"/>
                <w:szCs w:val="20"/>
                <w:lang w:val="en-GB"/>
              </w:rPr>
              <w:t>pursuant to Annex</w:t>
            </w:r>
            <w:r w:rsidR="00595A7F" w:rsidRPr="00A506EE">
              <w:rPr>
                <w:sz w:val="20"/>
                <w:szCs w:val="20"/>
                <w:lang w:val="en-GB"/>
              </w:rPr>
              <w:t xml:space="preserve"> 2</w:t>
            </w:r>
          </w:p>
        </w:tc>
        <w:tc>
          <w:tcPr>
            <w:tcW w:w="2793" w:type="dxa"/>
            <w:tcBorders>
              <w:top w:val="nil"/>
              <w:bottom w:val="nil"/>
              <w:right w:val="nil"/>
            </w:tcBorders>
          </w:tcPr>
          <w:p w14:paraId="23B6C0D2" w14:textId="0BB3974A" w:rsidR="004778E0" w:rsidRPr="00A506EE" w:rsidRDefault="00A506EE" w:rsidP="00736CC8">
            <w:pPr>
              <w:tabs>
                <w:tab w:val="left" w:pos="7938"/>
              </w:tabs>
              <w:spacing w:before="20" w:after="20"/>
              <w:rPr>
                <w:sz w:val="20"/>
                <w:szCs w:val="20"/>
                <w:lang w:val="en-GB"/>
              </w:rPr>
            </w:pPr>
            <w:r w:rsidRPr="00A506EE">
              <w:rPr>
                <w:sz w:val="20"/>
                <w:szCs w:val="20"/>
                <w:lang w:val="en-GB"/>
              </w:rPr>
              <w:t>Compliance with the requirement is confirmed</w:t>
            </w:r>
            <w:r w:rsidR="004778E0" w:rsidRPr="00A506EE">
              <w:rPr>
                <w:sz w:val="20"/>
                <w:szCs w:val="20"/>
                <w:lang w:val="en-GB"/>
              </w:rPr>
              <w:t>.</w:t>
            </w:r>
          </w:p>
        </w:tc>
        <w:tc>
          <w:tcPr>
            <w:tcW w:w="658" w:type="dxa"/>
            <w:tcBorders>
              <w:top w:val="nil"/>
              <w:left w:val="nil"/>
              <w:bottom w:val="nil"/>
            </w:tcBorders>
          </w:tcPr>
          <w:p w14:paraId="35100D55" w14:textId="77777777" w:rsidR="004778E0" w:rsidRPr="00A506EE" w:rsidRDefault="004778E0" w:rsidP="00736CC8">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3DC55F0" w14:textId="49DCBB20" w:rsidR="004778E0" w:rsidRPr="00A506EE" w:rsidRDefault="001F36EE" w:rsidP="00121F77">
            <w:pPr>
              <w:tabs>
                <w:tab w:val="left" w:pos="7938"/>
              </w:tabs>
              <w:spacing w:before="20" w:after="20"/>
              <w:rPr>
                <w:sz w:val="20"/>
                <w:szCs w:val="20"/>
                <w:lang w:val="en-GB"/>
              </w:rPr>
            </w:pPr>
            <w:r>
              <w:rPr>
                <w:sz w:val="20"/>
                <w:szCs w:val="20"/>
                <w:lang w:val="en-GB"/>
              </w:rPr>
              <w:t xml:space="preserve">Attached hereto are </w:t>
            </w:r>
            <w:r w:rsidRPr="001F36EE">
              <w:rPr>
                <w:sz w:val="20"/>
                <w:szCs w:val="20"/>
                <w:lang w:val="en-GB"/>
              </w:rPr>
              <w:t>Material Safety Data Sheets</w:t>
            </w:r>
            <w:r w:rsidR="00595A7F" w:rsidRPr="001F36EE">
              <w:rPr>
                <w:sz w:val="20"/>
                <w:szCs w:val="20"/>
                <w:lang w:val="en-GB"/>
              </w:rPr>
              <w:t xml:space="preserve">, </w:t>
            </w:r>
            <w:r>
              <w:rPr>
                <w:sz w:val="20"/>
                <w:szCs w:val="20"/>
                <w:lang w:val="en-GB"/>
              </w:rPr>
              <w:t>where available</w:t>
            </w:r>
            <w:r w:rsidR="00AC513A" w:rsidRPr="00A506EE">
              <w:rPr>
                <w:sz w:val="20"/>
                <w:szCs w:val="20"/>
                <w:lang w:val="en-GB"/>
              </w:rPr>
              <w:t>.</w:t>
            </w:r>
          </w:p>
          <w:p w14:paraId="76D9ACC7" w14:textId="4928DB7E" w:rsidR="007001D6" w:rsidRPr="00A506EE" w:rsidRDefault="007001D6" w:rsidP="001F36EE">
            <w:pPr>
              <w:tabs>
                <w:tab w:val="left" w:pos="7938"/>
              </w:tabs>
              <w:spacing w:before="20" w:after="20"/>
              <w:rPr>
                <w:sz w:val="20"/>
                <w:szCs w:val="20"/>
                <w:lang w:val="en-GB"/>
              </w:rPr>
            </w:pPr>
            <w:r w:rsidRPr="00A506EE">
              <w:rPr>
                <w:sz w:val="20"/>
                <w:szCs w:val="20"/>
                <w:lang w:val="en-GB"/>
              </w:rPr>
              <w:t>(An</w:t>
            </w:r>
            <w:r w:rsidR="001F36EE">
              <w:rPr>
                <w:sz w:val="20"/>
                <w:szCs w:val="20"/>
                <w:lang w:val="en-GB"/>
              </w:rPr>
              <w:t>nex</w:t>
            </w:r>
            <w:r w:rsidRPr="00A506EE">
              <w:rPr>
                <w:sz w:val="20"/>
                <w:szCs w:val="20"/>
                <w:lang w:val="en-GB"/>
              </w:rPr>
              <w:t xml:space="preserve"> 4)</w:t>
            </w:r>
          </w:p>
        </w:tc>
        <w:tc>
          <w:tcPr>
            <w:tcW w:w="2501" w:type="dxa"/>
            <w:tcBorders>
              <w:top w:val="nil"/>
              <w:bottom w:val="nil"/>
            </w:tcBorders>
          </w:tcPr>
          <w:p w14:paraId="17C65145" w14:textId="77777777" w:rsidR="004778E0" w:rsidRPr="00A506EE" w:rsidRDefault="004778E0"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934F2C" w:rsidRPr="00A506EE" w14:paraId="649180D0" w14:textId="77777777" w:rsidTr="00364C1A">
        <w:trPr>
          <w:trHeight w:val="316"/>
        </w:trPr>
        <w:tc>
          <w:tcPr>
            <w:tcW w:w="1242" w:type="dxa"/>
            <w:tcBorders>
              <w:top w:val="nil"/>
              <w:bottom w:val="nil"/>
            </w:tcBorders>
          </w:tcPr>
          <w:p w14:paraId="646A3F8B" w14:textId="77777777" w:rsidR="00934F2C" w:rsidRPr="00A506EE" w:rsidRDefault="00934F2C" w:rsidP="00121F77">
            <w:pPr>
              <w:tabs>
                <w:tab w:val="left" w:pos="7938"/>
              </w:tabs>
              <w:spacing w:before="20" w:after="20"/>
              <w:rPr>
                <w:b/>
                <w:sz w:val="20"/>
                <w:szCs w:val="20"/>
                <w:lang w:val="en-GB"/>
              </w:rPr>
            </w:pPr>
          </w:p>
        </w:tc>
        <w:tc>
          <w:tcPr>
            <w:tcW w:w="2552" w:type="dxa"/>
            <w:tcBorders>
              <w:top w:val="nil"/>
              <w:bottom w:val="nil"/>
            </w:tcBorders>
          </w:tcPr>
          <w:p w14:paraId="5B149395" w14:textId="77777777" w:rsidR="00934F2C" w:rsidRPr="00A506EE" w:rsidRDefault="00934F2C" w:rsidP="00121F77">
            <w:pPr>
              <w:tabs>
                <w:tab w:val="left" w:pos="7938"/>
              </w:tabs>
              <w:spacing w:before="20" w:after="20"/>
              <w:rPr>
                <w:sz w:val="20"/>
                <w:szCs w:val="20"/>
                <w:lang w:val="en-GB"/>
              </w:rPr>
            </w:pPr>
          </w:p>
        </w:tc>
        <w:tc>
          <w:tcPr>
            <w:tcW w:w="2793" w:type="dxa"/>
            <w:tcBorders>
              <w:top w:val="nil"/>
              <w:bottom w:val="nil"/>
              <w:right w:val="nil"/>
            </w:tcBorders>
          </w:tcPr>
          <w:p w14:paraId="3F6E9E09" w14:textId="77777777" w:rsidR="00934F2C" w:rsidRPr="00A506EE" w:rsidRDefault="00934F2C" w:rsidP="00736CC8">
            <w:pPr>
              <w:tabs>
                <w:tab w:val="left" w:pos="7938"/>
              </w:tabs>
              <w:spacing w:before="20" w:after="20"/>
              <w:rPr>
                <w:sz w:val="20"/>
                <w:szCs w:val="20"/>
                <w:lang w:val="en-GB"/>
              </w:rPr>
            </w:pPr>
          </w:p>
        </w:tc>
        <w:tc>
          <w:tcPr>
            <w:tcW w:w="658" w:type="dxa"/>
            <w:tcBorders>
              <w:top w:val="nil"/>
              <w:left w:val="nil"/>
              <w:bottom w:val="nil"/>
            </w:tcBorders>
          </w:tcPr>
          <w:p w14:paraId="11B1901F" w14:textId="77777777" w:rsidR="00934F2C" w:rsidRPr="00A506EE" w:rsidRDefault="00934F2C" w:rsidP="00736CC8">
            <w:pPr>
              <w:tabs>
                <w:tab w:val="left" w:pos="7938"/>
              </w:tabs>
              <w:spacing w:before="20" w:after="20"/>
              <w:jc w:val="center"/>
              <w:rPr>
                <w:sz w:val="24"/>
                <w:szCs w:val="24"/>
                <w:lang w:val="en-GB"/>
              </w:rPr>
            </w:pPr>
          </w:p>
        </w:tc>
        <w:tc>
          <w:tcPr>
            <w:tcW w:w="4679" w:type="dxa"/>
            <w:tcBorders>
              <w:top w:val="nil"/>
              <w:bottom w:val="nil"/>
            </w:tcBorders>
          </w:tcPr>
          <w:p w14:paraId="63F2A85C" w14:textId="77777777" w:rsidR="00934F2C" w:rsidRPr="00A506EE" w:rsidRDefault="00934F2C" w:rsidP="00121F77">
            <w:pPr>
              <w:tabs>
                <w:tab w:val="left" w:pos="7938"/>
              </w:tabs>
              <w:spacing w:before="20" w:after="20"/>
              <w:rPr>
                <w:sz w:val="20"/>
                <w:szCs w:val="20"/>
                <w:lang w:val="en-GB"/>
              </w:rPr>
            </w:pPr>
          </w:p>
        </w:tc>
        <w:tc>
          <w:tcPr>
            <w:tcW w:w="2501" w:type="dxa"/>
            <w:tcBorders>
              <w:top w:val="nil"/>
              <w:bottom w:val="nil"/>
            </w:tcBorders>
          </w:tcPr>
          <w:p w14:paraId="6F31CCFA" w14:textId="77777777" w:rsidR="00934F2C" w:rsidRPr="00A506EE" w:rsidRDefault="00934F2C" w:rsidP="00121F77">
            <w:pPr>
              <w:tabs>
                <w:tab w:val="left" w:pos="7938"/>
              </w:tabs>
              <w:spacing w:before="20" w:after="20"/>
              <w:rPr>
                <w:lang w:val="en-GB"/>
              </w:rPr>
            </w:pPr>
          </w:p>
        </w:tc>
      </w:tr>
      <w:tr w:rsidR="00B86693" w:rsidRPr="00A506EE" w14:paraId="3F61D274" w14:textId="77777777" w:rsidTr="00364C1A">
        <w:trPr>
          <w:trHeight w:val="316"/>
        </w:trPr>
        <w:tc>
          <w:tcPr>
            <w:tcW w:w="1242" w:type="dxa"/>
            <w:tcBorders>
              <w:top w:val="nil"/>
              <w:bottom w:val="nil"/>
            </w:tcBorders>
          </w:tcPr>
          <w:p w14:paraId="3D079E47" w14:textId="77777777" w:rsidR="00B86693" w:rsidRPr="00A506EE" w:rsidRDefault="00B86693" w:rsidP="00121F77">
            <w:pPr>
              <w:tabs>
                <w:tab w:val="left" w:pos="7938"/>
              </w:tabs>
              <w:spacing w:before="20" w:after="20"/>
              <w:rPr>
                <w:b/>
                <w:sz w:val="20"/>
                <w:szCs w:val="20"/>
                <w:lang w:val="en-GB"/>
              </w:rPr>
            </w:pPr>
          </w:p>
        </w:tc>
        <w:tc>
          <w:tcPr>
            <w:tcW w:w="2552" w:type="dxa"/>
            <w:tcBorders>
              <w:top w:val="nil"/>
              <w:bottom w:val="nil"/>
            </w:tcBorders>
          </w:tcPr>
          <w:p w14:paraId="684FE727" w14:textId="77777777" w:rsidR="00B86693" w:rsidRPr="00A506EE" w:rsidRDefault="00B86693" w:rsidP="00121F77">
            <w:pPr>
              <w:tabs>
                <w:tab w:val="left" w:pos="7938"/>
              </w:tabs>
              <w:spacing w:before="20" w:after="20"/>
              <w:rPr>
                <w:sz w:val="20"/>
                <w:szCs w:val="20"/>
                <w:lang w:val="en-GB"/>
              </w:rPr>
            </w:pPr>
          </w:p>
        </w:tc>
        <w:tc>
          <w:tcPr>
            <w:tcW w:w="2793" w:type="dxa"/>
            <w:tcBorders>
              <w:top w:val="nil"/>
              <w:bottom w:val="nil"/>
              <w:right w:val="nil"/>
            </w:tcBorders>
          </w:tcPr>
          <w:p w14:paraId="5C63A972" w14:textId="77777777" w:rsidR="00B86693" w:rsidRPr="00A506EE" w:rsidRDefault="00B86693" w:rsidP="00736CC8">
            <w:pPr>
              <w:tabs>
                <w:tab w:val="left" w:pos="7938"/>
              </w:tabs>
              <w:spacing w:before="20" w:after="20"/>
              <w:rPr>
                <w:sz w:val="20"/>
                <w:szCs w:val="20"/>
                <w:lang w:val="en-GB"/>
              </w:rPr>
            </w:pPr>
          </w:p>
        </w:tc>
        <w:tc>
          <w:tcPr>
            <w:tcW w:w="658" w:type="dxa"/>
            <w:tcBorders>
              <w:top w:val="nil"/>
              <w:left w:val="nil"/>
              <w:bottom w:val="nil"/>
            </w:tcBorders>
          </w:tcPr>
          <w:p w14:paraId="766851ED" w14:textId="77777777" w:rsidR="00B86693" w:rsidRPr="00A506EE" w:rsidRDefault="00B86693" w:rsidP="00736CC8">
            <w:pPr>
              <w:tabs>
                <w:tab w:val="left" w:pos="7938"/>
              </w:tabs>
              <w:spacing w:before="20" w:after="20"/>
              <w:jc w:val="center"/>
              <w:rPr>
                <w:sz w:val="24"/>
                <w:szCs w:val="24"/>
                <w:lang w:val="en-GB"/>
              </w:rPr>
            </w:pPr>
          </w:p>
        </w:tc>
        <w:tc>
          <w:tcPr>
            <w:tcW w:w="4679" w:type="dxa"/>
            <w:tcBorders>
              <w:top w:val="nil"/>
              <w:bottom w:val="nil"/>
            </w:tcBorders>
          </w:tcPr>
          <w:p w14:paraId="1B1BF74C" w14:textId="77777777" w:rsidR="00B86693" w:rsidRPr="00A506EE" w:rsidRDefault="00B86693" w:rsidP="00121F77">
            <w:pPr>
              <w:tabs>
                <w:tab w:val="left" w:pos="7938"/>
              </w:tabs>
              <w:spacing w:before="20" w:after="20"/>
              <w:rPr>
                <w:sz w:val="20"/>
                <w:szCs w:val="20"/>
                <w:lang w:val="en-GB"/>
              </w:rPr>
            </w:pPr>
          </w:p>
        </w:tc>
        <w:tc>
          <w:tcPr>
            <w:tcW w:w="2501" w:type="dxa"/>
            <w:tcBorders>
              <w:top w:val="nil"/>
              <w:bottom w:val="nil"/>
            </w:tcBorders>
          </w:tcPr>
          <w:p w14:paraId="1AEADE60" w14:textId="77777777" w:rsidR="00B86693" w:rsidRPr="00A506EE" w:rsidRDefault="00B86693" w:rsidP="00121F77">
            <w:pPr>
              <w:tabs>
                <w:tab w:val="left" w:pos="7938"/>
              </w:tabs>
              <w:spacing w:before="20" w:after="20"/>
              <w:rPr>
                <w:lang w:val="en-GB"/>
              </w:rPr>
            </w:pPr>
          </w:p>
        </w:tc>
      </w:tr>
      <w:tr w:rsidR="00E02CC3" w:rsidRPr="00A506EE" w14:paraId="4C278AF9" w14:textId="77777777" w:rsidTr="00364C1A">
        <w:trPr>
          <w:trHeight w:val="316"/>
        </w:trPr>
        <w:tc>
          <w:tcPr>
            <w:tcW w:w="1242" w:type="dxa"/>
            <w:tcBorders>
              <w:top w:val="nil"/>
            </w:tcBorders>
          </w:tcPr>
          <w:p w14:paraId="26D39438" w14:textId="77777777" w:rsidR="00815F6A" w:rsidRPr="00A506EE" w:rsidRDefault="00815F6A" w:rsidP="00121F77">
            <w:pPr>
              <w:tabs>
                <w:tab w:val="left" w:pos="7938"/>
              </w:tabs>
              <w:spacing w:before="20" w:after="20"/>
              <w:rPr>
                <w:b/>
                <w:sz w:val="20"/>
                <w:szCs w:val="20"/>
                <w:lang w:val="en-GB"/>
              </w:rPr>
            </w:pPr>
          </w:p>
        </w:tc>
        <w:tc>
          <w:tcPr>
            <w:tcW w:w="2552" w:type="dxa"/>
            <w:tcBorders>
              <w:top w:val="nil"/>
            </w:tcBorders>
          </w:tcPr>
          <w:p w14:paraId="1DE9E749" w14:textId="77777777" w:rsidR="00815F6A" w:rsidRPr="00A506EE" w:rsidRDefault="00815F6A" w:rsidP="00121F77">
            <w:pPr>
              <w:tabs>
                <w:tab w:val="left" w:pos="7938"/>
              </w:tabs>
              <w:spacing w:before="20" w:after="20"/>
              <w:rPr>
                <w:sz w:val="20"/>
                <w:szCs w:val="20"/>
                <w:lang w:val="en-GB"/>
              </w:rPr>
            </w:pPr>
          </w:p>
        </w:tc>
        <w:tc>
          <w:tcPr>
            <w:tcW w:w="2793" w:type="dxa"/>
            <w:tcBorders>
              <w:top w:val="nil"/>
              <w:right w:val="nil"/>
            </w:tcBorders>
          </w:tcPr>
          <w:p w14:paraId="315AA52D" w14:textId="77777777" w:rsidR="00815F6A" w:rsidRPr="00A506EE" w:rsidRDefault="00815F6A" w:rsidP="00121F77">
            <w:pPr>
              <w:tabs>
                <w:tab w:val="left" w:pos="7938"/>
              </w:tabs>
              <w:spacing w:before="20" w:after="20"/>
              <w:rPr>
                <w:sz w:val="20"/>
                <w:szCs w:val="20"/>
                <w:lang w:val="en-GB"/>
              </w:rPr>
            </w:pPr>
          </w:p>
        </w:tc>
        <w:tc>
          <w:tcPr>
            <w:tcW w:w="658" w:type="dxa"/>
            <w:tcBorders>
              <w:top w:val="nil"/>
              <w:left w:val="nil"/>
            </w:tcBorders>
          </w:tcPr>
          <w:p w14:paraId="7D7F7806" w14:textId="77777777" w:rsidR="00815F6A" w:rsidRPr="00A506EE" w:rsidRDefault="00815F6A" w:rsidP="00A6458A">
            <w:pPr>
              <w:tabs>
                <w:tab w:val="left" w:pos="7938"/>
              </w:tabs>
              <w:spacing w:before="20" w:after="20"/>
              <w:jc w:val="center"/>
              <w:rPr>
                <w:sz w:val="24"/>
                <w:szCs w:val="24"/>
                <w:lang w:val="en-GB"/>
              </w:rPr>
            </w:pPr>
          </w:p>
        </w:tc>
        <w:tc>
          <w:tcPr>
            <w:tcW w:w="4679" w:type="dxa"/>
            <w:tcBorders>
              <w:top w:val="nil"/>
            </w:tcBorders>
          </w:tcPr>
          <w:p w14:paraId="1E2C85BA" w14:textId="77777777" w:rsidR="00815F6A" w:rsidRPr="00A506EE" w:rsidRDefault="00815F6A" w:rsidP="00121F77">
            <w:pPr>
              <w:tabs>
                <w:tab w:val="left" w:pos="7938"/>
              </w:tabs>
              <w:spacing w:before="20" w:after="20"/>
              <w:rPr>
                <w:sz w:val="20"/>
                <w:szCs w:val="20"/>
                <w:lang w:val="en-GB"/>
              </w:rPr>
            </w:pPr>
          </w:p>
        </w:tc>
        <w:tc>
          <w:tcPr>
            <w:tcW w:w="2501" w:type="dxa"/>
            <w:tcBorders>
              <w:top w:val="nil"/>
            </w:tcBorders>
          </w:tcPr>
          <w:p w14:paraId="2D12FAAD" w14:textId="77777777" w:rsidR="00815F6A" w:rsidRPr="00A506EE" w:rsidRDefault="00815F6A" w:rsidP="00121F77">
            <w:pPr>
              <w:tabs>
                <w:tab w:val="left" w:pos="7938"/>
              </w:tabs>
              <w:spacing w:before="20" w:after="20"/>
              <w:rPr>
                <w:sz w:val="20"/>
                <w:szCs w:val="20"/>
                <w:lang w:val="en-GB"/>
              </w:rPr>
            </w:pPr>
          </w:p>
        </w:tc>
      </w:tr>
      <w:tr w:rsidR="00E02CC3" w:rsidRPr="00A506EE" w14:paraId="311C46CA" w14:textId="77777777" w:rsidTr="00364C1A">
        <w:trPr>
          <w:trHeight w:val="316"/>
        </w:trPr>
        <w:tc>
          <w:tcPr>
            <w:tcW w:w="1242" w:type="dxa"/>
            <w:tcBorders>
              <w:bottom w:val="nil"/>
            </w:tcBorders>
          </w:tcPr>
          <w:p w14:paraId="240B6147" w14:textId="77777777" w:rsidR="00815F6A" w:rsidRPr="00A506EE" w:rsidRDefault="00815F6A" w:rsidP="00121F77">
            <w:pPr>
              <w:tabs>
                <w:tab w:val="left" w:pos="7938"/>
              </w:tabs>
              <w:spacing w:before="20" w:after="20"/>
              <w:rPr>
                <w:b/>
                <w:sz w:val="20"/>
                <w:szCs w:val="20"/>
                <w:lang w:val="en-GB"/>
              </w:rPr>
            </w:pPr>
          </w:p>
        </w:tc>
        <w:tc>
          <w:tcPr>
            <w:tcW w:w="2552" w:type="dxa"/>
            <w:tcBorders>
              <w:bottom w:val="nil"/>
            </w:tcBorders>
          </w:tcPr>
          <w:p w14:paraId="639FAD11" w14:textId="77777777" w:rsidR="00815F6A" w:rsidRPr="00A506EE" w:rsidRDefault="00815F6A" w:rsidP="00121F77">
            <w:pPr>
              <w:tabs>
                <w:tab w:val="left" w:pos="7938"/>
              </w:tabs>
              <w:spacing w:before="20" w:after="20"/>
              <w:rPr>
                <w:sz w:val="20"/>
                <w:szCs w:val="20"/>
                <w:lang w:val="en-GB"/>
              </w:rPr>
            </w:pPr>
          </w:p>
        </w:tc>
        <w:tc>
          <w:tcPr>
            <w:tcW w:w="2793" w:type="dxa"/>
            <w:tcBorders>
              <w:bottom w:val="nil"/>
              <w:right w:val="nil"/>
            </w:tcBorders>
          </w:tcPr>
          <w:p w14:paraId="7FBF61EE" w14:textId="77777777" w:rsidR="00815F6A" w:rsidRPr="00A506EE" w:rsidRDefault="00815F6A" w:rsidP="00121F77">
            <w:pPr>
              <w:tabs>
                <w:tab w:val="left" w:pos="7938"/>
              </w:tabs>
              <w:spacing w:before="20" w:after="20"/>
              <w:rPr>
                <w:sz w:val="20"/>
                <w:szCs w:val="20"/>
                <w:lang w:val="en-GB"/>
              </w:rPr>
            </w:pPr>
          </w:p>
        </w:tc>
        <w:tc>
          <w:tcPr>
            <w:tcW w:w="658" w:type="dxa"/>
            <w:tcBorders>
              <w:left w:val="nil"/>
              <w:bottom w:val="nil"/>
            </w:tcBorders>
          </w:tcPr>
          <w:p w14:paraId="6C1CD1DB" w14:textId="77777777" w:rsidR="00815F6A" w:rsidRPr="00A506EE" w:rsidRDefault="00815F6A" w:rsidP="00A6458A">
            <w:pPr>
              <w:tabs>
                <w:tab w:val="left" w:pos="7938"/>
              </w:tabs>
              <w:spacing w:before="20" w:after="20"/>
              <w:jc w:val="center"/>
              <w:rPr>
                <w:sz w:val="24"/>
                <w:szCs w:val="24"/>
                <w:lang w:val="en-GB"/>
              </w:rPr>
            </w:pPr>
          </w:p>
        </w:tc>
        <w:tc>
          <w:tcPr>
            <w:tcW w:w="4679" w:type="dxa"/>
            <w:tcBorders>
              <w:bottom w:val="nil"/>
            </w:tcBorders>
          </w:tcPr>
          <w:p w14:paraId="28ABBC11" w14:textId="77777777" w:rsidR="00815F6A" w:rsidRPr="00A506EE" w:rsidRDefault="00815F6A" w:rsidP="00121F77">
            <w:pPr>
              <w:tabs>
                <w:tab w:val="left" w:pos="7938"/>
              </w:tabs>
              <w:spacing w:before="20" w:after="20"/>
              <w:rPr>
                <w:sz w:val="20"/>
                <w:szCs w:val="20"/>
                <w:lang w:val="en-GB"/>
              </w:rPr>
            </w:pPr>
          </w:p>
        </w:tc>
        <w:tc>
          <w:tcPr>
            <w:tcW w:w="2501" w:type="dxa"/>
            <w:tcBorders>
              <w:bottom w:val="nil"/>
            </w:tcBorders>
          </w:tcPr>
          <w:p w14:paraId="5F5A953E" w14:textId="77777777" w:rsidR="00815F6A" w:rsidRPr="00A506EE" w:rsidRDefault="00815F6A" w:rsidP="00121F77">
            <w:pPr>
              <w:tabs>
                <w:tab w:val="left" w:pos="7938"/>
              </w:tabs>
              <w:spacing w:before="20" w:after="20"/>
              <w:rPr>
                <w:sz w:val="20"/>
                <w:szCs w:val="20"/>
                <w:lang w:val="en-GB"/>
              </w:rPr>
            </w:pPr>
          </w:p>
        </w:tc>
      </w:tr>
      <w:tr w:rsidR="00934F2C" w:rsidRPr="00A506EE" w14:paraId="40536693" w14:textId="77777777" w:rsidTr="00364C1A">
        <w:trPr>
          <w:trHeight w:val="316"/>
        </w:trPr>
        <w:tc>
          <w:tcPr>
            <w:tcW w:w="1242" w:type="dxa"/>
            <w:tcBorders>
              <w:top w:val="nil"/>
              <w:bottom w:val="nil"/>
            </w:tcBorders>
          </w:tcPr>
          <w:p w14:paraId="24D47000" w14:textId="77777777" w:rsidR="00934F2C" w:rsidRPr="00A506EE" w:rsidRDefault="00934F2C" w:rsidP="00121F77">
            <w:pPr>
              <w:tabs>
                <w:tab w:val="left" w:pos="7938"/>
              </w:tabs>
              <w:spacing w:before="20" w:after="20"/>
              <w:rPr>
                <w:b/>
                <w:sz w:val="20"/>
                <w:szCs w:val="20"/>
                <w:lang w:val="en-GB"/>
              </w:rPr>
            </w:pPr>
          </w:p>
        </w:tc>
        <w:tc>
          <w:tcPr>
            <w:tcW w:w="2552" w:type="dxa"/>
            <w:tcBorders>
              <w:top w:val="nil"/>
              <w:bottom w:val="nil"/>
            </w:tcBorders>
          </w:tcPr>
          <w:p w14:paraId="04D987D2" w14:textId="77777777" w:rsidR="00934F2C" w:rsidRPr="00A506EE" w:rsidRDefault="00934F2C" w:rsidP="00121F77">
            <w:pPr>
              <w:tabs>
                <w:tab w:val="left" w:pos="7938"/>
              </w:tabs>
              <w:spacing w:before="20" w:after="20"/>
              <w:rPr>
                <w:sz w:val="20"/>
                <w:szCs w:val="20"/>
                <w:lang w:val="en-GB"/>
              </w:rPr>
            </w:pPr>
          </w:p>
        </w:tc>
        <w:tc>
          <w:tcPr>
            <w:tcW w:w="2793" w:type="dxa"/>
            <w:tcBorders>
              <w:top w:val="nil"/>
              <w:bottom w:val="nil"/>
              <w:right w:val="nil"/>
            </w:tcBorders>
          </w:tcPr>
          <w:p w14:paraId="283C3245" w14:textId="77777777" w:rsidR="00934F2C" w:rsidRPr="00A506EE" w:rsidRDefault="00934F2C" w:rsidP="00B24F8B">
            <w:pPr>
              <w:tabs>
                <w:tab w:val="left" w:pos="7938"/>
              </w:tabs>
              <w:spacing w:before="20" w:after="20"/>
              <w:rPr>
                <w:sz w:val="20"/>
                <w:szCs w:val="20"/>
                <w:lang w:val="en-GB"/>
              </w:rPr>
            </w:pPr>
          </w:p>
        </w:tc>
        <w:tc>
          <w:tcPr>
            <w:tcW w:w="658" w:type="dxa"/>
            <w:tcBorders>
              <w:top w:val="nil"/>
              <w:left w:val="nil"/>
              <w:bottom w:val="nil"/>
            </w:tcBorders>
          </w:tcPr>
          <w:p w14:paraId="286156A3" w14:textId="77777777" w:rsidR="00934F2C" w:rsidRPr="00A506EE" w:rsidRDefault="00934F2C" w:rsidP="00B24F8B">
            <w:pPr>
              <w:tabs>
                <w:tab w:val="left" w:pos="7938"/>
              </w:tabs>
              <w:spacing w:before="20" w:after="20"/>
              <w:jc w:val="center"/>
              <w:rPr>
                <w:sz w:val="24"/>
                <w:szCs w:val="24"/>
                <w:lang w:val="en-GB"/>
              </w:rPr>
            </w:pPr>
          </w:p>
        </w:tc>
        <w:tc>
          <w:tcPr>
            <w:tcW w:w="4679" w:type="dxa"/>
            <w:tcBorders>
              <w:top w:val="nil"/>
              <w:bottom w:val="nil"/>
            </w:tcBorders>
          </w:tcPr>
          <w:p w14:paraId="39456F53" w14:textId="77777777" w:rsidR="00934F2C" w:rsidRPr="00A506EE" w:rsidRDefault="00934F2C" w:rsidP="00121F77">
            <w:pPr>
              <w:tabs>
                <w:tab w:val="left" w:pos="7938"/>
              </w:tabs>
              <w:spacing w:before="20" w:after="20"/>
              <w:rPr>
                <w:sz w:val="20"/>
                <w:szCs w:val="20"/>
                <w:lang w:val="en-GB"/>
              </w:rPr>
            </w:pPr>
          </w:p>
        </w:tc>
        <w:tc>
          <w:tcPr>
            <w:tcW w:w="2501" w:type="dxa"/>
            <w:tcBorders>
              <w:top w:val="nil"/>
              <w:bottom w:val="nil"/>
            </w:tcBorders>
          </w:tcPr>
          <w:p w14:paraId="37CCA143" w14:textId="77777777" w:rsidR="00934F2C" w:rsidRPr="00A506EE" w:rsidRDefault="00934F2C" w:rsidP="00121F77">
            <w:pPr>
              <w:tabs>
                <w:tab w:val="left" w:pos="7938"/>
              </w:tabs>
              <w:spacing w:before="20" w:after="20"/>
              <w:rPr>
                <w:lang w:val="en-GB"/>
              </w:rPr>
            </w:pPr>
          </w:p>
        </w:tc>
      </w:tr>
      <w:tr w:rsidR="005358C8" w:rsidRPr="00A506EE" w14:paraId="719853CC" w14:textId="77777777" w:rsidTr="00364C1A">
        <w:trPr>
          <w:trHeight w:val="316"/>
        </w:trPr>
        <w:tc>
          <w:tcPr>
            <w:tcW w:w="1242" w:type="dxa"/>
            <w:tcBorders>
              <w:top w:val="nil"/>
              <w:bottom w:val="nil"/>
            </w:tcBorders>
          </w:tcPr>
          <w:p w14:paraId="5A92EA12" w14:textId="77777777" w:rsidR="005358C8" w:rsidRPr="00A506EE" w:rsidRDefault="005358C8" w:rsidP="00121F77">
            <w:pPr>
              <w:tabs>
                <w:tab w:val="left" w:pos="7938"/>
              </w:tabs>
              <w:spacing w:before="20" w:after="20"/>
              <w:rPr>
                <w:b/>
                <w:sz w:val="20"/>
                <w:szCs w:val="20"/>
                <w:lang w:val="en-GB"/>
              </w:rPr>
            </w:pPr>
            <w:r w:rsidRPr="00A506EE">
              <w:rPr>
                <w:b/>
                <w:sz w:val="20"/>
                <w:szCs w:val="20"/>
                <w:lang w:val="en-GB"/>
              </w:rPr>
              <w:t>3.5.2.1</w:t>
            </w:r>
          </w:p>
        </w:tc>
        <w:tc>
          <w:tcPr>
            <w:tcW w:w="2552" w:type="dxa"/>
            <w:tcBorders>
              <w:top w:val="nil"/>
              <w:bottom w:val="nil"/>
            </w:tcBorders>
          </w:tcPr>
          <w:p w14:paraId="512A981E" w14:textId="612A83D0" w:rsidR="005358C8" w:rsidRPr="00A506EE" w:rsidRDefault="005358C8" w:rsidP="00193252">
            <w:pPr>
              <w:tabs>
                <w:tab w:val="left" w:pos="7938"/>
              </w:tabs>
              <w:spacing w:before="20" w:after="20"/>
              <w:rPr>
                <w:sz w:val="20"/>
                <w:szCs w:val="20"/>
                <w:lang w:val="en-GB"/>
              </w:rPr>
            </w:pPr>
            <w:r w:rsidRPr="00A506EE">
              <w:rPr>
                <w:sz w:val="20"/>
                <w:szCs w:val="20"/>
                <w:lang w:val="en-GB"/>
              </w:rPr>
              <w:t>Spe</w:t>
            </w:r>
            <w:r w:rsidR="00193252">
              <w:rPr>
                <w:sz w:val="20"/>
                <w:szCs w:val="20"/>
                <w:lang w:val="en-GB"/>
              </w:rPr>
              <w:t xml:space="preserve">cific bans on substances and mixtures applying to </w:t>
            </w:r>
            <w:r w:rsidR="00193252" w:rsidRPr="00193252">
              <w:rPr>
                <w:b/>
                <w:sz w:val="20"/>
                <w:szCs w:val="20"/>
                <w:lang w:val="en-GB"/>
              </w:rPr>
              <w:t>all</w:t>
            </w:r>
            <w:r w:rsidR="00193252">
              <w:rPr>
                <w:sz w:val="20"/>
                <w:szCs w:val="20"/>
                <w:lang w:val="en-GB"/>
              </w:rPr>
              <w:t xml:space="preserve"> toy materials</w:t>
            </w:r>
          </w:p>
        </w:tc>
        <w:tc>
          <w:tcPr>
            <w:tcW w:w="2793" w:type="dxa"/>
            <w:tcBorders>
              <w:top w:val="nil"/>
              <w:bottom w:val="nil"/>
              <w:right w:val="nil"/>
            </w:tcBorders>
          </w:tcPr>
          <w:p w14:paraId="6A1AA018" w14:textId="1A209DEE" w:rsidR="005358C8"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5358C8" w:rsidRPr="00A506EE">
              <w:rPr>
                <w:sz w:val="20"/>
                <w:szCs w:val="20"/>
                <w:lang w:val="en-GB"/>
              </w:rPr>
              <w:t>.</w:t>
            </w:r>
          </w:p>
        </w:tc>
        <w:tc>
          <w:tcPr>
            <w:tcW w:w="658" w:type="dxa"/>
            <w:tcBorders>
              <w:top w:val="nil"/>
              <w:left w:val="nil"/>
              <w:bottom w:val="nil"/>
            </w:tcBorders>
          </w:tcPr>
          <w:p w14:paraId="1A7CB9D3" w14:textId="77777777" w:rsidR="005358C8" w:rsidRPr="00A506EE" w:rsidRDefault="005358C8"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75A8F0DB" w14:textId="441F4C52" w:rsidR="005358C8" w:rsidRPr="00A506EE" w:rsidRDefault="00F31208" w:rsidP="00F31208">
            <w:pPr>
              <w:tabs>
                <w:tab w:val="left" w:pos="7938"/>
              </w:tabs>
              <w:spacing w:before="20" w:after="20"/>
              <w:rPr>
                <w:sz w:val="20"/>
                <w:szCs w:val="20"/>
                <w:lang w:val="en-GB"/>
              </w:rPr>
            </w:pPr>
            <w:r>
              <w:rPr>
                <w:sz w:val="20"/>
                <w:szCs w:val="20"/>
                <w:lang w:val="en-GB"/>
              </w:rPr>
              <w:t>Attached hereto is a test report confirming compliance with the m</w:t>
            </w:r>
            <w:r w:rsidR="005358C8" w:rsidRPr="00A506EE">
              <w:rPr>
                <w:sz w:val="20"/>
                <w:szCs w:val="20"/>
                <w:lang w:val="en-GB"/>
              </w:rPr>
              <w:t xml:space="preserve">igration </w:t>
            </w:r>
            <w:r>
              <w:rPr>
                <w:sz w:val="20"/>
                <w:szCs w:val="20"/>
                <w:lang w:val="en-GB"/>
              </w:rPr>
              <w:t xml:space="preserve">limits of the elements and compounds listed in accordance with </w:t>
            </w:r>
            <w:r w:rsidR="005358C8" w:rsidRPr="00A506EE">
              <w:rPr>
                <w:sz w:val="20"/>
                <w:szCs w:val="20"/>
                <w:lang w:val="en-GB"/>
              </w:rPr>
              <w:t>EN ISO 71-3</w:t>
            </w:r>
            <w:r w:rsidR="005F36B5" w:rsidRPr="00A506EE">
              <w:rPr>
                <w:sz w:val="20"/>
                <w:szCs w:val="20"/>
                <w:lang w:val="en-GB"/>
              </w:rPr>
              <w:t>.</w:t>
            </w:r>
          </w:p>
        </w:tc>
        <w:tc>
          <w:tcPr>
            <w:tcW w:w="2501" w:type="dxa"/>
            <w:tcBorders>
              <w:top w:val="nil"/>
              <w:bottom w:val="nil"/>
            </w:tcBorders>
          </w:tcPr>
          <w:p w14:paraId="6D2CFAA4" w14:textId="77777777" w:rsidR="005358C8" w:rsidRPr="00A506EE" w:rsidRDefault="005358C8"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8A1E16" w:rsidRPr="00A506EE" w14:paraId="0D8F4BE8" w14:textId="77777777" w:rsidTr="00364C1A">
        <w:trPr>
          <w:trHeight w:val="316"/>
        </w:trPr>
        <w:tc>
          <w:tcPr>
            <w:tcW w:w="1242" w:type="dxa"/>
            <w:tcBorders>
              <w:top w:val="nil"/>
              <w:bottom w:val="nil"/>
            </w:tcBorders>
          </w:tcPr>
          <w:p w14:paraId="7BD39A70" w14:textId="77777777" w:rsidR="008A1E16" w:rsidRPr="00A506EE" w:rsidRDefault="008A1E16" w:rsidP="00121F77">
            <w:pPr>
              <w:tabs>
                <w:tab w:val="left" w:pos="7938"/>
              </w:tabs>
              <w:spacing w:before="20" w:after="20"/>
              <w:rPr>
                <w:b/>
                <w:sz w:val="20"/>
                <w:szCs w:val="20"/>
                <w:lang w:val="en-GB"/>
              </w:rPr>
            </w:pPr>
          </w:p>
        </w:tc>
        <w:tc>
          <w:tcPr>
            <w:tcW w:w="2552" w:type="dxa"/>
            <w:tcBorders>
              <w:top w:val="nil"/>
              <w:bottom w:val="nil"/>
            </w:tcBorders>
          </w:tcPr>
          <w:p w14:paraId="7FD8B917" w14:textId="77777777" w:rsidR="008A1E16" w:rsidRPr="00A506EE" w:rsidRDefault="008A1E16" w:rsidP="00121F77">
            <w:pPr>
              <w:tabs>
                <w:tab w:val="left" w:pos="7938"/>
              </w:tabs>
              <w:spacing w:before="20" w:after="20"/>
              <w:rPr>
                <w:sz w:val="20"/>
                <w:szCs w:val="20"/>
                <w:lang w:val="en-GB"/>
              </w:rPr>
            </w:pPr>
          </w:p>
        </w:tc>
        <w:tc>
          <w:tcPr>
            <w:tcW w:w="2793" w:type="dxa"/>
            <w:tcBorders>
              <w:top w:val="nil"/>
              <w:bottom w:val="nil"/>
              <w:right w:val="nil"/>
            </w:tcBorders>
          </w:tcPr>
          <w:p w14:paraId="384191AE" w14:textId="77777777" w:rsidR="008A1E16" w:rsidRPr="00A506EE" w:rsidRDefault="008A1E16" w:rsidP="00B24F8B">
            <w:pPr>
              <w:tabs>
                <w:tab w:val="left" w:pos="7938"/>
              </w:tabs>
              <w:spacing w:before="20" w:after="20"/>
              <w:rPr>
                <w:sz w:val="20"/>
                <w:szCs w:val="20"/>
                <w:lang w:val="en-GB"/>
              </w:rPr>
            </w:pPr>
          </w:p>
        </w:tc>
        <w:tc>
          <w:tcPr>
            <w:tcW w:w="658" w:type="dxa"/>
            <w:tcBorders>
              <w:top w:val="nil"/>
              <w:left w:val="nil"/>
              <w:bottom w:val="nil"/>
            </w:tcBorders>
          </w:tcPr>
          <w:p w14:paraId="467E9076" w14:textId="77777777" w:rsidR="008A1E16" w:rsidRPr="00A506EE" w:rsidRDefault="008A1E16" w:rsidP="00B24F8B">
            <w:pPr>
              <w:tabs>
                <w:tab w:val="left" w:pos="7938"/>
              </w:tabs>
              <w:spacing w:before="20" w:after="20"/>
              <w:jc w:val="center"/>
              <w:rPr>
                <w:sz w:val="24"/>
                <w:szCs w:val="24"/>
                <w:lang w:val="en-GB"/>
              </w:rPr>
            </w:pPr>
          </w:p>
        </w:tc>
        <w:tc>
          <w:tcPr>
            <w:tcW w:w="4679" w:type="dxa"/>
            <w:tcBorders>
              <w:top w:val="nil"/>
              <w:bottom w:val="nil"/>
            </w:tcBorders>
          </w:tcPr>
          <w:p w14:paraId="0078C6F4" w14:textId="0EFFA0A1" w:rsidR="008A1E16" w:rsidRPr="00A506EE" w:rsidRDefault="008A1E16" w:rsidP="00D20D1E">
            <w:pPr>
              <w:tabs>
                <w:tab w:val="left" w:pos="7938"/>
              </w:tabs>
              <w:spacing w:before="20" w:after="20"/>
              <w:rPr>
                <w:sz w:val="20"/>
                <w:szCs w:val="20"/>
                <w:lang w:val="en-GB"/>
              </w:rPr>
            </w:pPr>
            <w:r w:rsidRPr="00A506EE">
              <w:rPr>
                <w:sz w:val="20"/>
                <w:szCs w:val="20"/>
                <w:lang w:val="en-GB"/>
              </w:rPr>
              <w:t>(An</w:t>
            </w:r>
            <w:r w:rsidR="00D20D1E">
              <w:rPr>
                <w:sz w:val="20"/>
                <w:szCs w:val="20"/>
                <w:lang w:val="en-GB"/>
              </w:rPr>
              <w:t xml:space="preserve">nex </w:t>
            </w:r>
            <w:r w:rsidRPr="00A506EE">
              <w:rPr>
                <w:sz w:val="20"/>
                <w:szCs w:val="20"/>
                <w:lang w:val="en-GB"/>
              </w:rPr>
              <w:t>3)</w:t>
            </w:r>
          </w:p>
        </w:tc>
        <w:tc>
          <w:tcPr>
            <w:tcW w:w="2501" w:type="dxa"/>
            <w:tcBorders>
              <w:top w:val="nil"/>
              <w:bottom w:val="nil"/>
            </w:tcBorders>
          </w:tcPr>
          <w:p w14:paraId="34752814" w14:textId="77777777" w:rsidR="008A1E16" w:rsidRPr="00A506EE" w:rsidRDefault="008A1E16" w:rsidP="00121F77">
            <w:pPr>
              <w:tabs>
                <w:tab w:val="left" w:pos="7938"/>
              </w:tabs>
              <w:spacing w:before="20" w:after="20"/>
              <w:rPr>
                <w:lang w:val="en-GB"/>
              </w:rPr>
            </w:pPr>
          </w:p>
        </w:tc>
      </w:tr>
      <w:tr w:rsidR="002D096B" w:rsidRPr="00A506EE" w14:paraId="65773368" w14:textId="77777777" w:rsidTr="00364C1A">
        <w:trPr>
          <w:trHeight w:val="316"/>
        </w:trPr>
        <w:tc>
          <w:tcPr>
            <w:tcW w:w="1242" w:type="dxa"/>
            <w:tcBorders>
              <w:top w:val="nil"/>
              <w:bottom w:val="nil"/>
            </w:tcBorders>
          </w:tcPr>
          <w:p w14:paraId="4D5FAA95" w14:textId="77777777" w:rsidR="002D096B" w:rsidRPr="00A506EE" w:rsidRDefault="002D096B" w:rsidP="00121F77">
            <w:pPr>
              <w:tabs>
                <w:tab w:val="left" w:pos="7938"/>
              </w:tabs>
              <w:spacing w:before="20" w:after="20"/>
              <w:rPr>
                <w:b/>
                <w:sz w:val="20"/>
                <w:szCs w:val="20"/>
                <w:lang w:val="en-GB"/>
              </w:rPr>
            </w:pPr>
          </w:p>
        </w:tc>
        <w:tc>
          <w:tcPr>
            <w:tcW w:w="2552" w:type="dxa"/>
            <w:tcBorders>
              <w:top w:val="nil"/>
              <w:bottom w:val="nil"/>
            </w:tcBorders>
          </w:tcPr>
          <w:p w14:paraId="6A1FE729" w14:textId="77777777" w:rsidR="002D096B" w:rsidRPr="00A506EE" w:rsidRDefault="002D096B" w:rsidP="00121F77">
            <w:pPr>
              <w:tabs>
                <w:tab w:val="left" w:pos="7938"/>
              </w:tabs>
              <w:spacing w:before="20" w:after="20"/>
              <w:rPr>
                <w:sz w:val="20"/>
                <w:szCs w:val="20"/>
                <w:lang w:val="en-GB"/>
              </w:rPr>
            </w:pPr>
          </w:p>
        </w:tc>
        <w:tc>
          <w:tcPr>
            <w:tcW w:w="2793" w:type="dxa"/>
            <w:tcBorders>
              <w:top w:val="nil"/>
              <w:bottom w:val="nil"/>
              <w:right w:val="nil"/>
            </w:tcBorders>
          </w:tcPr>
          <w:p w14:paraId="64F40DEC" w14:textId="77777777" w:rsidR="002D096B" w:rsidRPr="00A506EE" w:rsidRDefault="002D096B" w:rsidP="00B24F8B">
            <w:pPr>
              <w:tabs>
                <w:tab w:val="left" w:pos="7938"/>
              </w:tabs>
              <w:spacing w:before="20" w:after="20"/>
              <w:rPr>
                <w:sz w:val="20"/>
                <w:szCs w:val="20"/>
                <w:lang w:val="en-GB"/>
              </w:rPr>
            </w:pPr>
          </w:p>
        </w:tc>
        <w:tc>
          <w:tcPr>
            <w:tcW w:w="658" w:type="dxa"/>
            <w:tcBorders>
              <w:top w:val="nil"/>
              <w:left w:val="nil"/>
              <w:bottom w:val="nil"/>
            </w:tcBorders>
          </w:tcPr>
          <w:p w14:paraId="01C70482" w14:textId="77777777" w:rsidR="002D096B" w:rsidRPr="00A506EE" w:rsidRDefault="002D096B" w:rsidP="00B24F8B">
            <w:pPr>
              <w:tabs>
                <w:tab w:val="left" w:pos="7938"/>
              </w:tabs>
              <w:spacing w:before="20" w:after="20"/>
              <w:jc w:val="center"/>
              <w:rPr>
                <w:sz w:val="24"/>
                <w:szCs w:val="24"/>
                <w:lang w:val="en-GB"/>
              </w:rPr>
            </w:pPr>
          </w:p>
        </w:tc>
        <w:tc>
          <w:tcPr>
            <w:tcW w:w="4679" w:type="dxa"/>
            <w:tcBorders>
              <w:top w:val="nil"/>
              <w:bottom w:val="nil"/>
            </w:tcBorders>
          </w:tcPr>
          <w:p w14:paraId="4B04A6AC" w14:textId="77777777" w:rsidR="002D096B" w:rsidRPr="00A506EE" w:rsidRDefault="002D096B" w:rsidP="00121F77">
            <w:pPr>
              <w:tabs>
                <w:tab w:val="left" w:pos="7938"/>
              </w:tabs>
              <w:spacing w:before="20" w:after="20"/>
              <w:rPr>
                <w:sz w:val="20"/>
                <w:szCs w:val="20"/>
                <w:lang w:val="en-GB"/>
              </w:rPr>
            </w:pPr>
          </w:p>
        </w:tc>
        <w:tc>
          <w:tcPr>
            <w:tcW w:w="2501" w:type="dxa"/>
            <w:tcBorders>
              <w:top w:val="nil"/>
              <w:bottom w:val="nil"/>
            </w:tcBorders>
          </w:tcPr>
          <w:p w14:paraId="0C7AFE37" w14:textId="77777777" w:rsidR="002D096B" w:rsidRPr="00A506EE" w:rsidRDefault="002D096B" w:rsidP="00121F77">
            <w:pPr>
              <w:tabs>
                <w:tab w:val="left" w:pos="7938"/>
              </w:tabs>
              <w:spacing w:before="20" w:after="20"/>
              <w:rPr>
                <w:lang w:val="en-GB"/>
              </w:rPr>
            </w:pPr>
          </w:p>
        </w:tc>
      </w:tr>
      <w:tr w:rsidR="002D096B" w:rsidRPr="008A683A" w14:paraId="0DE5659B" w14:textId="77777777" w:rsidTr="00364C1A">
        <w:trPr>
          <w:trHeight w:val="316"/>
        </w:trPr>
        <w:tc>
          <w:tcPr>
            <w:tcW w:w="1242" w:type="dxa"/>
            <w:tcBorders>
              <w:top w:val="nil"/>
              <w:bottom w:val="nil"/>
            </w:tcBorders>
          </w:tcPr>
          <w:p w14:paraId="28FC1C29" w14:textId="77777777" w:rsidR="002D096B" w:rsidRPr="00A506EE" w:rsidRDefault="002D096B" w:rsidP="00121F77">
            <w:pPr>
              <w:tabs>
                <w:tab w:val="left" w:pos="7938"/>
              </w:tabs>
              <w:spacing w:before="20" w:after="20"/>
              <w:rPr>
                <w:b/>
                <w:sz w:val="20"/>
                <w:szCs w:val="20"/>
                <w:lang w:val="en-GB"/>
              </w:rPr>
            </w:pPr>
          </w:p>
        </w:tc>
        <w:tc>
          <w:tcPr>
            <w:tcW w:w="2552" w:type="dxa"/>
            <w:tcBorders>
              <w:top w:val="nil"/>
              <w:bottom w:val="nil"/>
            </w:tcBorders>
          </w:tcPr>
          <w:p w14:paraId="6AD122A4" w14:textId="77777777" w:rsidR="002D096B" w:rsidRPr="00A506EE" w:rsidRDefault="002D096B" w:rsidP="00121F77">
            <w:pPr>
              <w:tabs>
                <w:tab w:val="left" w:pos="7938"/>
              </w:tabs>
              <w:spacing w:before="20" w:after="20"/>
              <w:rPr>
                <w:sz w:val="20"/>
                <w:szCs w:val="20"/>
                <w:lang w:val="en-GB"/>
              </w:rPr>
            </w:pPr>
          </w:p>
        </w:tc>
        <w:tc>
          <w:tcPr>
            <w:tcW w:w="2793" w:type="dxa"/>
            <w:tcBorders>
              <w:top w:val="nil"/>
              <w:bottom w:val="nil"/>
              <w:right w:val="nil"/>
            </w:tcBorders>
          </w:tcPr>
          <w:p w14:paraId="742ACDEF" w14:textId="3A959EC6" w:rsidR="002D096B" w:rsidRPr="00A506EE" w:rsidRDefault="00193252" w:rsidP="00F31208">
            <w:pPr>
              <w:tabs>
                <w:tab w:val="left" w:pos="7938"/>
              </w:tabs>
              <w:spacing w:before="20" w:after="20"/>
              <w:rPr>
                <w:sz w:val="20"/>
                <w:szCs w:val="20"/>
                <w:lang w:val="en-GB"/>
              </w:rPr>
            </w:pPr>
            <w:r>
              <w:rPr>
                <w:i/>
                <w:sz w:val="20"/>
                <w:szCs w:val="20"/>
                <w:lang w:val="en-GB"/>
              </w:rPr>
              <w:t xml:space="preserve">Compliance with the requirement </w:t>
            </w:r>
            <w:r w:rsidR="00F31208">
              <w:rPr>
                <w:i/>
                <w:sz w:val="20"/>
                <w:szCs w:val="20"/>
                <w:lang w:val="en-GB"/>
              </w:rPr>
              <w:t xml:space="preserve">is to </w:t>
            </w:r>
            <w:r>
              <w:rPr>
                <w:i/>
                <w:sz w:val="20"/>
                <w:szCs w:val="20"/>
                <w:lang w:val="en-GB"/>
              </w:rPr>
              <w:t xml:space="preserve">be </w:t>
            </w:r>
            <w:r w:rsidR="00CF4010">
              <w:rPr>
                <w:i/>
                <w:sz w:val="20"/>
                <w:szCs w:val="20"/>
                <w:lang w:val="en-GB"/>
              </w:rPr>
              <w:t>documented</w:t>
            </w:r>
            <w:r w:rsidR="00F31208">
              <w:rPr>
                <w:i/>
                <w:sz w:val="20"/>
                <w:szCs w:val="20"/>
                <w:lang w:val="en-GB"/>
              </w:rPr>
              <w:t xml:space="preserve"> once </w:t>
            </w:r>
            <w:r w:rsidR="00F369D9">
              <w:rPr>
                <w:i/>
                <w:sz w:val="20"/>
                <w:szCs w:val="20"/>
                <w:lang w:val="en-GB"/>
              </w:rPr>
              <w:t>a year</w:t>
            </w:r>
            <w:r>
              <w:rPr>
                <w:i/>
                <w:sz w:val="20"/>
                <w:szCs w:val="20"/>
                <w:lang w:val="en-GB"/>
              </w:rPr>
              <w:t xml:space="preserve"> </w:t>
            </w:r>
            <w:r w:rsidR="00F31208">
              <w:rPr>
                <w:i/>
                <w:sz w:val="20"/>
                <w:szCs w:val="20"/>
                <w:lang w:val="en-GB"/>
              </w:rPr>
              <w:t>by means of a product test</w:t>
            </w:r>
            <w:r w:rsidR="007D7687" w:rsidRPr="00A506EE">
              <w:rPr>
                <w:i/>
                <w:sz w:val="20"/>
                <w:szCs w:val="20"/>
                <w:lang w:val="en-GB"/>
              </w:rPr>
              <w:t>.</w:t>
            </w:r>
          </w:p>
        </w:tc>
        <w:tc>
          <w:tcPr>
            <w:tcW w:w="658" w:type="dxa"/>
            <w:tcBorders>
              <w:top w:val="nil"/>
              <w:left w:val="nil"/>
              <w:bottom w:val="nil"/>
            </w:tcBorders>
          </w:tcPr>
          <w:p w14:paraId="292B3A71" w14:textId="77777777" w:rsidR="002D096B" w:rsidRPr="00A506EE" w:rsidRDefault="002D096B" w:rsidP="00B24F8B">
            <w:pPr>
              <w:tabs>
                <w:tab w:val="left" w:pos="7938"/>
              </w:tabs>
              <w:spacing w:before="20" w:after="20"/>
              <w:jc w:val="center"/>
              <w:rPr>
                <w:sz w:val="24"/>
                <w:szCs w:val="24"/>
                <w:lang w:val="en-GB"/>
              </w:rPr>
            </w:pPr>
          </w:p>
        </w:tc>
        <w:tc>
          <w:tcPr>
            <w:tcW w:w="4679" w:type="dxa"/>
            <w:tcBorders>
              <w:top w:val="nil"/>
              <w:bottom w:val="nil"/>
            </w:tcBorders>
          </w:tcPr>
          <w:p w14:paraId="7A6DDB30" w14:textId="77777777" w:rsidR="002D096B" w:rsidRPr="00A506EE" w:rsidRDefault="002D096B" w:rsidP="00121F77">
            <w:pPr>
              <w:tabs>
                <w:tab w:val="left" w:pos="7938"/>
              </w:tabs>
              <w:spacing w:before="20" w:after="20"/>
              <w:rPr>
                <w:i/>
                <w:sz w:val="20"/>
                <w:szCs w:val="20"/>
                <w:lang w:val="en-GB"/>
              </w:rPr>
            </w:pPr>
          </w:p>
        </w:tc>
        <w:tc>
          <w:tcPr>
            <w:tcW w:w="2501" w:type="dxa"/>
            <w:tcBorders>
              <w:top w:val="nil"/>
              <w:bottom w:val="nil"/>
            </w:tcBorders>
          </w:tcPr>
          <w:p w14:paraId="637EADFB" w14:textId="77777777" w:rsidR="002D096B" w:rsidRPr="00A506EE" w:rsidRDefault="002D096B" w:rsidP="00121F77">
            <w:pPr>
              <w:tabs>
                <w:tab w:val="left" w:pos="7938"/>
              </w:tabs>
              <w:spacing w:before="20" w:after="20"/>
              <w:rPr>
                <w:lang w:val="en-GB"/>
              </w:rPr>
            </w:pPr>
          </w:p>
        </w:tc>
      </w:tr>
      <w:tr w:rsidR="00B86693" w:rsidRPr="008A683A" w14:paraId="2C1421D4" w14:textId="77777777" w:rsidTr="00364C1A">
        <w:trPr>
          <w:trHeight w:val="316"/>
        </w:trPr>
        <w:tc>
          <w:tcPr>
            <w:tcW w:w="1242" w:type="dxa"/>
            <w:tcBorders>
              <w:top w:val="nil"/>
              <w:bottom w:val="nil"/>
            </w:tcBorders>
          </w:tcPr>
          <w:p w14:paraId="3477A29B" w14:textId="77777777" w:rsidR="00B86693" w:rsidRPr="00A506EE" w:rsidRDefault="00B86693" w:rsidP="00121F77">
            <w:pPr>
              <w:tabs>
                <w:tab w:val="left" w:pos="7938"/>
              </w:tabs>
              <w:spacing w:before="20" w:after="20"/>
              <w:rPr>
                <w:b/>
                <w:sz w:val="20"/>
                <w:szCs w:val="20"/>
                <w:lang w:val="en-GB"/>
              </w:rPr>
            </w:pPr>
          </w:p>
        </w:tc>
        <w:tc>
          <w:tcPr>
            <w:tcW w:w="2552" w:type="dxa"/>
            <w:tcBorders>
              <w:top w:val="nil"/>
              <w:bottom w:val="nil"/>
            </w:tcBorders>
          </w:tcPr>
          <w:p w14:paraId="6CA5F018" w14:textId="77777777" w:rsidR="00B86693" w:rsidRPr="00A506EE" w:rsidRDefault="00B86693" w:rsidP="00121F77">
            <w:pPr>
              <w:tabs>
                <w:tab w:val="left" w:pos="7938"/>
              </w:tabs>
              <w:spacing w:before="20" w:after="20"/>
              <w:rPr>
                <w:sz w:val="20"/>
                <w:szCs w:val="20"/>
                <w:lang w:val="en-GB"/>
              </w:rPr>
            </w:pPr>
          </w:p>
        </w:tc>
        <w:tc>
          <w:tcPr>
            <w:tcW w:w="2793" w:type="dxa"/>
            <w:tcBorders>
              <w:top w:val="nil"/>
              <w:bottom w:val="nil"/>
              <w:right w:val="nil"/>
            </w:tcBorders>
          </w:tcPr>
          <w:p w14:paraId="34F8B61D" w14:textId="77777777" w:rsidR="00B86693" w:rsidRPr="00A506EE" w:rsidRDefault="00B86693" w:rsidP="00B24F8B">
            <w:pPr>
              <w:tabs>
                <w:tab w:val="left" w:pos="7938"/>
              </w:tabs>
              <w:spacing w:before="20" w:after="20"/>
              <w:rPr>
                <w:i/>
                <w:sz w:val="20"/>
                <w:szCs w:val="20"/>
                <w:lang w:val="en-GB"/>
              </w:rPr>
            </w:pPr>
          </w:p>
        </w:tc>
        <w:tc>
          <w:tcPr>
            <w:tcW w:w="658" w:type="dxa"/>
            <w:tcBorders>
              <w:top w:val="nil"/>
              <w:left w:val="nil"/>
              <w:bottom w:val="nil"/>
            </w:tcBorders>
          </w:tcPr>
          <w:p w14:paraId="446F57DE" w14:textId="77777777" w:rsidR="00B86693" w:rsidRPr="00A506EE" w:rsidRDefault="00B86693" w:rsidP="00B24F8B">
            <w:pPr>
              <w:tabs>
                <w:tab w:val="left" w:pos="7938"/>
              </w:tabs>
              <w:spacing w:before="20" w:after="20"/>
              <w:jc w:val="center"/>
              <w:rPr>
                <w:sz w:val="24"/>
                <w:szCs w:val="24"/>
                <w:lang w:val="en-GB"/>
              </w:rPr>
            </w:pPr>
          </w:p>
        </w:tc>
        <w:tc>
          <w:tcPr>
            <w:tcW w:w="4679" w:type="dxa"/>
            <w:tcBorders>
              <w:top w:val="nil"/>
              <w:bottom w:val="nil"/>
            </w:tcBorders>
          </w:tcPr>
          <w:p w14:paraId="7E8AB79C" w14:textId="77777777" w:rsidR="00B86693" w:rsidRPr="00A506EE" w:rsidRDefault="00B86693" w:rsidP="00121F77">
            <w:pPr>
              <w:tabs>
                <w:tab w:val="left" w:pos="7938"/>
              </w:tabs>
              <w:spacing w:before="20" w:after="20"/>
              <w:rPr>
                <w:i/>
                <w:sz w:val="20"/>
                <w:szCs w:val="20"/>
                <w:lang w:val="en-GB"/>
              </w:rPr>
            </w:pPr>
          </w:p>
        </w:tc>
        <w:tc>
          <w:tcPr>
            <w:tcW w:w="2501" w:type="dxa"/>
            <w:tcBorders>
              <w:top w:val="nil"/>
              <w:bottom w:val="nil"/>
            </w:tcBorders>
          </w:tcPr>
          <w:p w14:paraId="2AB2E551" w14:textId="77777777" w:rsidR="00B86693" w:rsidRPr="00A506EE" w:rsidRDefault="00B86693" w:rsidP="00121F77">
            <w:pPr>
              <w:tabs>
                <w:tab w:val="left" w:pos="7938"/>
              </w:tabs>
              <w:spacing w:before="20" w:after="20"/>
              <w:rPr>
                <w:lang w:val="en-GB"/>
              </w:rPr>
            </w:pPr>
          </w:p>
        </w:tc>
      </w:tr>
      <w:tr w:rsidR="00934F2C" w:rsidRPr="008A683A" w14:paraId="0BB4D3C1" w14:textId="77777777" w:rsidTr="00364C1A">
        <w:trPr>
          <w:trHeight w:val="316"/>
        </w:trPr>
        <w:tc>
          <w:tcPr>
            <w:tcW w:w="1242" w:type="dxa"/>
            <w:tcBorders>
              <w:top w:val="nil"/>
              <w:bottom w:val="nil"/>
            </w:tcBorders>
          </w:tcPr>
          <w:p w14:paraId="1B628DD8" w14:textId="77777777" w:rsidR="00934F2C" w:rsidRPr="00A506EE" w:rsidRDefault="00934F2C" w:rsidP="00121F77">
            <w:pPr>
              <w:tabs>
                <w:tab w:val="left" w:pos="7938"/>
              </w:tabs>
              <w:spacing w:before="20" w:after="20"/>
              <w:rPr>
                <w:b/>
                <w:sz w:val="20"/>
                <w:szCs w:val="20"/>
                <w:lang w:val="en-GB"/>
              </w:rPr>
            </w:pPr>
          </w:p>
        </w:tc>
        <w:tc>
          <w:tcPr>
            <w:tcW w:w="2552" w:type="dxa"/>
            <w:tcBorders>
              <w:top w:val="nil"/>
              <w:bottom w:val="nil"/>
            </w:tcBorders>
          </w:tcPr>
          <w:p w14:paraId="2EE86A6A" w14:textId="77777777" w:rsidR="00934F2C" w:rsidRPr="00A506EE" w:rsidRDefault="00934F2C" w:rsidP="00121F77">
            <w:pPr>
              <w:tabs>
                <w:tab w:val="left" w:pos="7938"/>
              </w:tabs>
              <w:spacing w:before="20" w:after="20"/>
              <w:rPr>
                <w:sz w:val="20"/>
                <w:szCs w:val="20"/>
                <w:lang w:val="en-GB"/>
              </w:rPr>
            </w:pPr>
          </w:p>
        </w:tc>
        <w:tc>
          <w:tcPr>
            <w:tcW w:w="2793" w:type="dxa"/>
            <w:tcBorders>
              <w:top w:val="nil"/>
              <w:bottom w:val="nil"/>
              <w:right w:val="nil"/>
            </w:tcBorders>
          </w:tcPr>
          <w:p w14:paraId="25474145" w14:textId="77777777" w:rsidR="00934F2C" w:rsidRPr="00A506EE" w:rsidRDefault="00934F2C" w:rsidP="00B24F8B">
            <w:pPr>
              <w:tabs>
                <w:tab w:val="left" w:pos="7938"/>
              </w:tabs>
              <w:spacing w:before="20" w:after="20"/>
              <w:rPr>
                <w:i/>
                <w:sz w:val="20"/>
                <w:szCs w:val="20"/>
                <w:lang w:val="en-GB"/>
              </w:rPr>
            </w:pPr>
          </w:p>
        </w:tc>
        <w:tc>
          <w:tcPr>
            <w:tcW w:w="658" w:type="dxa"/>
            <w:tcBorders>
              <w:top w:val="nil"/>
              <w:left w:val="nil"/>
              <w:bottom w:val="nil"/>
            </w:tcBorders>
          </w:tcPr>
          <w:p w14:paraId="399FC8F6" w14:textId="77777777" w:rsidR="00934F2C" w:rsidRPr="00A506EE" w:rsidRDefault="00934F2C" w:rsidP="00B24F8B">
            <w:pPr>
              <w:tabs>
                <w:tab w:val="left" w:pos="7938"/>
              </w:tabs>
              <w:spacing w:before="20" w:after="20"/>
              <w:jc w:val="center"/>
              <w:rPr>
                <w:sz w:val="24"/>
                <w:szCs w:val="24"/>
                <w:lang w:val="en-GB"/>
              </w:rPr>
            </w:pPr>
          </w:p>
        </w:tc>
        <w:tc>
          <w:tcPr>
            <w:tcW w:w="4679" w:type="dxa"/>
            <w:tcBorders>
              <w:top w:val="nil"/>
              <w:bottom w:val="nil"/>
            </w:tcBorders>
          </w:tcPr>
          <w:p w14:paraId="41ED577D" w14:textId="77777777" w:rsidR="00934F2C" w:rsidRPr="00A506EE" w:rsidRDefault="00934F2C" w:rsidP="00121F77">
            <w:pPr>
              <w:tabs>
                <w:tab w:val="left" w:pos="7938"/>
              </w:tabs>
              <w:spacing w:before="20" w:after="20"/>
              <w:rPr>
                <w:i/>
                <w:sz w:val="20"/>
                <w:szCs w:val="20"/>
                <w:lang w:val="en-GB"/>
              </w:rPr>
            </w:pPr>
          </w:p>
        </w:tc>
        <w:tc>
          <w:tcPr>
            <w:tcW w:w="2501" w:type="dxa"/>
            <w:tcBorders>
              <w:top w:val="nil"/>
              <w:bottom w:val="nil"/>
            </w:tcBorders>
          </w:tcPr>
          <w:p w14:paraId="4942333F" w14:textId="77777777" w:rsidR="00934F2C" w:rsidRPr="00A506EE" w:rsidRDefault="00934F2C" w:rsidP="00121F77">
            <w:pPr>
              <w:tabs>
                <w:tab w:val="left" w:pos="7938"/>
              </w:tabs>
              <w:spacing w:before="20" w:after="20"/>
              <w:rPr>
                <w:lang w:val="en-GB"/>
              </w:rPr>
            </w:pPr>
          </w:p>
        </w:tc>
      </w:tr>
      <w:tr w:rsidR="00E02CC3" w:rsidRPr="008A683A" w14:paraId="2E250497" w14:textId="77777777" w:rsidTr="00364C1A">
        <w:trPr>
          <w:trHeight w:val="316"/>
        </w:trPr>
        <w:tc>
          <w:tcPr>
            <w:tcW w:w="1242" w:type="dxa"/>
            <w:tcBorders>
              <w:top w:val="nil"/>
            </w:tcBorders>
          </w:tcPr>
          <w:p w14:paraId="332C3AC0" w14:textId="77777777" w:rsidR="00815F6A" w:rsidRPr="00A506EE" w:rsidRDefault="00815F6A" w:rsidP="00121F77">
            <w:pPr>
              <w:tabs>
                <w:tab w:val="left" w:pos="7938"/>
              </w:tabs>
              <w:spacing w:before="20" w:after="20"/>
              <w:rPr>
                <w:b/>
                <w:sz w:val="20"/>
                <w:szCs w:val="20"/>
                <w:lang w:val="en-GB"/>
              </w:rPr>
            </w:pPr>
          </w:p>
        </w:tc>
        <w:tc>
          <w:tcPr>
            <w:tcW w:w="2552" w:type="dxa"/>
            <w:tcBorders>
              <w:top w:val="nil"/>
            </w:tcBorders>
          </w:tcPr>
          <w:p w14:paraId="42D6B4F6" w14:textId="77777777" w:rsidR="00815F6A" w:rsidRPr="00A506EE" w:rsidRDefault="00815F6A" w:rsidP="00121F77">
            <w:pPr>
              <w:tabs>
                <w:tab w:val="left" w:pos="7938"/>
              </w:tabs>
              <w:spacing w:before="20" w:after="20"/>
              <w:rPr>
                <w:sz w:val="20"/>
                <w:szCs w:val="20"/>
                <w:lang w:val="en-GB"/>
              </w:rPr>
            </w:pPr>
          </w:p>
        </w:tc>
        <w:tc>
          <w:tcPr>
            <w:tcW w:w="2793" w:type="dxa"/>
            <w:tcBorders>
              <w:top w:val="nil"/>
              <w:right w:val="nil"/>
            </w:tcBorders>
          </w:tcPr>
          <w:p w14:paraId="41E919B5" w14:textId="77777777" w:rsidR="00815F6A" w:rsidRPr="00A506EE" w:rsidRDefault="00815F6A" w:rsidP="00121F77">
            <w:pPr>
              <w:tabs>
                <w:tab w:val="left" w:pos="7938"/>
              </w:tabs>
              <w:spacing w:before="20" w:after="20"/>
              <w:rPr>
                <w:sz w:val="20"/>
                <w:szCs w:val="20"/>
                <w:lang w:val="en-GB"/>
              </w:rPr>
            </w:pPr>
          </w:p>
        </w:tc>
        <w:tc>
          <w:tcPr>
            <w:tcW w:w="658" w:type="dxa"/>
            <w:tcBorders>
              <w:top w:val="nil"/>
              <w:left w:val="nil"/>
            </w:tcBorders>
          </w:tcPr>
          <w:p w14:paraId="268C1484" w14:textId="77777777" w:rsidR="00815F6A" w:rsidRPr="00A506EE" w:rsidRDefault="00815F6A" w:rsidP="00A6458A">
            <w:pPr>
              <w:tabs>
                <w:tab w:val="left" w:pos="7938"/>
              </w:tabs>
              <w:spacing w:before="20" w:after="20"/>
              <w:jc w:val="center"/>
              <w:rPr>
                <w:sz w:val="24"/>
                <w:szCs w:val="24"/>
                <w:lang w:val="en-GB"/>
              </w:rPr>
            </w:pPr>
          </w:p>
        </w:tc>
        <w:tc>
          <w:tcPr>
            <w:tcW w:w="4679" w:type="dxa"/>
            <w:tcBorders>
              <w:top w:val="nil"/>
            </w:tcBorders>
          </w:tcPr>
          <w:p w14:paraId="66FBC4AC" w14:textId="77777777" w:rsidR="00815F6A" w:rsidRPr="00A506EE" w:rsidRDefault="00815F6A" w:rsidP="00121F77">
            <w:pPr>
              <w:tabs>
                <w:tab w:val="left" w:pos="7938"/>
              </w:tabs>
              <w:spacing w:before="20" w:after="20"/>
              <w:rPr>
                <w:sz w:val="20"/>
                <w:szCs w:val="20"/>
                <w:lang w:val="en-GB"/>
              </w:rPr>
            </w:pPr>
          </w:p>
        </w:tc>
        <w:tc>
          <w:tcPr>
            <w:tcW w:w="2501" w:type="dxa"/>
            <w:tcBorders>
              <w:top w:val="nil"/>
            </w:tcBorders>
          </w:tcPr>
          <w:p w14:paraId="63B4E794" w14:textId="77777777" w:rsidR="00815F6A" w:rsidRPr="00A506EE" w:rsidRDefault="00815F6A" w:rsidP="00121F77">
            <w:pPr>
              <w:tabs>
                <w:tab w:val="left" w:pos="7938"/>
              </w:tabs>
              <w:spacing w:before="20" w:after="20"/>
              <w:rPr>
                <w:sz w:val="20"/>
                <w:szCs w:val="20"/>
                <w:lang w:val="en-GB"/>
              </w:rPr>
            </w:pPr>
          </w:p>
        </w:tc>
      </w:tr>
      <w:tr w:rsidR="00E02CC3" w:rsidRPr="008A683A" w14:paraId="774E708E" w14:textId="77777777" w:rsidTr="00364C1A">
        <w:trPr>
          <w:trHeight w:val="316"/>
        </w:trPr>
        <w:tc>
          <w:tcPr>
            <w:tcW w:w="1242" w:type="dxa"/>
            <w:tcBorders>
              <w:bottom w:val="nil"/>
            </w:tcBorders>
          </w:tcPr>
          <w:p w14:paraId="5D2DD6F1" w14:textId="77777777" w:rsidR="00815F6A" w:rsidRPr="00A506EE" w:rsidRDefault="00815F6A" w:rsidP="00D677F2">
            <w:pPr>
              <w:pageBreakBefore/>
              <w:tabs>
                <w:tab w:val="left" w:pos="7938"/>
              </w:tabs>
              <w:spacing w:before="20" w:after="20"/>
              <w:rPr>
                <w:b/>
                <w:sz w:val="20"/>
                <w:szCs w:val="20"/>
                <w:lang w:val="en-GB"/>
              </w:rPr>
            </w:pPr>
          </w:p>
        </w:tc>
        <w:tc>
          <w:tcPr>
            <w:tcW w:w="2552" w:type="dxa"/>
            <w:tcBorders>
              <w:bottom w:val="nil"/>
            </w:tcBorders>
          </w:tcPr>
          <w:p w14:paraId="429BBD55" w14:textId="77777777" w:rsidR="00815F6A" w:rsidRPr="00A506EE" w:rsidRDefault="00815F6A" w:rsidP="00D677F2">
            <w:pPr>
              <w:pageBreakBefore/>
              <w:tabs>
                <w:tab w:val="left" w:pos="7938"/>
              </w:tabs>
              <w:spacing w:before="20" w:after="20"/>
              <w:rPr>
                <w:sz w:val="20"/>
                <w:szCs w:val="20"/>
                <w:lang w:val="en-GB"/>
              </w:rPr>
            </w:pPr>
          </w:p>
        </w:tc>
        <w:tc>
          <w:tcPr>
            <w:tcW w:w="2793" w:type="dxa"/>
            <w:tcBorders>
              <w:bottom w:val="nil"/>
              <w:right w:val="nil"/>
            </w:tcBorders>
          </w:tcPr>
          <w:p w14:paraId="6BBB414A" w14:textId="77777777" w:rsidR="00815F6A" w:rsidRPr="00A506EE" w:rsidRDefault="00815F6A" w:rsidP="00D677F2">
            <w:pPr>
              <w:pageBreakBefore/>
              <w:tabs>
                <w:tab w:val="left" w:pos="7938"/>
              </w:tabs>
              <w:spacing w:before="20" w:after="20"/>
              <w:rPr>
                <w:sz w:val="20"/>
                <w:szCs w:val="20"/>
                <w:lang w:val="en-GB"/>
              </w:rPr>
            </w:pPr>
          </w:p>
        </w:tc>
        <w:tc>
          <w:tcPr>
            <w:tcW w:w="658" w:type="dxa"/>
            <w:tcBorders>
              <w:left w:val="nil"/>
              <w:bottom w:val="nil"/>
            </w:tcBorders>
          </w:tcPr>
          <w:p w14:paraId="09C4A4CE" w14:textId="77777777" w:rsidR="00815F6A" w:rsidRPr="00A506EE" w:rsidRDefault="00815F6A" w:rsidP="00D677F2">
            <w:pPr>
              <w:pageBreakBefore/>
              <w:tabs>
                <w:tab w:val="left" w:pos="7938"/>
              </w:tabs>
              <w:spacing w:before="20" w:after="20"/>
              <w:jc w:val="center"/>
              <w:rPr>
                <w:sz w:val="24"/>
                <w:szCs w:val="24"/>
                <w:lang w:val="en-GB"/>
              </w:rPr>
            </w:pPr>
          </w:p>
        </w:tc>
        <w:tc>
          <w:tcPr>
            <w:tcW w:w="4679" w:type="dxa"/>
            <w:tcBorders>
              <w:bottom w:val="nil"/>
            </w:tcBorders>
          </w:tcPr>
          <w:p w14:paraId="57F31C1F" w14:textId="77777777" w:rsidR="00815F6A" w:rsidRPr="00A506EE" w:rsidRDefault="00815F6A" w:rsidP="00D677F2">
            <w:pPr>
              <w:pageBreakBefore/>
              <w:tabs>
                <w:tab w:val="left" w:pos="7938"/>
              </w:tabs>
              <w:spacing w:before="20" w:after="20"/>
              <w:rPr>
                <w:sz w:val="20"/>
                <w:szCs w:val="20"/>
                <w:lang w:val="en-GB"/>
              </w:rPr>
            </w:pPr>
          </w:p>
        </w:tc>
        <w:tc>
          <w:tcPr>
            <w:tcW w:w="2501" w:type="dxa"/>
            <w:tcBorders>
              <w:bottom w:val="nil"/>
            </w:tcBorders>
          </w:tcPr>
          <w:p w14:paraId="248AAE53" w14:textId="77777777" w:rsidR="00815F6A" w:rsidRPr="00A506EE" w:rsidRDefault="00815F6A" w:rsidP="00D677F2">
            <w:pPr>
              <w:pageBreakBefore/>
              <w:tabs>
                <w:tab w:val="left" w:pos="7938"/>
              </w:tabs>
              <w:spacing w:before="20" w:after="20"/>
              <w:rPr>
                <w:sz w:val="20"/>
                <w:szCs w:val="20"/>
                <w:lang w:val="en-GB"/>
              </w:rPr>
            </w:pPr>
          </w:p>
        </w:tc>
      </w:tr>
      <w:tr w:rsidR="00D86E03" w:rsidRPr="00A506EE" w14:paraId="2342E916" w14:textId="77777777" w:rsidTr="00364C1A">
        <w:trPr>
          <w:trHeight w:val="316"/>
        </w:trPr>
        <w:tc>
          <w:tcPr>
            <w:tcW w:w="1242" w:type="dxa"/>
            <w:tcBorders>
              <w:top w:val="nil"/>
              <w:bottom w:val="nil"/>
            </w:tcBorders>
          </w:tcPr>
          <w:p w14:paraId="1740DF97" w14:textId="77777777" w:rsidR="00D86E03" w:rsidRPr="00A506EE" w:rsidRDefault="00D86E03" w:rsidP="00121F77">
            <w:pPr>
              <w:tabs>
                <w:tab w:val="left" w:pos="7938"/>
              </w:tabs>
              <w:spacing w:before="20" w:after="20"/>
              <w:rPr>
                <w:b/>
                <w:sz w:val="20"/>
                <w:szCs w:val="20"/>
                <w:lang w:val="en-GB"/>
              </w:rPr>
            </w:pPr>
            <w:r w:rsidRPr="00A506EE">
              <w:rPr>
                <w:b/>
                <w:sz w:val="20"/>
                <w:szCs w:val="20"/>
                <w:lang w:val="en-GB"/>
              </w:rPr>
              <w:t>3.5.2.2</w:t>
            </w:r>
          </w:p>
        </w:tc>
        <w:tc>
          <w:tcPr>
            <w:tcW w:w="2552" w:type="dxa"/>
            <w:tcBorders>
              <w:top w:val="nil"/>
              <w:bottom w:val="nil"/>
            </w:tcBorders>
          </w:tcPr>
          <w:p w14:paraId="2ECE5BD4" w14:textId="68A8F370" w:rsidR="00D86E03" w:rsidRPr="00A506EE" w:rsidRDefault="00D20D1E" w:rsidP="00D20D1E">
            <w:pPr>
              <w:tabs>
                <w:tab w:val="left" w:pos="7938"/>
              </w:tabs>
              <w:spacing w:before="20" w:after="20"/>
              <w:rPr>
                <w:sz w:val="20"/>
                <w:szCs w:val="20"/>
                <w:lang w:val="en-GB"/>
              </w:rPr>
            </w:pPr>
            <w:r>
              <w:rPr>
                <w:sz w:val="20"/>
                <w:szCs w:val="20"/>
                <w:lang w:val="en-GB"/>
              </w:rPr>
              <w:t>Chemical products</w:t>
            </w:r>
          </w:p>
        </w:tc>
        <w:tc>
          <w:tcPr>
            <w:tcW w:w="2793" w:type="dxa"/>
            <w:tcBorders>
              <w:top w:val="nil"/>
              <w:bottom w:val="nil"/>
              <w:right w:val="nil"/>
            </w:tcBorders>
          </w:tcPr>
          <w:p w14:paraId="3DA5A1CB" w14:textId="457E7F91" w:rsidR="00D86E03" w:rsidRPr="00A506EE" w:rsidRDefault="00C6278D" w:rsidP="00121F77">
            <w:pPr>
              <w:tabs>
                <w:tab w:val="left" w:pos="7938"/>
              </w:tabs>
              <w:spacing w:before="20" w:after="20"/>
              <w:rPr>
                <w:sz w:val="20"/>
                <w:szCs w:val="20"/>
                <w:lang w:val="en-GB"/>
              </w:rPr>
            </w:pPr>
            <w:r>
              <w:rPr>
                <w:sz w:val="20"/>
                <w:szCs w:val="20"/>
                <w:lang w:val="en-GB"/>
              </w:rPr>
              <w:t>Not applicable</w:t>
            </w:r>
            <w:r w:rsidR="00A506EE">
              <w:rPr>
                <w:sz w:val="20"/>
                <w:szCs w:val="20"/>
                <w:lang w:val="en-GB"/>
              </w:rPr>
              <w:t>.</w:t>
            </w:r>
          </w:p>
        </w:tc>
        <w:tc>
          <w:tcPr>
            <w:tcW w:w="658" w:type="dxa"/>
            <w:tcBorders>
              <w:top w:val="nil"/>
              <w:left w:val="nil"/>
              <w:bottom w:val="nil"/>
            </w:tcBorders>
          </w:tcPr>
          <w:p w14:paraId="163CB10E" w14:textId="77777777" w:rsidR="00D86E03" w:rsidRPr="00A506EE" w:rsidRDefault="00E82E26" w:rsidP="00A6458A">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3161246D" w14:textId="77777777" w:rsidR="00D86E03" w:rsidRPr="00A506EE" w:rsidRDefault="00D86E03" w:rsidP="00121F77">
            <w:pPr>
              <w:tabs>
                <w:tab w:val="left" w:pos="7938"/>
              </w:tabs>
              <w:spacing w:before="20" w:after="20"/>
              <w:rPr>
                <w:sz w:val="20"/>
                <w:szCs w:val="20"/>
                <w:lang w:val="en-GB"/>
              </w:rPr>
            </w:pPr>
          </w:p>
        </w:tc>
        <w:tc>
          <w:tcPr>
            <w:tcW w:w="2501" w:type="dxa"/>
            <w:tcBorders>
              <w:top w:val="nil"/>
              <w:bottom w:val="nil"/>
            </w:tcBorders>
          </w:tcPr>
          <w:p w14:paraId="76BF483B" w14:textId="77777777" w:rsidR="00D86E03" w:rsidRPr="00A506EE" w:rsidRDefault="00D86E03" w:rsidP="00121F77">
            <w:pPr>
              <w:tabs>
                <w:tab w:val="left" w:pos="7938"/>
              </w:tabs>
              <w:spacing w:before="20" w:after="20"/>
              <w:rPr>
                <w:sz w:val="20"/>
                <w:szCs w:val="20"/>
                <w:lang w:val="en-GB"/>
              </w:rPr>
            </w:pPr>
          </w:p>
        </w:tc>
      </w:tr>
      <w:tr w:rsidR="001368AF" w:rsidRPr="00A506EE" w14:paraId="0C8DA13C" w14:textId="77777777" w:rsidTr="00364C1A">
        <w:trPr>
          <w:trHeight w:val="316"/>
        </w:trPr>
        <w:tc>
          <w:tcPr>
            <w:tcW w:w="1242" w:type="dxa"/>
            <w:tcBorders>
              <w:top w:val="nil"/>
              <w:bottom w:val="nil"/>
            </w:tcBorders>
          </w:tcPr>
          <w:p w14:paraId="58F4A8F6" w14:textId="77777777" w:rsidR="001368AF" w:rsidRPr="00A506EE" w:rsidRDefault="001368AF" w:rsidP="00121F77">
            <w:pPr>
              <w:tabs>
                <w:tab w:val="left" w:pos="7938"/>
              </w:tabs>
              <w:spacing w:before="20" w:after="20"/>
              <w:rPr>
                <w:b/>
                <w:sz w:val="20"/>
                <w:szCs w:val="20"/>
                <w:lang w:val="en-GB"/>
              </w:rPr>
            </w:pPr>
          </w:p>
        </w:tc>
        <w:tc>
          <w:tcPr>
            <w:tcW w:w="2552" w:type="dxa"/>
            <w:tcBorders>
              <w:top w:val="nil"/>
              <w:bottom w:val="nil"/>
            </w:tcBorders>
          </w:tcPr>
          <w:p w14:paraId="3D02D982" w14:textId="77777777" w:rsidR="001368AF" w:rsidRPr="00A506EE" w:rsidRDefault="001368AF" w:rsidP="00121F77">
            <w:pPr>
              <w:tabs>
                <w:tab w:val="left" w:pos="7938"/>
              </w:tabs>
              <w:spacing w:before="20" w:after="20"/>
              <w:rPr>
                <w:sz w:val="20"/>
                <w:szCs w:val="20"/>
                <w:lang w:val="en-GB"/>
              </w:rPr>
            </w:pPr>
          </w:p>
        </w:tc>
        <w:tc>
          <w:tcPr>
            <w:tcW w:w="2793" w:type="dxa"/>
            <w:tcBorders>
              <w:top w:val="nil"/>
              <w:bottom w:val="nil"/>
              <w:right w:val="nil"/>
            </w:tcBorders>
          </w:tcPr>
          <w:p w14:paraId="315F1889" w14:textId="77777777" w:rsidR="001368AF" w:rsidRPr="00A506EE" w:rsidRDefault="001368AF" w:rsidP="00121F77">
            <w:pPr>
              <w:tabs>
                <w:tab w:val="left" w:pos="7938"/>
              </w:tabs>
              <w:spacing w:before="20" w:after="20"/>
              <w:rPr>
                <w:sz w:val="20"/>
                <w:szCs w:val="20"/>
                <w:lang w:val="en-GB"/>
              </w:rPr>
            </w:pPr>
          </w:p>
        </w:tc>
        <w:tc>
          <w:tcPr>
            <w:tcW w:w="658" w:type="dxa"/>
            <w:tcBorders>
              <w:top w:val="nil"/>
              <w:left w:val="nil"/>
              <w:bottom w:val="nil"/>
            </w:tcBorders>
          </w:tcPr>
          <w:p w14:paraId="283CFE1D" w14:textId="77777777" w:rsidR="001368AF" w:rsidRPr="00A506EE" w:rsidRDefault="001368AF" w:rsidP="00A6458A">
            <w:pPr>
              <w:tabs>
                <w:tab w:val="left" w:pos="7938"/>
              </w:tabs>
              <w:spacing w:before="20" w:after="20"/>
              <w:jc w:val="center"/>
              <w:rPr>
                <w:sz w:val="24"/>
                <w:szCs w:val="24"/>
                <w:lang w:val="en-GB"/>
              </w:rPr>
            </w:pPr>
          </w:p>
        </w:tc>
        <w:tc>
          <w:tcPr>
            <w:tcW w:w="4679" w:type="dxa"/>
            <w:tcBorders>
              <w:top w:val="nil"/>
              <w:bottom w:val="nil"/>
            </w:tcBorders>
          </w:tcPr>
          <w:p w14:paraId="46ED56CE" w14:textId="77777777" w:rsidR="001368AF" w:rsidRPr="00A506EE" w:rsidRDefault="001368AF" w:rsidP="00121F77">
            <w:pPr>
              <w:tabs>
                <w:tab w:val="left" w:pos="7938"/>
              </w:tabs>
              <w:spacing w:before="20" w:after="20"/>
              <w:rPr>
                <w:sz w:val="20"/>
                <w:szCs w:val="20"/>
                <w:lang w:val="en-GB"/>
              </w:rPr>
            </w:pPr>
          </w:p>
        </w:tc>
        <w:tc>
          <w:tcPr>
            <w:tcW w:w="2501" w:type="dxa"/>
            <w:tcBorders>
              <w:top w:val="nil"/>
              <w:bottom w:val="nil"/>
            </w:tcBorders>
          </w:tcPr>
          <w:p w14:paraId="1A28067D" w14:textId="77777777" w:rsidR="001368AF" w:rsidRPr="00A506EE" w:rsidRDefault="001368AF" w:rsidP="00121F77">
            <w:pPr>
              <w:tabs>
                <w:tab w:val="left" w:pos="7938"/>
              </w:tabs>
              <w:spacing w:before="20" w:after="20"/>
              <w:rPr>
                <w:sz w:val="20"/>
                <w:szCs w:val="20"/>
                <w:lang w:val="en-GB"/>
              </w:rPr>
            </w:pPr>
          </w:p>
        </w:tc>
      </w:tr>
      <w:tr w:rsidR="00984427" w:rsidRPr="00A506EE" w14:paraId="5C710775" w14:textId="77777777" w:rsidTr="00364C1A">
        <w:trPr>
          <w:trHeight w:val="316"/>
        </w:trPr>
        <w:tc>
          <w:tcPr>
            <w:tcW w:w="1242" w:type="dxa"/>
            <w:tcBorders>
              <w:top w:val="nil"/>
              <w:bottom w:val="nil"/>
            </w:tcBorders>
          </w:tcPr>
          <w:p w14:paraId="306F3AA3" w14:textId="77777777" w:rsidR="00984427" w:rsidRPr="00A506EE" w:rsidRDefault="00984427" w:rsidP="00121F77">
            <w:pPr>
              <w:tabs>
                <w:tab w:val="left" w:pos="7938"/>
              </w:tabs>
              <w:spacing w:before="20" w:after="20"/>
              <w:rPr>
                <w:b/>
                <w:sz w:val="20"/>
                <w:szCs w:val="20"/>
                <w:lang w:val="en-GB"/>
              </w:rPr>
            </w:pPr>
          </w:p>
        </w:tc>
        <w:tc>
          <w:tcPr>
            <w:tcW w:w="2552" w:type="dxa"/>
            <w:tcBorders>
              <w:top w:val="nil"/>
              <w:bottom w:val="nil"/>
            </w:tcBorders>
          </w:tcPr>
          <w:p w14:paraId="36294FC4" w14:textId="77777777" w:rsidR="00984427" w:rsidRPr="00A506EE" w:rsidRDefault="00984427" w:rsidP="00121F77">
            <w:pPr>
              <w:tabs>
                <w:tab w:val="left" w:pos="7938"/>
              </w:tabs>
              <w:spacing w:before="20" w:after="20"/>
              <w:rPr>
                <w:sz w:val="20"/>
                <w:szCs w:val="20"/>
                <w:lang w:val="en-GB"/>
              </w:rPr>
            </w:pPr>
          </w:p>
        </w:tc>
        <w:tc>
          <w:tcPr>
            <w:tcW w:w="2793" w:type="dxa"/>
            <w:tcBorders>
              <w:top w:val="nil"/>
              <w:bottom w:val="nil"/>
              <w:right w:val="nil"/>
            </w:tcBorders>
          </w:tcPr>
          <w:p w14:paraId="69E5CFCB" w14:textId="64B5CF9D" w:rsidR="00984427"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984427" w:rsidRPr="00A506EE">
              <w:rPr>
                <w:sz w:val="20"/>
                <w:szCs w:val="20"/>
                <w:lang w:val="en-GB"/>
              </w:rPr>
              <w:t>.</w:t>
            </w:r>
          </w:p>
        </w:tc>
        <w:tc>
          <w:tcPr>
            <w:tcW w:w="658" w:type="dxa"/>
            <w:tcBorders>
              <w:top w:val="nil"/>
              <w:left w:val="nil"/>
              <w:bottom w:val="nil"/>
            </w:tcBorders>
          </w:tcPr>
          <w:p w14:paraId="3061846D" w14:textId="77777777" w:rsidR="00984427" w:rsidRPr="00A506EE" w:rsidRDefault="009844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28220FBB" w14:textId="50CF225E" w:rsidR="00984427" w:rsidRPr="00A506EE" w:rsidRDefault="00E87555" w:rsidP="00736CC8">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w:t>
            </w:r>
            <w:r w:rsidR="00D7312D">
              <w:rPr>
                <w:sz w:val="20"/>
                <w:szCs w:val="20"/>
                <w:lang w:val="en-GB"/>
              </w:rPr>
              <w:t>verify</w:t>
            </w:r>
            <w:r>
              <w:rPr>
                <w:sz w:val="20"/>
                <w:szCs w:val="20"/>
                <w:lang w:val="en-GB"/>
              </w:rPr>
              <w:t xml:space="preserve"> </w:t>
            </w:r>
            <w:r w:rsidR="00D20D1E">
              <w:rPr>
                <w:sz w:val="20"/>
                <w:szCs w:val="20"/>
                <w:lang w:val="en-GB"/>
              </w:rPr>
              <w:t>the absence of phthalates</w:t>
            </w:r>
            <w:r w:rsidR="00AA6345" w:rsidRPr="00A506EE">
              <w:rPr>
                <w:b/>
                <w:sz w:val="20"/>
                <w:szCs w:val="20"/>
                <w:lang w:val="en-GB"/>
              </w:rPr>
              <w:t>*</w:t>
            </w:r>
            <w:r w:rsidR="00984427" w:rsidRPr="00A506EE">
              <w:rPr>
                <w:sz w:val="20"/>
                <w:szCs w:val="20"/>
                <w:lang w:val="en-GB"/>
              </w:rPr>
              <w:t xml:space="preserve">: </w:t>
            </w:r>
          </w:p>
          <w:p w14:paraId="3DC2535F" w14:textId="09E47B96" w:rsidR="00984427" w:rsidRPr="00A506EE" w:rsidRDefault="00C40C6D" w:rsidP="00CA191A">
            <w:pPr>
              <w:pStyle w:val="Listenabsatz"/>
              <w:tabs>
                <w:tab w:val="left" w:pos="7938"/>
              </w:tabs>
              <w:spacing w:before="20" w:after="20"/>
              <w:ind w:left="170"/>
              <w:rPr>
                <w:sz w:val="20"/>
                <w:szCs w:val="20"/>
                <w:lang w:val="en-GB"/>
              </w:rPr>
            </w:pPr>
            <w:r>
              <w:rPr>
                <w:sz w:val="20"/>
                <w:szCs w:val="20"/>
                <w:lang w:val="en-GB"/>
              </w:rPr>
              <w:t>T</w:t>
            </w:r>
            <w:r w:rsidR="00D20D1E">
              <w:rPr>
                <w:sz w:val="20"/>
                <w:szCs w:val="20"/>
                <w:lang w:val="en-GB"/>
              </w:rPr>
              <w:t xml:space="preserve">est report according to </w:t>
            </w:r>
            <w:r w:rsidR="00984427" w:rsidRPr="00A506EE">
              <w:rPr>
                <w:sz w:val="20"/>
                <w:szCs w:val="20"/>
                <w:lang w:val="en-GB"/>
              </w:rPr>
              <w:t>EN ISO 18856 or EN 14602 o</w:t>
            </w:r>
            <w:r w:rsidR="00D20D1E">
              <w:rPr>
                <w:sz w:val="20"/>
                <w:szCs w:val="20"/>
                <w:lang w:val="en-GB"/>
              </w:rPr>
              <w:t>r</w:t>
            </w:r>
            <w:r w:rsidR="00CA191A">
              <w:rPr>
                <w:sz w:val="20"/>
                <w:szCs w:val="20"/>
                <w:lang w:val="en-GB"/>
              </w:rPr>
              <w:t xml:space="preserve"> a comparable method</w:t>
            </w:r>
            <w:r w:rsidR="00984427" w:rsidRPr="00A506EE">
              <w:rPr>
                <w:sz w:val="20"/>
                <w:szCs w:val="20"/>
                <w:lang w:val="en-GB"/>
              </w:rPr>
              <w:t xml:space="preserve"> </w:t>
            </w:r>
          </w:p>
        </w:tc>
        <w:tc>
          <w:tcPr>
            <w:tcW w:w="2501" w:type="dxa"/>
            <w:tcBorders>
              <w:top w:val="nil"/>
              <w:bottom w:val="nil"/>
            </w:tcBorders>
          </w:tcPr>
          <w:p w14:paraId="63054691" w14:textId="77777777" w:rsidR="00984427" w:rsidRPr="00A506EE" w:rsidRDefault="009844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E02CC3" w:rsidRPr="00A506EE" w14:paraId="15A78A88" w14:textId="77777777" w:rsidTr="00364C1A">
        <w:trPr>
          <w:trHeight w:val="316"/>
        </w:trPr>
        <w:tc>
          <w:tcPr>
            <w:tcW w:w="1242" w:type="dxa"/>
            <w:tcBorders>
              <w:top w:val="nil"/>
              <w:bottom w:val="nil"/>
            </w:tcBorders>
          </w:tcPr>
          <w:p w14:paraId="77380B16" w14:textId="77777777" w:rsidR="00F315C6" w:rsidRPr="00A506EE" w:rsidRDefault="00F315C6" w:rsidP="00121F77">
            <w:pPr>
              <w:tabs>
                <w:tab w:val="left" w:pos="7938"/>
              </w:tabs>
              <w:spacing w:before="20" w:after="20"/>
              <w:rPr>
                <w:b/>
                <w:sz w:val="20"/>
                <w:szCs w:val="20"/>
                <w:lang w:val="en-GB"/>
              </w:rPr>
            </w:pPr>
          </w:p>
        </w:tc>
        <w:tc>
          <w:tcPr>
            <w:tcW w:w="2552" w:type="dxa"/>
            <w:tcBorders>
              <w:top w:val="nil"/>
              <w:bottom w:val="nil"/>
            </w:tcBorders>
          </w:tcPr>
          <w:p w14:paraId="3C0E474C" w14:textId="77777777" w:rsidR="00F315C6" w:rsidRPr="00A506EE" w:rsidRDefault="00F315C6" w:rsidP="00121F77">
            <w:pPr>
              <w:tabs>
                <w:tab w:val="left" w:pos="7938"/>
              </w:tabs>
              <w:spacing w:before="20" w:after="20"/>
              <w:rPr>
                <w:sz w:val="20"/>
                <w:szCs w:val="20"/>
                <w:lang w:val="en-GB"/>
              </w:rPr>
            </w:pPr>
          </w:p>
        </w:tc>
        <w:tc>
          <w:tcPr>
            <w:tcW w:w="2793" w:type="dxa"/>
            <w:tcBorders>
              <w:top w:val="nil"/>
              <w:bottom w:val="nil"/>
              <w:right w:val="nil"/>
            </w:tcBorders>
          </w:tcPr>
          <w:p w14:paraId="0AD215A4" w14:textId="77777777" w:rsidR="00F315C6" w:rsidRPr="00A506EE" w:rsidRDefault="00F315C6" w:rsidP="00121F77">
            <w:pPr>
              <w:tabs>
                <w:tab w:val="left" w:pos="7938"/>
              </w:tabs>
              <w:spacing w:before="20" w:after="20"/>
              <w:rPr>
                <w:sz w:val="20"/>
                <w:szCs w:val="20"/>
                <w:lang w:val="en-GB"/>
              </w:rPr>
            </w:pPr>
          </w:p>
        </w:tc>
        <w:tc>
          <w:tcPr>
            <w:tcW w:w="658" w:type="dxa"/>
            <w:tcBorders>
              <w:top w:val="nil"/>
              <w:left w:val="nil"/>
              <w:bottom w:val="nil"/>
            </w:tcBorders>
          </w:tcPr>
          <w:p w14:paraId="3894DEB0" w14:textId="77777777" w:rsidR="00F315C6" w:rsidRPr="00A506EE" w:rsidRDefault="00F315C6" w:rsidP="00A6458A">
            <w:pPr>
              <w:tabs>
                <w:tab w:val="left" w:pos="7938"/>
              </w:tabs>
              <w:spacing w:before="20" w:after="20"/>
              <w:jc w:val="center"/>
              <w:rPr>
                <w:sz w:val="24"/>
                <w:szCs w:val="24"/>
                <w:lang w:val="en-GB"/>
              </w:rPr>
            </w:pPr>
          </w:p>
        </w:tc>
        <w:tc>
          <w:tcPr>
            <w:tcW w:w="4679" w:type="dxa"/>
            <w:tcBorders>
              <w:top w:val="nil"/>
              <w:bottom w:val="nil"/>
            </w:tcBorders>
          </w:tcPr>
          <w:p w14:paraId="422FE2EC" w14:textId="60258DE6" w:rsidR="00F315C6" w:rsidRPr="006B1430" w:rsidRDefault="00E87555" w:rsidP="006B1430">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w:t>
            </w:r>
            <w:r w:rsidR="00D7312D">
              <w:rPr>
                <w:sz w:val="20"/>
                <w:szCs w:val="20"/>
                <w:lang w:val="en-GB"/>
              </w:rPr>
              <w:t>verify</w:t>
            </w:r>
            <w:r>
              <w:rPr>
                <w:sz w:val="20"/>
                <w:szCs w:val="20"/>
                <w:lang w:val="en-GB"/>
              </w:rPr>
              <w:t xml:space="preserve"> </w:t>
            </w:r>
            <w:r w:rsidR="00DB4E10" w:rsidRPr="006B1430">
              <w:rPr>
                <w:sz w:val="20"/>
                <w:szCs w:val="20"/>
                <w:lang w:val="en-GB"/>
              </w:rPr>
              <w:t>the absence of a</w:t>
            </w:r>
            <w:r w:rsidR="00F315C6" w:rsidRPr="006B1430">
              <w:rPr>
                <w:sz w:val="20"/>
                <w:szCs w:val="20"/>
                <w:lang w:val="en-GB"/>
              </w:rPr>
              <w:t>lkylphenol</w:t>
            </w:r>
            <w:r w:rsidR="00DB4E10" w:rsidRPr="006B1430">
              <w:rPr>
                <w:sz w:val="20"/>
                <w:szCs w:val="20"/>
                <w:lang w:val="en-GB"/>
              </w:rPr>
              <w:t>s</w:t>
            </w:r>
            <w:r w:rsidR="00F315C6" w:rsidRPr="006B1430">
              <w:rPr>
                <w:sz w:val="20"/>
                <w:szCs w:val="20"/>
                <w:lang w:val="en-GB"/>
              </w:rPr>
              <w:t xml:space="preserve"> (AP</w:t>
            </w:r>
            <w:r w:rsidR="00DB4E10" w:rsidRPr="006B1430">
              <w:rPr>
                <w:sz w:val="20"/>
                <w:szCs w:val="20"/>
                <w:lang w:val="en-GB"/>
              </w:rPr>
              <w:t xml:space="preserve">s) and </w:t>
            </w:r>
            <w:r w:rsidR="00DB4E10" w:rsidRPr="006B1430">
              <w:rPr>
                <w:lang w:val="en-GB"/>
              </w:rPr>
              <w:t>alkylphenol ethoxylates</w:t>
            </w:r>
            <w:r w:rsidR="00F315C6" w:rsidRPr="006B1430">
              <w:rPr>
                <w:sz w:val="20"/>
                <w:szCs w:val="20"/>
                <w:lang w:val="en-GB"/>
              </w:rPr>
              <w:t xml:space="preserve"> (APEOs)</w:t>
            </w:r>
            <w:r w:rsidR="00845115" w:rsidRPr="006B1430">
              <w:rPr>
                <w:sz w:val="20"/>
                <w:szCs w:val="20"/>
                <w:lang w:val="en-GB"/>
              </w:rPr>
              <w:t>*</w:t>
            </w:r>
            <w:r w:rsidR="00F315C6" w:rsidRPr="006B1430">
              <w:rPr>
                <w:sz w:val="20"/>
                <w:szCs w:val="20"/>
                <w:lang w:val="en-GB"/>
              </w:rPr>
              <w:t xml:space="preserve">: </w:t>
            </w:r>
            <w:r w:rsidR="00EE68AD">
              <w:rPr>
                <w:sz w:val="20"/>
                <w:szCs w:val="20"/>
                <w:lang w:val="en-GB"/>
              </w:rPr>
              <w:br/>
            </w:r>
            <w:r w:rsidR="00C40C6D">
              <w:rPr>
                <w:sz w:val="20"/>
                <w:szCs w:val="20"/>
                <w:lang w:val="en-GB"/>
              </w:rPr>
              <w:t>T</w:t>
            </w:r>
            <w:r w:rsidR="006B1430" w:rsidRPr="006B1430">
              <w:rPr>
                <w:sz w:val="20"/>
                <w:szCs w:val="20"/>
                <w:lang w:val="en-GB"/>
              </w:rPr>
              <w:t>est report according to EN ISO 18254 (modified using methanol extraction) or a comparable method</w:t>
            </w:r>
          </w:p>
        </w:tc>
        <w:tc>
          <w:tcPr>
            <w:tcW w:w="2501" w:type="dxa"/>
            <w:tcBorders>
              <w:top w:val="nil"/>
              <w:bottom w:val="nil"/>
            </w:tcBorders>
          </w:tcPr>
          <w:p w14:paraId="42216189" w14:textId="77777777" w:rsidR="00F315C6" w:rsidRPr="00A506EE" w:rsidRDefault="00F315C6"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E02CC3" w:rsidRPr="00A506EE" w14:paraId="014492B8" w14:textId="77777777" w:rsidTr="00364C1A">
        <w:trPr>
          <w:trHeight w:val="316"/>
        </w:trPr>
        <w:tc>
          <w:tcPr>
            <w:tcW w:w="1242" w:type="dxa"/>
            <w:tcBorders>
              <w:top w:val="nil"/>
              <w:bottom w:val="nil"/>
            </w:tcBorders>
          </w:tcPr>
          <w:p w14:paraId="577A3B00" w14:textId="77777777" w:rsidR="00F315C6" w:rsidRPr="00A506EE" w:rsidRDefault="00F315C6" w:rsidP="00121F77">
            <w:pPr>
              <w:tabs>
                <w:tab w:val="left" w:pos="7938"/>
              </w:tabs>
              <w:spacing w:before="20" w:after="20"/>
              <w:rPr>
                <w:b/>
                <w:sz w:val="20"/>
                <w:szCs w:val="20"/>
                <w:lang w:val="en-GB"/>
              </w:rPr>
            </w:pPr>
          </w:p>
        </w:tc>
        <w:tc>
          <w:tcPr>
            <w:tcW w:w="2552" w:type="dxa"/>
            <w:tcBorders>
              <w:top w:val="nil"/>
              <w:bottom w:val="nil"/>
            </w:tcBorders>
          </w:tcPr>
          <w:p w14:paraId="073666AA" w14:textId="77777777" w:rsidR="00F315C6" w:rsidRPr="00A506EE" w:rsidRDefault="00F315C6" w:rsidP="00121F77">
            <w:pPr>
              <w:tabs>
                <w:tab w:val="left" w:pos="7938"/>
              </w:tabs>
              <w:spacing w:before="20" w:after="20"/>
              <w:rPr>
                <w:sz w:val="20"/>
                <w:szCs w:val="20"/>
                <w:lang w:val="en-GB"/>
              </w:rPr>
            </w:pPr>
          </w:p>
        </w:tc>
        <w:tc>
          <w:tcPr>
            <w:tcW w:w="2793" w:type="dxa"/>
            <w:tcBorders>
              <w:top w:val="nil"/>
              <w:bottom w:val="nil"/>
              <w:right w:val="nil"/>
            </w:tcBorders>
          </w:tcPr>
          <w:p w14:paraId="4D0D3E4E" w14:textId="77777777" w:rsidR="00F315C6" w:rsidRPr="00A506EE" w:rsidRDefault="00F315C6" w:rsidP="00121F77">
            <w:pPr>
              <w:tabs>
                <w:tab w:val="left" w:pos="7938"/>
              </w:tabs>
              <w:spacing w:before="20" w:after="20"/>
              <w:rPr>
                <w:sz w:val="20"/>
                <w:szCs w:val="20"/>
                <w:lang w:val="en-GB"/>
              </w:rPr>
            </w:pPr>
          </w:p>
        </w:tc>
        <w:tc>
          <w:tcPr>
            <w:tcW w:w="658" w:type="dxa"/>
            <w:tcBorders>
              <w:top w:val="nil"/>
              <w:left w:val="nil"/>
              <w:bottom w:val="nil"/>
            </w:tcBorders>
          </w:tcPr>
          <w:p w14:paraId="101C192B" w14:textId="77777777" w:rsidR="00F315C6" w:rsidRPr="00A506EE" w:rsidRDefault="00F315C6" w:rsidP="00A6458A">
            <w:pPr>
              <w:tabs>
                <w:tab w:val="left" w:pos="7938"/>
              </w:tabs>
              <w:spacing w:before="20" w:after="20"/>
              <w:jc w:val="center"/>
              <w:rPr>
                <w:sz w:val="24"/>
                <w:szCs w:val="24"/>
                <w:lang w:val="en-GB"/>
              </w:rPr>
            </w:pPr>
          </w:p>
        </w:tc>
        <w:tc>
          <w:tcPr>
            <w:tcW w:w="4679" w:type="dxa"/>
            <w:tcBorders>
              <w:top w:val="nil"/>
              <w:bottom w:val="nil"/>
            </w:tcBorders>
          </w:tcPr>
          <w:p w14:paraId="20FE5081" w14:textId="189C64F0" w:rsidR="003C1288" w:rsidRPr="006B1430" w:rsidRDefault="00E87555" w:rsidP="00736CC8">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w:t>
            </w:r>
            <w:r w:rsidR="00D7312D">
              <w:rPr>
                <w:sz w:val="20"/>
                <w:szCs w:val="20"/>
                <w:lang w:val="en-GB"/>
              </w:rPr>
              <w:t>verify</w:t>
            </w:r>
            <w:r>
              <w:rPr>
                <w:sz w:val="20"/>
                <w:szCs w:val="20"/>
                <w:lang w:val="en-GB"/>
              </w:rPr>
              <w:t xml:space="preserve"> t</w:t>
            </w:r>
            <w:r w:rsidR="00DB4E10" w:rsidRPr="006B1430">
              <w:rPr>
                <w:sz w:val="20"/>
                <w:szCs w:val="20"/>
                <w:lang w:val="en-GB"/>
              </w:rPr>
              <w:t xml:space="preserve">he absence of </w:t>
            </w:r>
            <w:r w:rsidR="00F315C6" w:rsidRPr="006B1430">
              <w:rPr>
                <w:sz w:val="20"/>
                <w:szCs w:val="20"/>
                <w:lang w:val="en-GB"/>
              </w:rPr>
              <w:t xml:space="preserve">PFC: </w:t>
            </w:r>
          </w:p>
          <w:p w14:paraId="57631C16" w14:textId="52F70C86" w:rsidR="00F315C6" w:rsidRPr="00A506EE" w:rsidRDefault="006B1430" w:rsidP="006B1430">
            <w:pPr>
              <w:pStyle w:val="Listenabsatz"/>
              <w:tabs>
                <w:tab w:val="left" w:pos="7938"/>
              </w:tabs>
              <w:spacing w:before="20" w:after="20"/>
              <w:ind w:left="170"/>
              <w:rPr>
                <w:sz w:val="20"/>
                <w:szCs w:val="20"/>
                <w:lang w:val="en-GB"/>
              </w:rPr>
            </w:pPr>
            <w:r w:rsidRPr="006B1430">
              <w:rPr>
                <w:sz w:val="20"/>
                <w:szCs w:val="20"/>
                <w:lang w:val="en-GB"/>
              </w:rPr>
              <w:t xml:space="preserve">Test report according to the draft pursuant to CEN/TS 15968 or a comparable method (methanol extraction with subsequent liquid chromatography and tandem mass spectroscopy </w:t>
            </w:r>
            <w:r w:rsidR="00F315C6" w:rsidRPr="006B1430">
              <w:rPr>
                <w:sz w:val="20"/>
                <w:szCs w:val="20"/>
                <w:lang w:val="en-GB"/>
              </w:rPr>
              <w:t>LC/MS/MS)</w:t>
            </w:r>
            <w:r w:rsidR="00F315C6" w:rsidRPr="00A506EE">
              <w:rPr>
                <w:sz w:val="20"/>
                <w:szCs w:val="20"/>
                <w:lang w:val="en-GB"/>
              </w:rPr>
              <w:t xml:space="preserve"> </w:t>
            </w:r>
          </w:p>
        </w:tc>
        <w:tc>
          <w:tcPr>
            <w:tcW w:w="2501" w:type="dxa"/>
            <w:tcBorders>
              <w:top w:val="nil"/>
              <w:bottom w:val="nil"/>
            </w:tcBorders>
          </w:tcPr>
          <w:p w14:paraId="10394CD0" w14:textId="77777777" w:rsidR="00F315C6" w:rsidRPr="00A506EE" w:rsidRDefault="00F315C6"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E02CC3" w:rsidRPr="00A506EE" w14:paraId="3B15CFA8" w14:textId="77777777" w:rsidTr="00364C1A">
        <w:trPr>
          <w:trHeight w:val="316"/>
        </w:trPr>
        <w:tc>
          <w:tcPr>
            <w:tcW w:w="1242" w:type="dxa"/>
            <w:tcBorders>
              <w:top w:val="nil"/>
              <w:bottom w:val="nil"/>
            </w:tcBorders>
          </w:tcPr>
          <w:p w14:paraId="3EBD5770" w14:textId="77777777" w:rsidR="007E39DD" w:rsidRPr="00A506EE" w:rsidRDefault="007E39DD" w:rsidP="00121F77">
            <w:pPr>
              <w:tabs>
                <w:tab w:val="left" w:pos="7938"/>
              </w:tabs>
              <w:spacing w:before="20" w:after="20"/>
              <w:rPr>
                <w:b/>
                <w:sz w:val="20"/>
                <w:szCs w:val="20"/>
                <w:lang w:val="en-GB"/>
              </w:rPr>
            </w:pPr>
          </w:p>
        </w:tc>
        <w:tc>
          <w:tcPr>
            <w:tcW w:w="2552" w:type="dxa"/>
            <w:tcBorders>
              <w:top w:val="nil"/>
              <w:bottom w:val="nil"/>
            </w:tcBorders>
          </w:tcPr>
          <w:p w14:paraId="00D03F2E" w14:textId="77777777" w:rsidR="007E39DD" w:rsidRPr="00A506EE" w:rsidRDefault="007E39DD" w:rsidP="00121F77">
            <w:pPr>
              <w:tabs>
                <w:tab w:val="left" w:pos="7938"/>
              </w:tabs>
              <w:spacing w:before="20" w:after="20"/>
              <w:rPr>
                <w:sz w:val="20"/>
                <w:szCs w:val="20"/>
                <w:lang w:val="en-GB"/>
              </w:rPr>
            </w:pPr>
          </w:p>
        </w:tc>
        <w:tc>
          <w:tcPr>
            <w:tcW w:w="2793" w:type="dxa"/>
            <w:tcBorders>
              <w:top w:val="nil"/>
              <w:bottom w:val="nil"/>
              <w:right w:val="nil"/>
            </w:tcBorders>
          </w:tcPr>
          <w:p w14:paraId="50147E55" w14:textId="77777777" w:rsidR="007E39DD" w:rsidRPr="00A506EE" w:rsidRDefault="007E39DD" w:rsidP="00121F77">
            <w:pPr>
              <w:tabs>
                <w:tab w:val="left" w:pos="7938"/>
              </w:tabs>
              <w:spacing w:before="20" w:after="20"/>
              <w:rPr>
                <w:sz w:val="20"/>
                <w:szCs w:val="20"/>
                <w:lang w:val="en-GB"/>
              </w:rPr>
            </w:pPr>
          </w:p>
        </w:tc>
        <w:tc>
          <w:tcPr>
            <w:tcW w:w="658" w:type="dxa"/>
            <w:tcBorders>
              <w:top w:val="nil"/>
              <w:left w:val="nil"/>
              <w:bottom w:val="nil"/>
            </w:tcBorders>
          </w:tcPr>
          <w:p w14:paraId="3D3F6CAE" w14:textId="77777777" w:rsidR="007E39DD" w:rsidRPr="00A506EE" w:rsidRDefault="007E39DD" w:rsidP="00A6458A">
            <w:pPr>
              <w:tabs>
                <w:tab w:val="left" w:pos="7938"/>
              </w:tabs>
              <w:spacing w:before="20" w:after="20"/>
              <w:jc w:val="center"/>
              <w:rPr>
                <w:sz w:val="24"/>
                <w:szCs w:val="24"/>
                <w:lang w:val="en-GB"/>
              </w:rPr>
            </w:pPr>
          </w:p>
        </w:tc>
        <w:tc>
          <w:tcPr>
            <w:tcW w:w="4679" w:type="dxa"/>
            <w:tcBorders>
              <w:top w:val="nil"/>
              <w:bottom w:val="nil"/>
            </w:tcBorders>
          </w:tcPr>
          <w:p w14:paraId="4539206F" w14:textId="19277783" w:rsidR="007E39DD" w:rsidRPr="00A02E00" w:rsidRDefault="00E87555" w:rsidP="00E87555">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w:t>
            </w:r>
            <w:r w:rsidR="00D7312D">
              <w:rPr>
                <w:sz w:val="20"/>
                <w:szCs w:val="20"/>
                <w:lang w:val="en-GB"/>
              </w:rPr>
              <w:t>verify</w:t>
            </w:r>
            <w:r>
              <w:rPr>
                <w:sz w:val="20"/>
                <w:szCs w:val="20"/>
                <w:lang w:val="en-GB"/>
              </w:rPr>
              <w:t xml:space="preserve"> the </w:t>
            </w:r>
            <w:r w:rsidR="00DB4E10" w:rsidRPr="00A02E00">
              <w:rPr>
                <w:sz w:val="20"/>
                <w:szCs w:val="20"/>
                <w:lang w:val="en-GB"/>
              </w:rPr>
              <w:t xml:space="preserve">absence of </w:t>
            </w:r>
            <w:r w:rsidR="007E39DD" w:rsidRPr="00A02E00">
              <w:rPr>
                <w:sz w:val="20"/>
                <w:szCs w:val="20"/>
                <w:lang w:val="en-GB"/>
              </w:rPr>
              <w:t>prim</w:t>
            </w:r>
            <w:r w:rsidR="00A02E00" w:rsidRPr="00A02E00">
              <w:rPr>
                <w:sz w:val="20"/>
                <w:szCs w:val="20"/>
                <w:lang w:val="en-GB"/>
              </w:rPr>
              <w:t xml:space="preserve">ary </w:t>
            </w:r>
            <w:r w:rsidR="007E39DD" w:rsidRPr="00A02E00">
              <w:rPr>
                <w:sz w:val="20"/>
                <w:szCs w:val="20"/>
                <w:lang w:val="en-GB"/>
              </w:rPr>
              <w:t>aromati</w:t>
            </w:r>
            <w:r w:rsidR="00A02E00" w:rsidRPr="00A02E00">
              <w:rPr>
                <w:sz w:val="20"/>
                <w:szCs w:val="20"/>
                <w:lang w:val="en-GB"/>
              </w:rPr>
              <w:t>c a</w:t>
            </w:r>
            <w:r w:rsidR="007E39DD" w:rsidRPr="00A02E00">
              <w:rPr>
                <w:sz w:val="20"/>
                <w:szCs w:val="20"/>
                <w:lang w:val="en-GB"/>
              </w:rPr>
              <w:t>mine</w:t>
            </w:r>
            <w:r w:rsidR="00A02E00" w:rsidRPr="00A02E00">
              <w:rPr>
                <w:sz w:val="20"/>
                <w:szCs w:val="20"/>
                <w:lang w:val="en-GB"/>
              </w:rPr>
              <w:t>s</w:t>
            </w:r>
            <w:r w:rsidR="007E39DD" w:rsidRPr="00A02E00">
              <w:rPr>
                <w:sz w:val="20"/>
                <w:szCs w:val="20"/>
                <w:lang w:val="en-GB"/>
              </w:rPr>
              <w:t xml:space="preserve">: </w:t>
            </w:r>
            <w:r w:rsidR="00C40C6D">
              <w:rPr>
                <w:sz w:val="20"/>
                <w:szCs w:val="20"/>
                <w:lang w:val="en-GB"/>
              </w:rPr>
              <w:t>T</w:t>
            </w:r>
            <w:r w:rsidR="00A02E00" w:rsidRPr="00A02E00">
              <w:rPr>
                <w:sz w:val="20"/>
                <w:szCs w:val="20"/>
                <w:lang w:val="en-GB"/>
              </w:rPr>
              <w:t>est report according to EN 71-9 in combination with EN 71-10 a</w:t>
            </w:r>
            <w:r w:rsidR="00A02E00">
              <w:rPr>
                <w:sz w:val="20"/>
                <w:szCs w:val="20"/>
                <w:lang w:val="en-GB"/>
              </w:rPr>
              <w:t>nd 71</w:t>
            </w:r>
            <w:r w:rsidR="007E39DD" w:rsidRPr="00A02E00">
              <w:rPr>
                <w:sz w:val="20"/>
                <w:szCs w:val="20"/>
                <w:lang w:val="en-GB"/>
              </w:rPr>
              <w:t>-11</w:t>
            </w:r>
          </w:p>
        </w:tc>
        <w:tc>
          <w:tcPr>
            <w:tcW w:w="2501" w:type="dxa"/>
            <w:tcBorders>
              <w:top w:val="nil"/>
              <w:bottom w:val="nil"/>
            </w:tcBorders>
          </w:tcPr>
          <w:p w14:paraId="3B9E1844" w14:textId="77777777" w:rsidR="007E39DD" w:rsidRPr="00A506EE" w:rsidRDefault="007E39DD"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68180D" w:rsidRPr="00A506EE" w14:paraId="41F93D5A" w14:textId="77777777" w:rsidTr="00364C1A">
        <w:trPr>
          <w:trHeight w:val="316"/>
        </w:trPr>
        <w:tc>
          <w:tcPr>
            <w:tcW w:w="1242" w:type="dxa"/>
            <w:tcBorders>
              <w:top w:val="nil"/>
              <w:bottom w:val="nil"/>
            </w:tcBorders>
          </w:tcPr>
          <w:p w14:paraId="4ECC2989" w14:textId="77777777" w:rsidR="0068180D" w:rsidRPr="00A506EE" w:rsidRDefault="0068180D" w:rsidP="00121F77">
            <w:pPr>
              <w:tabs>
                <w:tab w:val="left" w:pos="7938"/>
              </w:tabs>
              <w:spacing w:before="20" w:after="20"/>
              <w:rPr>
                <w:b/>
                <w:sz w:val="20"/>
                <w:szCs w:val="20"/>
                <w:lang w:val="en-GB"/>
              </w:rPr>
            </w:pPr>
          </w:p>
        </w:tc>
        <w:tc>
          <w:tcPr>
            <w:tcW w:w="2552" w:type="dxa"/>
            <w:tcBorders>
              <w:top w:val="nil"/>
              <w:bottom w:val="nil"/>
            </w:tcBorders>
          </w:tcPr>
          <w:p w14:paraId="09624DE1" w14:textId="77777777" w:rsidR="0068180D" w:rsidRPr="00A506EE" w:rsidRDefault="0068180D" w:rsidP="00121F77">
            <w:pPr>
              <w:tabs>
                <w:tab w:val="left" w:pos="7938"/>
              </w:tabs>
              <w:spacing w:before="20" w:after="20"/>
              <w:rPr>
                <w:sz w:val="20"/>
                <w:szCs w:val="20"/>
                <w:lang w:val="en-GB"/>
              </w:rPr>
            </w:pPr>
          </w:p>
        </w:tc>
        <w:tc>
          <w:tcPr>
            <w:tcW w:w="2793" w:type="dxa"/>
            <w:tcBorders>
              <w:top w:val="nil"/>
              <w:bottom w:val="nil"/>
              <w:right w:val="nil"/>
            </w:tcBorders>
          </w:tcPr>
          <w:p w14:paraId="1B5273CD" w14:textId="77777777" w:rsidR="0068180D" w:rsidRPr="00A506EE" w:rsidRDefault="0068180D" w:rsidP="00B24F8B">
            <w:pPr>
              <w:tabs>
                <w:tab w:val="left" w:pos="7938"/>
              </w:tabs>
              <w:spacing w:before="20" w:after="20"/>
              <w:rPr>
                <w:sz w:val="20"/>
                <w:szCs w:val="20"/>
                <w:lang w:val="en-GB"/>
              </w:rPr>
            </w:pPr>
          </w:p>
        </w:tc>
        <w:tc>
          <w:tcPr>
            <w:tcW w:w="658" w:type="dxa"/>
            <w:tcBorders>
              <w:top w:val="nil"/>
              <w:left w:val="nil"/>
              <w:bottom w:val="nil"/>
            </w:tcBorders>
          </w:tcPr>
          <w:p w14:paraId="453148C1" w14:textId="77777777" w:rsidR="0068180D" w:rsidRPr="00A506EE" w:rsidRDefault="0068180D" w:rsidP="00B24F8B">
            <w:pPr>
              <w:tabs>
                <w:tab w:val="left" w:pos="7938"/>
              </w:tabs>
              <w:spacing w:before="20" w:after="20"/>
              <w:jc w:val="center"/>
              <w:rPr>
                <w:sz w:val="24"/>
                <w:szCs w:val="24"/>
                <w:lang w:val="en-GB"/>
              </w:rPr>
            </w:pPr>
          </w:p>
        </w:tc>
        <w:tc>
          <w:tcPr>
            <w:tcW w:w="4679" w:type="dxa"/>
            <w:tcBorders>
              <w:top w:val="nil"/>
              <w:bottom w:val="nil"/>
            </w:tcBorders>
          </w:tcPr>
          <w:p w14:paraId="0EC0E052" w14:textId="4155E4EF" w:rsidR="0068180D" w:rsidRPr="00A02E00" w:rsidRDefault="0068180D" w:rsidP="00A02E00">
            <w:pPr>
              <w:tabs>
                <w:tab w:val="left" w:pos="7938"/>
              </w:tabs>
              <w:spacing w:before="20" w:after="20"/>
              <w:rPr>
                <w:sz w:val="20"/>
                <w:szCs w:val="20"/>
                <w:lang w:val="en-GB"/>
              </w:rPr>
            </w:pPr>
            <w:r w:rsidRPr="00A02E00">
              <w:rPr>
                <w:sz w:val="20"/>
                <w:szCs w:val="20"/>
                <w:lang w:val="en-GB"/>
              </w:rPr>
              <w:t>(An</w:t>
            </w:r>
            <w:r w:rsidR="00A02E00">
              <w:rPr>
                <w:sz w:val="20"/>
                <w:szCs w:val="20"/>
                <w:lang w:val="en-GB"/>
              </w:rPr>
              <w:t>nex</w:t>
            </w:r>
            <w:r w:rsidRPr="00A02E00">
              <w:rPr>
                <w:sz w:val="20"/>
                <w:szCs w:val="20"/>
                <w:lang w:val="en-GB"/>
              </w:rPr>
              <w:t xml:space="preserve"> 3)</w:t>
            </w:r>
          </w:p>
        </w:tc>
        <w:tc>
          <w:tcPr>
            <w:tcW w:w="2501" w:type="dxa"/>
            <w:tcBorders>
              <w:top w:val="nil"/>
              <w:bottom w:val="nil"/>
            </w:tcBorders>
          </w:tcPr>
          <w:p w14:paraId="186A52DA" w14:textId="77777777" w:rsidR="0068180D" w:rsidRPr="00A506EE" w:rsidRDefault="0068180D" w:rsidP="00121F77">
            <w:pPr>
              <w:tabs>
                <w:tab w:val="left" w:pos="7938"/>
              </w:tabs>
              <w:spacing w:before="20" w:after="20"/>
              <w:rPr>
                <w:sz w:val="20"/>
                <w:szCs w:val="20"/>
                <w:lang w:val="en-GB"/>
              </w:rPr>
            </w:pPr>
          </w:p>
        </w:tc>
      </w:tr>
      <w:tr w:rsidR="00CF4010" w:rsidRPr="00A506EE" w14:paraId="173A5AE1" w14:textId="77777777" w:rsidTr="00364C1A">
        <w:trPr>
          <w:trHeight w:val="316"/>
        </w:trPr>
        <w:tc>
          <w:tcPr>
            <w:tcW w:w="1242" w:type="dxa"/>
            <w:tcBorders>
              <w:top w:val="nil"/>
              <w:bottom w:val="nil"/>
            </w:tcBorders>
          </w:tcPr>
          <w:p w14:paraId="270F471E" w14:textId="77777777" w:rsidR="00CF4010" w:rsidRPr="00A506EE" w:rsidRDefault="00CF4010" w:rsidP="00121F77">
            <w:pPr>
              <w:tabs>
                <w:tab w:val="left" w:pos="7938"/>
              </w:tabs>
              <w:spacing w:before="20" w:after="20"/>
              <w:rPr>
                <w:b/>
                <w:sz w:val="20"/>
                <w:szCs w:val="20"/>
                <w:lang w:val="en-GB"/>
              </w:rPr>
            </w:pPr>
          </w:p>
        </w:tc>
        <w:tc>
          <w:tcPr>
            <w:tcW w:w="2552" w:type="dxa"/>
            <w:tcBorders>
              <w:top w:val="nil"/>
              <w:bottom w:val="nil"/>
            </w:tcBorders>
          </w:tcPr>
          <w:p w14:paraId="102807CB" w14:textId="77777777" w:rsidR="00CF4010" w:rsidRPr="00A506EE" w:rsidRDefault="00CF4010" w:rsidP="00121F77">
            <w:pPr>
              <w:tabs>
                <w:tab w:val="left" w:pos="7938"/>
              </w:tabs>
              <w:spacing w:before="20" w:after="20"/>
              <w:rPr>
                <w:sz w:val="20"/>
                <w:szCs w:val="20"/>
                <w:lang w:val="en-GB"/>
              </w:rPr>
            </w:pPr>
          </w:p>
        </w:tc>
        <w:tc>
          <w:tcPr>
            <w:tcW w:w="2793" w:type="dxa"/>
            <w:tcBorders>
              <w:top w:val="nil"/>
              <w:bottom w:val="nil"/>
              <w:right w:val="nil"/>
            </w:tcBorders>
          </w:tcPr>
          <w:p w14:paraId="6ABFAB91" w14:textId="77777777" w:rsidR="00CF4010" w:rsidRPr="00A506EE" w:rsidRDefault="00CF4010" w:rsidP="00A02E00">
            <w:pPr>
              <w:tabs>
                <w:tab w:val="left" w:pos="7938"/>
              </w:tabs>
              <w:spacing w:before="20" w:after="20"/>
              <w:rPr>
                <w:b/>
                <w:sz w:val="20"/>
                <w:szCs w:val="20"/>
                <w:lang w:val="en-GB"/>
              </w:rPr>
            </w:pPr>
          </w:p>
        </w:tc>
        <w:tc>
          <w:tcPr>
            <w:tcW w:w="658" w:type="dxa"/>
            <w:tcBorders>
              <w:top w:val="nil"/>
              <w:left w:val="nil"/>
              <w:bottom w:val="nil"/>
            </w:tcBorders>
          </w:tcPr>
          <w:p w14:paraId="5625DC0D" w14:textId="77777777" w:rsidR="00CF4010" w:rsidRPr="00A506EE" w:rsidRDefault="00CF4010" w:rsidP="00B24F8B">
            <w:pPr>
              <w:tabs>
                <w:tab w:val="left" w:pos="7938"/>
              </w:tabs>
              <w:spacing w:before="20" w:after="20"/>
              <w:jc w:val="center"/>
              <w:rPr>
                <w:sz w:val="24"/>
                <w:szCs w:val="24"/>
                <w:lang w:val="en-GB"/>
              </w:rPr>
            </w:pPr>
          </w:p>
        </w:tc>
        <w:tc>
          <w:tcPr>
            <w:tcW w:w="4679" w:type="dxa"/>
            <w:tcBorders>
              <w:top w:val="nil"/>
              <w:bottom w:val="nil"/>
            </w:tcBorders>
          </w:tcPr>
          <w:p w14:paraId="0577BAAA" w14:textId="77777777" w:rsidR="00CF4010" w:rsidRPr="00A02E00" w:rsidRDefault="00CF4010" w:rsidP="00736CC8">
            <w:pPr>
              <w:tabs>
                <w:tab w:val="left" w:pos="7938"/>
              </w:tabs>
              <w:spacing w:before="20" w:after="20"/>
              <w:rPr>
                <w:sz w:val="20"/>
                <w:szCs w:val="20"/>
                <w:lang w:val="en-GB"/>
              </w:rPr>
            </w:pPr>
          </w:p>
        </w:tc>
        <w:tc>
          <w:tcPr>
            <w:tcW w:w="2501" w:type="dxa"/>
            <w:tcBorders>
              <w:top w:val="nil"/>
              <w:bottom w:val="nil"/>
            </w:tcBorders>
          </w:tcPr>
          <w:p w14:paraId="5D40BA5D" w14:textId="77777777" w:rsidR="00CF4010" w:rsidRPr="00A506EE" w:rsidRDefault="00CF4010" w:rsidP="00121F77">
            <w:pPr>
              <w:tabs>
                <w:tab w:val="left" w:pos="7938"/>
              </w:tabs>
              <w:spacing w:before="20" w:after="20"/>
              <w:rPr>
                <w:sz w:val="20"/>
                <w:szCs w:val="20"/>
                <w:lang w:val="en-GB"/>
              </w:rPr>
            </w:pPr>
          </w:p>
        </w:tc>
      </w:tr>
      <w:tr w:rsidR="00AA6345" w:rsidRPr="008A683A" w14:paraId="641D500D" w14:textId="77777777" w:rsidTr="00364C1A">
        <w:trPr>
          <w:trHeight w:val="316"/>
        </w:trPr>
        <w:tc>
          <w:tcPr>
            <w:tcW w:w="1242" w:type="dxa"/>
            <w:tcBorders>
              <w:top w:val="nil"/>
              <w:bottom w:val="nil"/>
            </w:tcBorders>
          </w:tcPr>
          <w:p w14:paraId="11B37C77" w14:textId="77777777" w:rsidR="00AA6345" w:rsidRPr="00A506EE" w:rsidRDefault="00AA6345" w:rsidP="00121F77">
            <w:pPr>
              <w:tabs>
                <w:tab w:val="left" w:pos="7938"/>
              </w:tabs>
              <w:spacing w:before="20" w:after="20"/>
              <w:rPr>
                <w:b/>
                <w:sz w:val="20"/>
                <w:szCs w:val="20"/>
                <w:lang w:val="en-GB"/>
              </w:rPr>
            </w:pPr>
          </w:p>
        </w:tc>
        <w:tc>
          <w:tcPr>
            <w:tcW w:w="2552" w:type="dxa"/>
            <w:tcBorders>
              <w:top w:val="nil"/>
              <w:bottom w:val="nil"/>
            </w:tcBorders>
          </w:tcPr>
          <w:p w14:paraId="2DBAA1BF" w14:textId="77777777" w:rsidR="00AA6345" w:rsidRPr="00A506EE" w:rsidRDefault="00AA6345" w:rsidP="00121F77">
            <w:pPr>
              <w:tabs>
                <w:tab w:val="left" w:pos="7938"/>
              </w:tabs>
              <w:spacing w:before="20" w:after="20"/>
              <w:rPr>
                <w:sz w:val="20"/>
                <w:szCs w:val="20"/>
                <w:lang w:val="en-GB"/>
              </w:rPr>
            </w:pPr>
          </w:p>
        </w:tc>
        <w:tc>
          <w:tcPr>
            <w:tcW w:w="2793" w:type="dxa"/>
            <w:tcBorders>
              <w:top w:val="nil"/>
              <w:bottom w:val="nil"/>
              <w:right w:val="nil"/>
            </w:tcBorders>
          </w:tcPr>
          <w:p w14:paraId="6BDBDEEC" w14:textId="1E07126F" w:rsidR="00AA6345" w:rsidRPr="00A506EE" w:rsidRDefault="00F631C5" w:rsidP="00A02E00">
            <w:pPr>
              <w:tabs>
                <w:tab w:val="left" w:pos="7938"/>
              </w:tabs>
              <w:spacing w:before="20" w:after="20"/>
              <w:rPr>
                <w:sz w:val="20"/>
                <w:szCs w:val="20"/>
                <w:lang w:val="en-GB"/>
              </w:rPr>
            </w:pPr>
            <w:r w:rsidRPr="00A506EE">
              <w:rPr>
                <w:b/>
                <w:sz w:val="20"/>
                <w:szCs w:val="20"/>
                <w:lang w:val="en-GB"/>
              </w:rPr>
              <w:t>*</w:t>
            </w:r>
            <w:r w:rsidRPr="00A506EE">
              <w:rPr>
                <w:sz w:val="20"/>
                <w:szCs w:val="20"/>
                <w:lang w:val="en-GB"/>
              </w:rPr>
              <w:t xml:space="preserve"> </w:t>
            </w:r>
            <w:r w:rsidR="00A02E00" w:rsidRPr="00C40C6D">
              <w:rPr>
                <w:i/>
                <w:sz w:val="20"/>
                <w:szCs w:val="20"/>
                <w:lang w:val="en-GB"/>
              </w:rPr>
              <w:t xml:space="preserve">Compliance with the requirement regarding phthalates as well as alkylphenols (APs) and </w:t>
            </w:r>
            <w:r w:rsidR="00A02E00" w:rsidRPr="00C40C6D">
              <w:rPr>
                <w:i/>
                <w:lang w:val="en-GB"/>
              </w:rPr>
              <w:t>alkylphenol ethoxylates</w:t>
            </w:r>
            <w:r w:rsidR="00A02E00" w:rsidRPr="00C40C6D">
              <w:rPr>
                <w:i/>
                <w:sz w:val="20"/>
                <w:szCs w:val="20"/>
                <w:lang w:val="en-GB"/>
              </w:rPr>
              <w:t xml:space="preserve"> (APEOs) is to be </w:t>
            </w:r>
            <w:r w:rsidR="00CF4010">
              <w:rPr>
                <w:i/>
                <w:sz w:val="20"/>
                <w:szCs w:val="20"/>
                <w:lang w:val="en-GB"/>
              </w:rPr>
              <w:t>documented</w:t>
            </w:r>
            <w:r w:rsidR="00A02E00" w:rsidRPr="00C40C6D">
              <w:rPr>
                <w:i/>
                <w:sz w:val="20"/>
                <w:szCs w:val="20"/>
                <w:lang w:val="en-GB"/>
              </w:rPr>
              <w:t xml:space="preserve"> once </w:t>
            </w:r>
            <w:r w:rsidR="00F369D9">
              <w:rPr>
                <w:i/>
                <w:sz w:val="20"/>
                <w:szCs w:val="20"/>
                <w:lang w:val="en-GB"/>
              </w:rPr>
              <w:t>a year</w:t>
            </w:r>
            <w:r w:rsidR="00A02E00" w:rsidRPr="00C40C6D">
              <w:rPr>
                <w:i/>
                <w:sz w:val="20"/>
                <w:szCs w:val="20"/>
                <w:lang w:val="en-GB"/>
              </w:rPr>
              <w:t xml:space="preserve"> by means of a product test</w:t>
            </w:r>
            <w:r w:rsidRPr="00A506EE">
              <w:rPr>
                <w:i/>
                <w:sz w:val="20"/>
                <w:szCs w:val="20"/>
                <w:lang w:val="en-GB"/>
              </w:rPr>
              <w:t>.</w:t>
            </w:r>
          </w:p>
        </w:tc>
        <w:tc>
          <w:tcPr>
            <w:tcW w:w="658" w:type="dxa"/>
            <w:tcBorders>
              <w:top w:val="nil"/>
              <w:left w:val="nil"/>
              <w:bottom w:val="nil"/>
            </w:tcBorders>
          </w:tcPr>
          <w:p w14:paraId="6D03E8F6" w14:textId="77777777" w:rsidR="00AA6345" w:rsidRPr="00A506EE" w:rsidRDefault="00AA6345" w:rsidP="00B24F8B">
            <w:pPr>
              <w:tabs>
                <w:tab w:val="left" w:pos="7938"/>
              </w:tabs>
              <w:spacing w:before="20" w:after="20"/>
              <w:jc w:val="center"/>
              <w:rPr>
                <w:sz w:val="24"/>
                <w:szCs w:val="24"/>
                <w:lang w:val="en-GB"/>
              </w:rPr>
            </w:pPr>
          </w:p>
        </w:tc>
        <w:tc>
          <w:tcPr>
            <w:tcW w:w="4679" w:type="dxa"/>
            <w:tcBorders>
              <w:top w:val="nil"/>
              <w:bottom w:val="nil"/>
            </w:tcBorders>
          </w:tcPr>
          <w:p w14:paraId="4A0D0E7E" w14:textId="77777777" w:rsidR="00AA6345" w:rsidRPr="00A02E00" w:rsidRDefault="00AA6345" w:rsidP="00736CC8">
            <w:pPr>
              <w:tabs>
                <w:tab w:val="left" w:pos="7938"/>
              </w:tabs>
              <w:spacing w:before="20" w:after="20"/>
              <w:rPr>
                <w:sz w:val="20"/>
                <w:szCs w:val="20"/>
                <w:lang w:val="en-GB"/>
              </w:rPr>
            </w:pPr>
          </w:p>
        </w:tc>
        <w:tc>
          <w:tcPr>
            <w:tcW w:w="2501" w:type="dxa"/>
            <w:tcBorders>
              <w:top w:val="nil"/>
              <w:bottom w:val="nil"/>
            </w:tcBorders>
          </w:tcPr>
          <w:p w14:paraId="71F1CB9E" w14:textId="77777777" w:rsidR="00AA6345" w:rsidRPr="00A506EE" w:rsidRDefault="00AA6345" w:rsidP="00121F77">
            <w:pPr>
              <w:tabs>
                <w:tab w:val="left" w:pos="7938"/>
              </w:tabs>
              <w:spacing w:before="20" w:after="20"/>
              <w:rPr>
                <w:sz w:val="20"/>
                <w:szCs w:val="20"/>
                <w:lang w:val="en-GB"/>
              </w:rPr>
            </w:pPr>
          </w:p>
        </w:tc>
      </w:tr>
      <w:tr w:rsidR="00C8302B" w:rsidRPr="008A683A" w14:paraId="5BB2C0A5" w14:textId="77777777" w:rsidTr="00364C1A">
        <w:trPr>
          <w:trHeight w:val="316"/>
        </w:trPr>
        <w:tc>
          <w:tcPr>
            <w:tcW w:w="1242" w:type="dxa"/>
            <w:tcBorders>
              <w:top w:val="nil"/>
            </w:tcBorders>
          </w:tcPr>
          <w:p w14:paraId="5394F30A" w14:textId="77777777" w:rsidR="007E39DD" w:rsidRPr="00A506EE" w:rsidRDefault="007E39DD" w:rsidP="00121F77">
            <w:pPr>
              <w:tabs>
                <w:tab w:val="left" w:pos="7938"/>
              </w:tabs>
              <w:spacing w:before="20" w:after="20"/>
              <w:rPr>
                <w:b/>
                <w:sz w:val="20"/>
                <w:szCs w:val="20"/>
                <w:lang w:val="en-GB"/>
              </w:rPr>
            </w:pPr>
          </w:p>
        </w:tc>
        <w:tc>
          <w:tcPr>
            <w:tcW w:w="2552" w:type="dxa"/>
            <w:tcBorders>
              <w:top w:val="nil"/>
            </w:tcBorders>
          </w:tcPr>
          <w:p w14:paraId="143CAB31" w14:textId="77777777" w:rsidR="007E39DD" w:rsidRPr="00A506EE" w:rsidRDefault="007E39DD" w:rsidP="00121F77">
            <w:pPr>
              <w:tabs>
                <w:tab w:val="left" w:pos="7938"/>
              </w:tabs>
              <w:spacing w:before="20" w:after="20"/>
              <w:rPr>
                <w:sz w:val="20"/>
                <w:szCs w:val="20"/>
                <w:lang w:val="en-GB"/>
              </w:rPr>
            </w:pPr>
          </w:p>
        </w:tc>
        <w:tc>
          <w:tcPr>
            <w:tcW w:w="2793" w:type="dxa"/>
            <w:tcBorders>
              <w:top w:val="nil"/>
              <w:right w:val="nil"/>
            </w:tcBorders>
          </w:tcPr>
          <w:p w14:paraId="76802122" w14:textId="77777777" w:rsidR="007E39DD" w:rsidRPr="00A506EE" w:rsidRDefault="007E39DD" w:rsidP="00121F77">
            <w:pPr>
              <w:tabs>
                <w:tab w:val="left" w:pos="7938"/>
              </w:tabs>
              <w:spacing w:before="20" w:after="20"/>
              <w:rPr>
                <w:sz w:val="20"/>
                <w:szCs w:val="20"/>
                <w:lang w:val="en-GB"/>
              </w:rPr>
            </w:pPr>
          </w:p>
        </w:tc>
        <w:tc>
          <w:tcPr>
            <w:tcW w:w="658" w:type="dxa"/>
            <w:tcBorders>
              <w:top w:val="nil"/>
              <w:left w:val="nil"/>
            </w:tcBorders>
          </w:tcPr>
          <w:p w14:paraId="2C84073E" w14:textId="77777777" w:rsidR="007E39DD" w:rsidRPr="00A506EE" w:rsidRDefault="007E39DD" w:rsidP="00A6458A">
            <w:pPr>
              <w:tabs>
                <w:tab w:val="left" w:pos="7938"/>
              </w:tabs>
              <w:spacing w:before="20" w:after="20"/>
              <w:jc w:val="center"/>
              <w:rPr>
                <w:sz w:val="24"/>
                <w:szCs w:val="24"/>
                <w:lang w:val="en-GB"/>
              </w:rPr>
            </w:pPr>
          </w:p>
        </w:tc>
        <w:tc>
          <w:tcPr>
            <w:tcW w:w="4679" w:type="dxa"/>
            <w:tcBorders>
              <w:top w:val="nil"/>
            </w:tcBorders>
          </w:tcPr>
          <w:p w14:paraId="6016B2F5" w14:textId="77777777" w:rsidR="007E39DD" w:rsidRPr="00A506EE" w:rsidRDefault="007E39DD" w:rsidP="00121F77">
            <w:pPr>
              <w:tabs>
                <w:tab w:val="left" w:pos="7938"/>
              </w:tabs>
              <w:spacing w:before="20" w:after="20"/>
              <w:rPr>
                <w:sz w:val="20"/>
                <w:szCs w:val="20"/>
                <w:lang w:val="en-GB"/>
              </w:rPr>
            </w:pPr>
          </w:p>
        </w:tc>
        <w:tc>
          <w:tcPr>
            <w:tcW w:w="2501" w:type="dxa"/>
            <w:tcBorders>
              <w:top w:val="nil"/>
            </w:tcBorders>
          </w:tcPr>
          <w:p w14:paraId="61DC4E3F" w14:textId="77777777" w:rsidR="007E39DD" w:rsidRPr="00A506EE" w:rsidRDefault="007E39DD" w:rsidP="00121F77">
            <w:pPr>
              <w:tabs>
                <w:tab w:val="left" w:pos="7938"/>
              </w:tabs>
              <w:spacing w:before="20" w:after="20"/>
              <w:rPr>
                <w:sz w:val="20"/>
                <w:szCs w:val="20"/>
                <w:lang w:val="en-GB"/>
              </w:rPr>
            </w:pPr>
          </w:p>
        </w:tc>
      </w:tr>
      <w:tr w:rsidR="00C8302B" w:rsidRPr="008A683A" w14:paraId="14E75B47" w14:textId="77777777" w:rsidTr="00364C1A">
        <w:trPr>
          <w:trHeight w:val="316"/>
        </w:trPr>
        <w:tc>
          <w:tcPr>
            <w:tcW w:w="1242" w:type="dxa"/>
            <w:tcBorders>
              <w:bottom w:val="nil"/>
            </w:tcBorders>
          </w:tcPr>
          <w:p w14:paraId="73955A26" w14:textId="77777777" w:rsidR="007E39DD" w:rsidRPr="00A506EE" w:rsidRDefault="007E39DD" w:rsidP="00121F77">
            <w:pPr>
              <w:tabs>
                <w:tab w:val="left" w:pos="7938"/>
              </w:tabs>
              <w:spacing w:before="20" w:after="20"/>
              <w:rPr>
                <w:b/>
                <w:sz w:val="20"/>
                <w:szCs w:val="20"/>
                <w:lang w:val="en-GB"/>
              </w:rPr>
            </w:pPr>
          </w:p>
        </w:tc>
        <w:tc>
          <w:tcPr>
            <w:tcW w:w="2552" w:type="dxa"/>
            <w:tcBorders>
              <w:bottom w:val="nil"/>
            </w:tcBorders>
          </w:tcPr>
          <w:p w14:paraId="43B04656" w14:textId="77777777" w:rsidR="007E39DD" w:rsidRPr="00A506EE" w:rsidRDefault="007E39DD" w:rsidP="00121F77">
            <w:pPr>
              <w:tabs>
                <w:tab w:val="left" w:pos="7938"/>
              </w:tabs>
              <w:spacing w:before="20" w:after="20"/>
              <w:rPr>
                <w:sz w:val="20"/>
                <w:szCs w:val="20"/>
                <w:lang w:val="en-GB"/>
              </w:rPr>
            </w:pPr>
          </w:p>
        </w:tc>
        <w:tc>
          <w:tcPr>
            <w:tcW w:w="2793" w:type="dxa"/>
            <w:tcBorders>
              <w:bottom w:val="nil"/>
              <w:right w:val="nil"/>
            </w:tcBorders>
          </w:tcPr>
          <w:p w14:paraId="5C8725AF" w14:textId="77777777" w:rsidR="007E39DD" w:rsidRPr="00A506EE" w:rsidRDefault="007E39DD" w:rsidP="00121F77">
            <w:pPr>
              <w:tabs>
                <w:tab w:val="left" w:pos="7938"/>
              </w:tabs>
              <w:spacing w:before="20" w:after="20"/>
              <w:rPr>
                <w:sz w:val="20"/>
                <w:szCs w:val="20"/>
                <w:lang w:val="en-GB"/>
              </w:rPr>
            </w:pPr>
          </w:p>
        </w:tc>
        <w:tc>
          <w:tcPr>
            <w:tcW w:w="658" w:type="dxa"/>
            <w:tcBorders>
              <w:left w:val="nil"/>
              <w:bottom w:val="nil"/>
            </w:tcBorders>
          </w:tcPr>
          <w:p w14:paraId="47BD9F9D" w14:textId="77777777" w:rsidR="007E39DD" w:rsidRPr="00A506EE" w:rsidRDefault="007E39DD" w:rsidP="00A6458A">
            <w:pPr>
              <w:tabs>
                <w:tab w:val="left" w:pos="7938"/>
              </w:tabs>
              <w:spacing w:before="20" w:after="20"/>
              <w:jc w:val="center"/>
              <w:rPr>
                <w:sz w:val="24"/>
                <w:szCs w:val="24"/>
                <w:lang w:val="en-GB"/>
              </w:rPr>
            </w:pPr>
          </w:p>
        </w:tc>
        <w:tc>
          <w:tcPr>
            <w:tcW w:w="4679" w:type="dxa"/>
            <w:tcBorders>
              <w:bottom w:val="nil"/>
            </w:tcBorders>
          </w:tcPr>
          <w:p w14:paraId="50A1193C" w14:textId="77777777" w:rsidR="007E39DD" w:rsidRPr="00A506EE" w:rsidRDefault="007E39DD" w:rsidP="00121F77">
            <w:pPr>
              <w:tabs>
                <w:tab w:val="left" w:pos="7938"/>
              </w:tabs>
              <w:spacing w:before="20" w:after="20"/>
              <w:rPr>
                <w:sz w:val="20"/>
                <w:szCs w:val="20"/>
                <w:lang w:val="en-GB"/>
              </w:rPr>
            </w:pPr>
          </w:p>
        </w:tc>
        <w:tc>
          <w:tcPr>
            <w:tcW w:w="2501" w:type="dxa"/>
            <w:tcBorders>
              <w:bottom w:val="nil"/>
            </w:tcBorders>
          </w:tcPr>
          <w:p w14:paraId="4F51EC69" w14:textId="77777777" w:rsidR="007E39DD" w:rsidRPr="00A506EE" w:rsidRDefault="007E39DD" w:rsidP="00121F77">
            <w:pPr>
              <w:tabs>
                <w:tab w:val="left" w:pos="7938"/>
              </w:tabs>
              <w:spacing w:before="20" w:after="20"/>
              <w:rPr>
                <w:sz w:val="20"/>
                <w:szCs w:val="20"/>
                <w:lang w:val="en-GB"/>
              </w:rPr>
            </w:pPr>
          </w:p>
        </w:tc>
      </w:tr>
      <w:tr w:rsidR="00C30641" w:rsidRPr="00A506EE" w14:paraId="1714D770" w14:textId="77777777" w:rsidTr="00364C1A">
        <w:trPr>
          <w:trHeight w:val="316"/>
        </w:trPr>
        <w:tc>
          <w:tcPr>
            <w:tcW w:w="1242" w:type="dxa"/>
            <w:tcBorders>
              <w:top w:val="nil"/>
              <w:bottom w:val="nil"/>
            </w:tcBorders>
          </w:tcPr>
          <w:p w14:paraId="0AA57230" w14:textId="77777777" w:rsidR="00C30641" w:rsidRPr="00A506EE" w:rsidRDefault="00C30641" w:rsidP="00121F77">
            <w:pPr>
              <w:tabs>
                <w:tab w:val="left" w:pos="7938"/>
              </w:tabs>
              <w:spacing w:before="20" w:after="20"/>
              <w:rPr>
                <w:b/>
                <w:sz w:val="20"/>
                <w:szCs w:val="20"/>
                <w:lang w:val="en-GB"/>
              </w:rPr>
            </w:pPr>
            <w:r w:rsidRPr="00A506EE">
              <w:rPr>
                <w:b/>
                <w:sz w:val="20"/>
                <w:szCs w:val="20"/>
                <w:lang w:val="en-GB"/>
              </w:rPr>
              <w:t>3.5.2.3</w:t>
            </w:r>
          </w:p>
        </w:tc>
        <w:tc>
          <w:tcPr>
            <w:tcW w:w="2552" w:type="dxa"/>
            <w:tcBorders>
              <w:top w:val="nil"/>
              <w:bottom w:val="nil"/>
            </w:tcBorders>
          </w:tcPr>
          <w:p w14:paraId="081A422E" w14:textId="6B14E27F" w:rsidR="00C30641" w:rsidRPr="00A506EE" w:rsidRDefault="00A02E00" w:rsidP="00A02E00">
            <w:pPr>
              <w:tabs>
                <w:tab w:val="left" w:pos="7938"/>
              </w:tabs>
              <w:spacing w:before="20" w:after="20"/>
              <w:rPr>
                <w:sz w:val="20"/>
                <w:szCs w:val="20"/>
                <w:lang w:val="en-GB"/>
              </w:rPr>
            </w:pPr>
            <w:r>
              <w:rPr>
                <w:sz w:val="20"/>
                <w:szCs w:val="20"/>
                <w:lang w:val="en-GB"/>
              </w:rPr>
              <w:t xml:space="preserve">Mixtures as </w:t>
            </w:r>
            <w:r w:rsidR="00C30641" w:rsidRPr="00A506EE">
              <w:rPr>
                <w:sz w:val="20"/>
                <w:szCs w:val="20"/>
                <w:lang w:val="en-GB"/>
              </w:rPr>
              <w:t>integral</w:t>
            </w:r>
            <w:r>
              <w:rPr>
                <w:sz w:val="20"/>
                <w:szCs w:val="20"/>
                <w:lang w:val="en-GB"/>
              </w:rPr>
              <w:t xml:space="preserve"> components of the toy</w:t>
            </w:r>
          </w:p>
        </w:tc>
        <w:tc>
          <w:tcPr>
            <w:tcW w:w="2793" w:type="dxa"/>
            <w:tcBorders>
              <w:top w:val="nil"/>
              <w:bottom w:val="nil"/>
              <w:right w:val="nil"/>
            </w:tcBorders>
          </w:tcPr>
          <w:p w14:paraId="72698EAA" w14:textId="4D6118C3" w:rsidR="00C30641" w:rsidRPr="00A506EE" w:rsidRDefault="00C6278D" w:rsidP="00121F77">
            <w:pPr>
              <w:tabs>
                <w:tab w:val="left" w:pos="7938"/>
              </w:tabs>
              <w:spacing w:before="20" w:after="20"/>
              <w:rPr>
                <w:sz w:val="20"/>
                <w:szCs w:val="20"/>
                <w:lang w:val="en-GB"/>
              </w:rPr>
            </w:pPr>
            <w:r>
              <w:rPr>
                <w:sz w:val="20"/>
                <w:szCs w:val="20"/>
                <w:lang w:val="en-GB"/>
              </w:rPr>
              <w:t>Not applicable</w:t>
            </w:r>
            <w:r w:rsidR="00A506EE">
              <w:rPr>
                <w:sz w:val="20"/>
                <w:szCs w:val="20"/>
                <w:lang w:val="en-GB"/>
              </w:rPr>
              <w:t>.</w:t>
            </w:r>
          </w:p>
        </w:tc>
        <w:tc>
          <w:tcPr>
            <w:tcW w:w="658" w:type="dxa"/>
            <w:tcBorders>
              <w:top w:val="nil"/>
              <w:left w:val="nil"/>
              <w:bottom w:val="nil"/>
            </w:tcBorders>
          </w:tcPr>
          <w:p w14:paraId="5692F330" w14:textId="77777777" w:rsidR="00C30641" w:rsidRPr="00A506EE" w:rsidRDefault="00A66033" w:rsidP="00A6458A">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E8853C6" w14:textId="77777777" w:rsidR="00C30641" w:rsidRPr="00A506EE" w:rsidRDefault="00C30641" w:rsidP="00121F77">
            <w:pPr>
              <w:tabs>
                <w:tab w:val="left" w:pos="7938"/>
              </w:tabs>
              <w:spacing w:before="20" w:after="20"/>
              <w:rPr>
                <w:sz w:val="20"/>
                <w:szCs w:val="20"/>
                <w:lang w:val="en-GB"/>
              </w:rPr>
            </w:pPr>
          </w:p>
        </w:tc>
        <w:tc>
          <w:tcPr>
            <w:tcW w:w="2501" w:type="dxa"/>
            <w:tcBorders>
              <w:top w:val="nil"/>
              <w:bottom w:val="nil"/>
            </w:tcBorders>
          </w:tcPr>
          <w:p w14:paraId="2F02BCE1" w14:textId="77777777" w:rsidR="00C30641" w:rsidRPr="00A506EE" w:rsidRDefault="00C30641" w:rsidP="00121F77">
            <w:pPr>
              <w:tabs>
                <w:tab w:val="left" w:pos="7938"/>
              </w:tabs>
              <w:spacing w:before="20" w:after="20"/>
              <w:rPr>
                <w:sz w:val="20"/>
                <w:szCs w:val="20"/>
                <w:lang w:val="en-GB"/>
              </w:rPr>
            </w:pPr>
          </w:p>
        </w:tc>
      </w:tr>
      <w:tr w:rsidR="00597922" w:rsidRPr="00A506EE" w14:paraId="2201A2DB" w14:textId="77777777" w:rsidTr="00364C1A">
        <w:trPr>
          <w:trHeight w:val="316"/>
        </w:trPr>
        <w:tc>
          <w:tcPr>
            <w:tcW w:w="1242" w:type="dxa"/>
            <w:tcBorders>
              <w:top w:val="nil"/>
              <w:bottom w:val="nil"/>
            </w:tcBorders>
          </w:tcPr>
          <w:p w14:paraId="1599930C" w14:textId="77777777" w:rsidR="00597922" w:rsidRPr="00A506EE" w:rsidRDefault="00597922" w:rsidP="00121F77">
            <w:pPr>
              <w:tabs>
                <w:tab w:val="left" w:pos="7938"/>
              </w:tabs>
              <w:spacing w:before="20" w:after="20"/>
              <w:rPr>
                <w:b/>
                <w:sz w:val="20"/>
                <w:szCs w:val="20"/>
                <w:lang w:val="en-GB"/>
              </w:rPr>
            </w:pPr>
          </w:p>
        </w:tc>
        <w:tc>
          <w:tcPr>
            <w:tcW w:w="2552" w:type="dxa"/>
            <w:tcBorders>
              <w:top w:val="nil"/>
              <w:bottom w:val="nil"/>
            </w:tcBorders>
          </w:tcPr>
          <w:p w14:paraId="3FAADF0B" w14:textId="77777777" w:rsidR="00597922" w:rsidRPr="00A506EE" w:rsidRDefault="00597922" w:rsidP="00121F77">
            <w:pPr>
              <w:tabs>
                <w:tab w:val="left" w:pos="7938"/>
              </w:tabs>
              <w:spacing w:before="20" w:after="20"/>
              <w:rPr>
                <w:sz w:val="20"/>
                <w:szCs w:val="20"/>
                <w:lang w:val="en-GB"/>
              </w:rPr>
            </w:pPr>
          </w:p>
        </w:tc>
        <w:tc>
          <w:tcPr>
            <w:tcW w:w="2793" w:type="dxa"/>
            <w:tcBorders>
              <w:top w:val="nil"/>
              <w:bottom w:val="nil"/>
              <w:right w:val="nil"/>
            </w:tcBorders>
          </w:tcPr>
          <w:p w14:paraId="193B7EDE" w14:textId="77777777" w:rsidR="00597922" w:rsidRPr="00A506EE" w:rsidRDefault="00597922" w:rsidP="00121F77">
            <w:pPr>
              <w:tabs>
                <w:tab w:val="left" w:pos="7938"/>
              </w:tabs>
              <w:spacing w:before="20" w:after="20"/>
              <w:rPr>
                <w:sz w:val="20"/>
                <w:szCs w:val="20"/>
                <w:lang w:val="en-GB"/>
              </w:rPr>
            </w:pPr>
          </w:p>
        </w:tc>
        <w:tc>
          <w:tcPr>
            <w:tcW w:w="658" w:type="dxa"/>
            <w:tcBorders>
              <w:top w:val="nil"/>
              <w:left w:val="nil"/>
              <w:bottom w:val="nil"/>
            </w:tcBorders>
          </w:tcPr>
          <w:p w14:paraId="1A7EC445" w14:textId="77777777" w:rsidR="00597922" w:rsidRPr="00A506EE" w:rsidRDefault="00597922" w:rsidP="00A6458A">
            <w:pPr>
              <w:tabs>
                <w:tab w:val="left" w:pos="7938"/>
              </w:tabs>
              <w:spacing w:before="20" w:after="20"/>
              <w:jc w:val="center"/>
              <w:rPr>
                <w:sz w:val="24"/>
                <w:szCs w:val="24"/>
                <w:lang w:val="en-GB"/>
              </w:rPr>
            </w:pPr>
          </w:p>
        </w:tc>
        <w:tc>
          <w:tcPr>
            <w:tcW w:w="4679" w:type="dxa"/>
            <w:tcBorders>
              <w:top w:val="nil"/>
              <w:bottom w:val="nil"/>
            </w:tcBorders>
          </w:tcPr>
          <w:p w14:paraId="0C3C58B2" w14:textId="77777777" w:rsidR="00597922" w:rsidRPr="00A506EE" w:rsidRDefault="00597922" w:rsidP="00121F77">
            <w:pPr>
              <w:tabs>
                <w:tab w:val="left" w:pos="7938"/>
              </w:tabs>
              <w:spacing w:before="20" w:after="20"/>
              <w:rPr>
                <w:sz w:val="20"/>
                <w:szCs w:val="20"/>
                <w:lang w:val="en-GB"/>
              </w:rPr>
            </w:pPr>
          </w:p>
        </w:tc>
        <w:tc>
          <w:tcPr>
            <w:tcW w:w="2501" w:type="dxa"/>
            <w:tcBorders>
              <w:top w:val="nil"/>
              <w:bottom w:val="nil"/>
            </w:tcBorders>
          </w:tcPr>
          <w:p w14:paraId="02235F0A" w14:textId="77777777" w:rsidR="00597922" w:rsidRPr="00A506EE" w:rsidRDefault="00597922" w:rsidP="00121F77">
            <w:pPr>
              <w:tabs>
                <w:tab w:val="left" w:pos="7938"/>
              </w:tabs>
              <w:spacing w:before="20" w:after="20"/>
              <w:rPr>
                <w:sz w:val="20"/>
                <w:szCs w:val="20"/>
                <w:lang w:val="en-GB"/>
              </w:rPr>
            </w:pPr>
          </w:p>
        </w:tc>
      </w:tr>
      <w:tr w:rsidR="00255BB7" w:rsidRPr="00A506EE" w14:paraId="6B9D612C" w14:textId="77777777" w:rsidTr="00364C1A">
        <w:trPr>
          <w:trHeight w:val="316"/>
        </w:trPr>
        <w:tc>
          <w:tcPr>
            <w:tcW w:w="1242" w:type="dxa"/>
            <w:tcBorders>
              <w:top w:val="nil"/>
              <w:bottom w:val="nil"/>
            </w:tcBorders>
          </w:tcPr>
          <w:p w14:paraId="33D16315" w14:textId="77777777" w:rsidR="00255BB7" w:rsidRPr="00A506EE" w:rsidRDefault="00255BB7" w:rsidP="00121F77">
            <w:pPr>
              <w:tabs>
                <w:tab w:val="left" w:pos="7938"/>
              </w:tabs>
              <w:spacing w:before="20" w:after="20"/>
              <w:rPr>
                <w:b/>
                <w:sz w:val="20"/>
                <w:szCs w:val="20"/>
                <w:lang w:val="en-GB"/>
              </w:rPr>
            </w:pPr>
          </w:p>
        </w:tc>
        <w:tc>
          <w:tcPr>
            <w:tcW w:w="2552" w:type="dxa"/>
            <w:tcBorders>
              <w:top w:val="nil"/>
              <w:bottom w:val="nil"/>
            </w:tcBorders>
          </w:tcPr>
          <w:p w14:paraId="02D2FDF7" w14:textId="77777777" w:rsidR="00255BB7" w:rsidRPr="00A506EE" w:rsidRDefault="00255BB7" w:rsidP="00121F77">
            <w:pPr>
              <w:tabs>
                <w:tab w:val="left" w:pos="7938"/>
              </w:tabs>
              <w:spacing w:before="20" w:after="20"/>
              <w:rPr>
                <w:sz w:val="20"/>
                <w:szCs w:val="20"/>
                <w:lang w:val="en-GB"/>
              </w:rPr>
            </w:pPr>
          </w:p>
        </w:tc>
        <w:tc>
          <w:tcPr>
            <w:tcW w:w="2793" w:type="dxa"/>
            <w:tcBorders>
              <w:top w:val="nil"/>
              <w:bottom w:val="nil"/>
              <w:right w:val="nil"/>
            </w:tcBorders>
          </w:tcPr>
          <w:p w14:paraId="73659E55" w14:textId="20D50963" w:rsidR="00255BB7"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255BB7" w:rsidRPr="00A506EE">
              <w:rPr>
                <w:sz w:val="20"/>
                <w:szCs w:val="20"/>
                <w:lang w:val="en-GB"/>
              </w:rPr>
              <w:t>.</w:t>
            </w:r>
          </w:p>
        </w:tc>
        <w:tc>
          <w:tcPr>
            <w:tcW w:w="658" w:type="dxa"/>
            <w:tcBorders>
              <w:top w:val="nil"/>
              <w:left w:val="nil"/>
              <w:bottom w:val="nil"/>
            </w:tcBorders>
          </w:tcPr>
          <w:p w14:paraId="1C78062A" w14:textId="77777777" w:rsidR="00255BB7" w:rsidRPr="00A506EE" w:rsidRDefault="00255BB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3913739" w14:textId="71C28EA5" w:rsidR="00255BB7" w:rsidRPr="00A506EE" w:rsidRDefault="002635CC" w:rsidP="000E2F19">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w:t>
            </w:r>
            <w:r w:rsidR="000E2F19">
              <w:rPr>
                <w:sz w:val="20"/>
                <w:szCs w:val="20"/>
                <w:lang w:val="en-GB"/>
              </w:rPr>
              <w:t>verify</w:t>
            </w:r>
            <w:r w:rsidRPr="00FC0533">
              <w:rPr>
                <w:sz w:val="20"/>
                <w:szCs w:val="20"/>
                <w:lang w:val="en-GB"/>
              </w:rPr>
              <w:t xml:space="preserve"> comp</w:t>
            </w:r>
            <w:r w:rsidR="000E2F19">
              <w:rPr>
                <w:sz w:val="20"/>
                <w:szCs w:val="20"/>
                <w:lang w:val="en-GB"/>
              </w:rPr>
              <w:t>liance with the maximum contents</w:t>
            </w:r>
            <w:r w:rsidRPr="00FC0533">
              <w:rPr>
                <w:sz w:val="20"/>
                <w:szCs w:val="20"/>
                <w:lang w:val="en-GB"/>
              </w:rPr>
              <w:t xml:space="preserve"> </w:t>
            </w:r>
            <w:r w:rsidR="00FC0533">
              <w:rPr>
                <w:sz w:val="20"/>
                <w:szCs w:val="20"/>
                <w:lang w:val="en-GB"/>
              </w:rPr>
              <w:t xml:space="preserve">of </w:t>
            </w:r>
            <w:r w:rsidR="00FC0533" w:rsidRPr="00FC0533">
              <w:rPr>
                <w:bCs/>
                <w:sz w:val="20"/>
                <w:szCs w:val="20"/>
                <w:lang w:val="en-GB"/>
              </w:rPr>
              <w:t>isothiazolinone compounds</w:t>
            </w:r>
            <w:r w:rsidR="00FC0533" w:rsidRPr="00FC0533">
              <w:rPr>
                <w:sz w:val="20"/>
                <w:szCs w:val="20"/>
                <w:lang w:val="en-GB"/>
              </w:rPr>
              <w:t xml:space="preserve">: </w:t>
            </w:r>
            <w:r w:rsidR="00C40C6D">
              <w:rPr>
                <w:sz w:val="20"/>
                <w:szCs w:val="20"/>
                <w:lang w:val="en-GB"/>
              </w:rPr>
              <w:br/>
              <w:t>T</w:t>
            </w:r>
            <w:r w:rsidR="00FC0533" w:rsidRPr="00FC0533">
              <w:rPr>
                <w:sz w:val="20"/>
                <w:szCs w:val="20"/>
                <w:lang w:val="en-GB"/>
              </w:rPr>
              <w:t>est report according to EN 71-10 and 11</w:t>
            </w:r>
          </w:p>
        </w:tc>
        <w:tc>
          <w:tcPr>
            <w:tcW w:w="2501" w:type="dxa"/>
            <w:tcBorders>
              <w:top w:val="nil"/>
              <w:bottom w:val="nil"/>
            </w:tcBorders>
          </w:tcPr>
          <w:p w14:paraId="350067DD" w14:textId="77777777" w:rsidR="00255BB7" w:rsidRPr="00A506EE" w:rsidRDefault="00255BB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3F21A8" w:rsidRPr="00A506EE" w14:paraId="4FD89F08" w14:textId="77777777" w:rsidTr="00364C1A">
        <w:trPr>
          <w:trHeight w:val="316"/>
        </w:trPr>
        <w:tc>
          <w:tcPr>
            <w:tcW w:w="1242" w:type="dxa"/>
            <w:tcBorders>
              <w:top w:val="nil"/>
              <w:bottom w:val="nil"/>
            </w:tcBorders>
          </w:tcPr>
          <w:p w14:paraId="0FA5D7AA" w14:textId="77777777" w:rsidR="003F21A8" w:rsidRPr="00A506EE" w:rsidRDefault="003F21A8" w:rsidP="00121F77">
            <w:pPr>
              <w:tabs>
                <w:tab w:val="left" w:pos="7938"/>
              </w:tabs>
              <w:spacing w:before="20" w:after="20"/>
              <w:rPr>
                <w:b/>
                <w:sz w:val="20"/>
                <w:szCs w:val="20"/>
                <w:lang w:val="en-GB"/>
              </w:rPr>
            </w:pPr>
          </w:p>
        </w:tc>
        <w:tc>
          <w:tcPr>
            <w:tcW w:w="2552" w:type="dxa"/>
            <w:tcBorders>
              <w:top w:val="nil"/>
              <w:bottom w:val="nil"/>
            </w:tcBorders>
          </w:tcPr>
          <w:p w14:paraId="684F3FD7" w14:textId="77777777" w:rsidR="003F21A8" w:rsidRPr="00A506EE" w:rsidRDefault="003F21A8" w:rsidP="00121F77">
            <w:pPr>
              <w:tabs>
                <w:tab w:val="left" w:pos="7938"/>
              </w:tabs>
              <w:spacing w:before="20" w:after="20"/>
              <w:rPr>
                <w:sz w:val="20"/>
                <w:szCs w:val="20"/>
                <w:lang w:val="en-GB"/>
              </w:rPr>
            </w:pPr>
          </w:p>
        </w:tc>
        <w:tc>
          <w:tcPr>
            <w:tcW w:w="2793" w:type="dxa"/>
            <w:tcBorders>
              <w:top w:val="nil"/>
              <w:bottom w:val="nil"/>
              <w:right w:val="nil"/>
            </w:tcBorders>
          </w:tcPr>
          <w:p w14:paraId="435105F4" w14:textId="77777777" w:rsidR="003F21A8" w:rsidRPr="00A506EE" w:rsidRDefault="003F21A8" w:rsidP="0042211F">
            <w:pPr>
              <w:tabs>
                <w:tab w:val="left" w:pos="7938"/>
              </w:tabs>
              <w:spacing w:before="20" w:after="20"/>
              <w:rPr>
                <w:sz w:val="20"/>
                <w:szCs w:val="20"/>
                <w:lang w:val="en-GB"/>
              </w:rPr>
            </w:pPr>
          </w:p>
        </w:tc>
        <w:tc>
          <w:tcPr>
            <w:tcW w:w="658" w:type="dxa"/>
            <w:tcBorders>
              <w:top w:val="nil"/>
              <w:left w:val="nil"/>
              <w:bottom w:val="nil"/>
            </w:tcBorders>
          </w:tcPr>
          <w:p w14:paraId="165E3C3B" w14:textId="77777777" w:rsidR="003F21A8" w:rsidRPr="00A506EE" w:rsidRDefault="003F21A8" w:rsidP="00A6458A">
            <w:pPr>
              <w:tabs>
                <w:tab w:val="left" w:pos="7938"/>
              </w:tabs>
              <w:spacing w:before="20" w:after="20"/>
              <w:jc w:val="center"/>
              <w:rPr>
                <w:sz w:val="24"/>
                <w:szCs w:val="24"/>
                <w:lang w:val="en-GB"/>
              </w:rPr>
            </w:pPr>
          </w:p>
        </w:tc>
        <w:tc>
          <w:tcPr>
            <w:tcW w:w="4679" w:type="dxa"/>
            <w:tcBorders>
              <w:top w:val="nil"/>
              <w:bottom w:val="nil"/>
            </w:tcBorders>
          </w:tcPr>
          <w:p w14:paraId="38396E10" w14:textId="4FA20CB2" w:rsidR="003F21A8" w:rsidRPr="00A506EE" w:rsidRDefault="003F21A8" w:rsidP="000E2F19">
            <w:pPr>
              <w:tabs>
                <w:tab w:val="left" w:pos="7938"/>
              </w:tabs>
              <w:spacing w:before="20" w:after="20"/>
              <w:rPr>
                <w:sz w:val="20"/>
                <w:szCs w:val="20"/>
                <w:lang w:val="en-GB"/>
              </w:rPr>
            </w:pPr>
            <w:r w:rsidRPr="00A506EE">
              <w:rPr>
                <w:sz w:val="20"/>
                <w:szCs w:val="20"/>
                <w:lang w:val="en-GB"/>
              </w:rPr>
              <w:t>(An</w:t>
            </w:r>
            <w:r w:rsidR="000E2F19">
              <w:rPr>
                <w:sz w:val="20"/>
                <w:szCs w:val="20"/>
                <w:lang w:val="en-GB"/>
              </w:rPr>
              <w:t>nex</w:t>
            </w:r>
            <w:r w:rsidRPr="00A506EE">
              <w:rPr>
                <w:sz w:val="20"/>
                <w:szCs w:val="20"/>
                <w:lang w:val="en-GB"/>
              </w:rPr>
              <w:t xml:space="preserve"> 3)</w:t>
            </w:r>
          </w:p>
        </w:tc>
        <w:tc>
          <w:tcPr>
            <w:tcW w:w="2501" w:type="dxa"/>
            <w:tcBorders>
              <w:top w:val="nil"/>
              <w:bottom w:val="nil"/>
            </w:tcBorders>
          </w:tcPr>
          <w:p w14:paraId="0E40325C" w14:textId="77777777" w:rsidR="003F21A8" w:rsidRPr="00A506EE" w:rsidRDefault="003F21A8" w:rsidP="00121F77">
            <w:pPr>
              <w:tabs>
                <w:tab w:val="left" w:pos="7938"/>
              </w:tabs>
              <w:spacing w:before="20" w:after="20"/>
              <w:rPr>
                <w:lang w:val="en-GB"/>
              </w:rPr>
            </w:pPr>
          </w:p>
        </w:tc>
      </w:tr>
      <w:tr w:rsidR="00597922" w:rsidRPr="00A506EE" w14:paraId="41C8EB59" w14:textId="77777777" w:rsidTr="00364C1A">
        <w:trPr>
          <w:trHeight w:val="316"/>
        </w:trPr>
        <w:tc>
          <w:tcPr>
            <w:tcW w:w="1242" w:type="dxa"/>
            <w:tcBorders>
              <w:top w:val="nil"/>
              <w:bottom w:val="nil"/>
            </w:tcBorders>
          </w:tcPr>
          <w:p w14:paraId="4459C4CE" w14:textId="77777777" w:rsidR="00597922" w:rsidRPr="00A506EE" w:rsidRDefault="00597922" w:rsidP="00121F77">
            <w:pPr>
              <w:tabs>
                <w:tab w:val="left" w:pos="7938"/>
              </w:tabs>
              <w:spacing w:before="20" w:after="20"/>
              <w:rPr>
                <w:b/>
                <w:sz w:val="20"/>
                <w:szCs w:val="20"/>
                <w:lang w:val="en-GB"/>
              </w:rPr>
            </w:pPr>
          </w:p>
        </w:tc>
        <w:tc>
          <w:tcPr>
            <w:tcW w:w="2552" w:type="dxa"/>
            <w:tcBorders>
              <w:top w:val="nil"/>
              <w:bottom w:val="nil"/>
            </w:tcBorders>
          </w:tcPr>
          <w:p w14:paraId="42DFF6F1" w14:textId="77777777" w:rsidR="00597922" w:rsidRPr="00A506EE" w:rsidRDefault="00597922" w:rsidP="00121F77">
            <w:pPr>
              <w:tabs>
                <w:tab w:val="left" w:pos="7938"/>
              </w:tabs>
              <w:spacing w:before="20" w:after="20"/>
              <w:rPr>
                <w:sz w:val="20"/>
                <w:szCs w:val="20"/>
                <w:lang w:val="en-GB"/>
              </w:rPr>
            </w:pPr>
          </w:p>
        </w:tc>
        <w:tc>
          <w:tcPr>
            <w:tcW w:w="2793" w:type="dxa"/>
            <w:tcBorders>
              <w:top w:val="nil"/>
              <w:bottom w:val="nil"/>
              <w:right w:val="nil"/>
            </w:tcBorders>
          </w:tcPr>
          <w:p w14:paraId="251148CE" w14:textId="77777777" w:rsidR="00597922" w:rsidRPr="00A506EE" w:rsidRDefault="00597922" w:rsidP="0042211F">
            <w:pPr>
              <w:tabs>
                <w:tab w:val="left" w:pos="7938"/>
              </w:tabs>
              <w:spacing w:before="20" w:after="20"/>
              <w:rPr>
                <w:sz w:val="20"/>
                <w:szCs w:val="20"/>
                <w:lang w:val="en-GB"/>
              </w:rPr>
            </w:pPr>
          </w:p>
        </w:tc>
        <w:tc>
          <w:tcPr>
            <w:tcW w:w="658" w:type="dxa"/>
            <w:tcBorders>
              <w:top w:val="nil"/>
              <w:left w:val="nil"/>
              <w:bottom w:val="nil"/>
            </w:tcBorders>
          </w:tcPr>
          <w:p w14:paraId="2322C4BB" w14:textId="77777777" w:rsidR="00597922" w:rsidRPr="00A506EE" w:rsidRDefault="00597922" w:rsidP="00A6458A">
            <w:pPr>
              <w:tabs>
                <w:tab w:val="left" w:pos="7938"/>
              </w:tabs>
              <w:spacing w:before="20" w:after="20"/>
              <w:jc w:val="center"/>
              <w:rPr>
                <w:sz w:val="24"/>
                <w:szCs w:val="24"/>
                <w:lang w:val="en-GB"/>
              </w:rPr>
            </w:pPr>
          </w:p>
        </w:tc>
        <w:tc>
          <w:tcPr>
            <w:tcW w:w="4679" w:type="dxa"/>
            <w:tcBorders>
              <w:top w:val="nil"/>
              <w:bottom w:val="nil"/>
            </w:tcBorders>
          </w:tcPr>
          <w:p w14:paraId="07E1EEC3" w14:textId="77777777" w:rsidR="00597922" w:rsidRPr="00A506EE" w:rsidRDefault="00597922" w:rsidP="00401CD3">
            <w:pPr>
              <w:tabs>
                <w:tab w:val="left" w:pos="7938"/>
              </w:tabs>
              <w:spacing w:before="20" w:after="20"/>
              <w:rPr>
                <w:sz w:val="20"/>
                <w:szCs w:val="20"/>
                <w:lang w:val="en-GB"/>
              </w:rPr>
            </w:pPr>
          </w:p>
        </w:tc>
        <w:tc>
          <w:tcPr>
            <w:tcW w:w="2501" w:type="dxa"/>
            <w:tcBorders>
              <w:top w:val="nil"/>
              <w:bottom w:val="nil"/>
            </w:tcBorders>
          </w:tcPr>
          <w:p w14:paraId="0191647E" w14:textId="77777777" w:rsidR="00597922" w:rsidRPr="00A506EE" w:rsidRDefault="00597922" w:rsidP="00121F77">
            <w:pPr>
              <w:tabs>
                <w:tab w:val="left" w:pos="7938"/>
              </w:tabs>
              <w:spacing w:before="20" w:after="20"/>
              <w:rPr>
                <w:lang w:val="en-GB"/>
              </w:rPr>
            </w:pPr>
          </w:p>
        </w:tc>
      </w:tr>
      <w:tr w:rsidR="00CD1CD3" w:rsidRPr="00A506EE" w14:paraId="1A3AF657" w14:textId="77777777" w:rsidTr="00364C1A">
        <w:trPr>
          <w:trHeight w:val="316"/>
        </w:trPr>
        <w:tc>
          <w:tcPr>
            <w:tcW w:w="1242" w:type="dxa"/>
            <w:tcBorders>
              <w:top w:val="nil"/>
              <w:bottom w:val="nil"/>
            </w:tcBorders>
          </w:tcPr>
          <w:p w14:paraId="53F98A4D" w14:textId="77777777" w:rsidR="007E39DD" w:rsidRPr="00A506EE" w:rsidRDefault="007E39DD" w:rsidP="00121F77">
            <w:pPr>
              <w:tabs>
                <w:tab w:val="left" w:pos="7938"/>
              </w:tabs>
              <w:spacing w:before="20" w:after="20"/>
              <w:rPr>
                <w:b/>
                <w:sz w:val="20"/>
                <w:szCs w:val="20"/>
                <w:lang w:val="en-GB"/>
              </w:rPr>
            </w:pPr>
          </w:p>
        </w:tc>
        <w:tc>
          <w:tcPr>
            <w:tcW w:w="2552" w:type="dxa"/>
            <w:tcBorders>
              <w:top w:val="nil"/>
              <w:bottom w:val="nil"/>
            </w:tcBorders>
          </w:tcPr>
          <w:p w14:paraId="273B9087" w14:textId="77777777" w:rsidR="007E39DD" w:rsidRPr="00A506EE" w:rsidRDefault="007E39DD" w:rsidP="00121F77">
            <w:pPr>
              <w:tabs>
                <w:tab w:val="left" w:pos="7938"/>
              </w:tabs>
              <w:spacing w:before="20" w:after="20"/>
              <w:rPr>
                <w:sz w:val="20"/>
                <w:szCs w:val="20"/>
                <w:lang w:val="en-GB"/>
              </w:rPr>
            </w:pPr>
          </w:p>
        </w:tc>
        <w:tc>
          <w:tcPr>
            <w:tcW w:w="2793" w:type="dxa"/>
            <w:tcBorders>
              <w:top w:val="nil"/>
              <w:bottom w:val="nil"/>
              <w:right w:val="nil"/>
            </w:tcBorders>
          </w:tcPr>
          <w:p w14:paraId="33245BBE" w14:textId="77777777" w:rsidR="007E39DD" w:rsidRPr="00A506EE" w:rsidRDefault="007E39DD" w:rsidP="00F83085">
            <w:pPr>
              <w:tabs>
                <w:tab w:val="left" w:pos="7938"/>
              </w:tabs>
              <w:spacing w:before="20" w:after="20"/>
              <w:rPr>
                <w:sz w:val="20"/>
                <w:szCs w:val="20"/>
                <w:lang w:val="en-GB"/>
              </w:rPr>
            </w:pPr>
          </w:p>
        </w:tc>
        <w:tc>
          <w:tcPr>
            <w:tcW w:w="658" w:type="dxa"/>
            <w:tcBorders>
              <w:top w:val="nil"/>
              <w:left w:val="nil"/>
              <w:bottom w:val="nil"/>
            </w:tcBorders>
          </w:tcPr>
          <w:p w14:paraId="14E0538E" w14:textId="77777777" w:rsidR="007E39DD" w:rsidRPr="00A506EE" w:rsidRDefault="007E39DD" w:rsidP="00A6458A">
            <w:pPr>
              <w:tabs>
                <w:tab w:val="left" w:pos="7938"/>
              </w:tabs>
              <w:spacing w:before="20" w:after="20"/>
              <w:jc w:val="center"/>
              <w:rPr>
                <w:sz w:val="24"/>
                <w:szCs w:val="24"/>
                <w:lang w:val="en-GB"/>
              </w:rPr>
            </w:pPr>
          </w:p>
        </w:tc>
        <w:tc>
          <w:tcPr>
            <w:tcW w:w="4679" w:type="dxa"/>
            <w:tcBorders>
              <w:top w:val="nil"/>
              <w:bottom w:val="nil"/>
            </w:tcBorders>
          </w:tcPr>
          <w:p w14:paraId="7CF225A8" w14:textId="4BA2F2D1" w:rsidR="007E39DD" w:rsidRPr="00A506EE" w:rsidRDefault="000E2F19" w:rsidP="000E2F19">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Preservatives used in accordance with </w:t>
            </w:r>
            <w:r w:rsidR="00DE480B" w:rsidRPr="00A506EE">
              <w:rPr>
                <w:sz w:val="20"/>
                <w:szCs w:val="20"/>
                <w:lang w:val="en-GB"/>
              </w:rPr>
              <w:br/>
            </w:r>
            <w:r w:rsidR="003878F4" w:rsidRPr="00A506EE">
              <w:rPr>
                <w:sz w:val="20"/>
                <w:szCs w:val="20"/>
                <w:lang w:val="en-GB"/>
              </w:rPr>
              <w:t>EN 71-7</w:t>
            </w:r>
            <w:r w:rsidR="00F27BDD">
              <w:rPr>
                <w:sz w:val="20"/>
                <w:szCs w:val="20"/>
                <w:lang w:val="en-GB"/>
              </w:rPr>
              <w:t>,</w:t>
            </w:r>
            <w:r w:rsidR="003878F4" w:rsidRPr="00A506EE">
              <w:rPr>
                <w:sz w:val="20"/>
                <w:szCs w:val="20"/>
                <w:lang w:val="en-GB"/>
              </w:rPr>
              <w:t xml:space="preserve"> An</w:t>
            </w:r>
            <w:r>
              <w:rPr>
                <w:sz w:val="20"/>
                <w:szCs w:val="20"/>
                <w:lang w:val="en-GB"/>
              </w:rPr>
              <w:t xml:space="preserve">nex </w:t>
            </w:r>
            <w:r w:rsidR="003878F4" w:rsidRPr="00A506EE">
              <w:rPr>
                <w:sz w:val="20"/>
                <w:szCs w:val="20"/>
                <w:lang w:val="en-GB"/>
              </w:rPr>
              <w:t xml:space="preserve">B </w:t>
            </w:r>
            <w:r>
              <w:rPr>
                <w:sz w:val="20"/>
                <w:szCs w:val="20"/>
                <w:lang w:val="en-GB"/>
              </w:rPr>
              <w:t>- or none</w:t>
            </w:r>
          </w:p>
        </w:tc>
        <w:tc>
          <w:tcPr>
            <w:tcW w:w="2501" w:type="dxa"/>
            <w:tcBorders>
              <w:top w:val="nil"/>
              <w:bottom w:val="nil"/>
            </w:tcBorders>
          </w:tcPr>
          <w:p w14:paraId="709B8B46" w14:textId="77777777" w:rsidR="007E39DD" w:rsidRPr="00A506EE" w:rsidRDefault="00AA6F5B"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C8302B" w:rsidRPr="00A506EE" w14:paraId="54F93783" w14:textId="77777777" w:rsidTr="00364C1A">
        <w:trPr>
          <w:trHeight w:val="316"/>
        </w:trPr>
        <w:tc>
          <w:tcPr>
            <w:tcW w:w="1242" w:type="dxa"/>
            <w:tcBorders>
              <w:top w:val="nil"/>
              <w:bottom w:val="nil"/>
            </w:tcBorders>
          </w:tcPr>
          <w:p w14:paraId="63092F76" w14:textId="77777777" w:rsidR="007E39DD" w:rsidRPr="00A506EE" w:rsidRDefault="007E39DD" w:rsidP="00121F77">
            <w:pPr>
              <w:tabs>
                <w:tab w:val="left" w:pos="7938"/>
              </w:tabs>
              <w:spacing w:before="20" w:after="20"/>
              <w:rPr>
                <w:b/>
                <w:sz w:val="20"/>
                <w:szCs w:val="20"/>
                <w:lang w:val="en-GB"/>
              </w:rPr>
            </w:pPr>
          </w:p>
        </w:tc>
        <w:tc>
          <w:tcPr>
            <w:tcW w:w="2552" w:type="dxa"/>
            <w:tcBorders>
              <w:top w:val="nil"/>
              <w:bottom w:val="nil"/>
            </w:tcBorders>
          </w:tcPr>
          <w:p w14:paraId="726EA31F" w14:textId="77777777" w:rsidR="007E39DD" w:rsidRPr="00A506EE" w:rsidRDefault="007E39DD" w:rsidP="00121F77">
            <w:pPr>
              <w:tabs>
                <w:tab w:val="left" w:pos="7938"/>
              </w:tabs>
              <w:spacing w:before="20" w:after="20"/>
              <w:rPr>
                <w:sz w:val="20"/>
                <w:szCs w:val="20"/>
                <w:lang w:val="en-GB"/>
              </w:rPr>
            </w:pPr>
          </w:p>
        </w:tc>
        <w:tc>
          <w:tcPr>
            <w:tcW w:w="2793" w:type="dxa"/>
            <w:tcBorders>
              <w:top w:val="nil"/>
              <w:bottom w:val="nil"/>
              <w:right w:val="nil"/>
            </w:tcBorders>
          </w:tcPr>
          <w:p w14:paraId="1974D3A0" w14:textId="77777777" w:rsidR="007E39DD" w:rsidRPr="00A506EE" w:rsidRDefault="007E39DD" w:rsidP="00121F77">
            <w:pPr>
              <w:tabs>
                <w:tab w:val="left" w:pos="7938"/>
              </w:tabs>
              <w:spacing w:before="20" w:after="20"/>
              <w:rPr>
                <w:sz w:val="20"/>
                <w:szCs w:val="20"/>
                <w:lang w:val="en-GB"/>
              </w:rPr>
            </w:pPr>
          </w:p>
        </w:tc>
        <w:tc>
          <w:tcPr>
            <w:tcW w:w="658" w:type="dxa"/>
            <w:tcBorders>
              <w:top w:val="nil"/>
              <w:left w:val="nil"/>
              <w:bottom w:val="nil"/>
            </w:tcBorders>
          </w:tcPr>
          <w:p w14:paraId="31E7623D" w14:textId="77777777" w:rsidR="007E39DD" w:rsidRPr="00A506EE" w:rsidRDefault="007E39DD" w:rsidP="00A6458A">
            <w:pPr>
              <w:tabs>
                <w:tab w:val="left" w:pos="7938"/>
              </w:tabs>
              <w:spacing w:before="20" w:after="20"/>
              <w:jc w:val="center"/>
              <w:rPr>
                <w:sz w:val="24"/>
                <w:szCs w:val="24"/>
                <w:lang w:val="en-GB"/>
              </w:rPr>
            </w:pPr>
          </w:p>
        </w:tc>
        <w:tc>
          <w:tcPr>
            <w:tcW w:w="4679" w:type="dxa"/>
            <w:tcBorders>
              <w:top w:val="nil"/>
              <w:bottom w:val="nil"/>
            </w:tcBorders>
          </w:tcPr>
          <w:p w14:paraId="14B09215" w14:textId="4A162F88" w:rsidR="00C31E2D" w:rsidRPr="00A506EE" w:rsidRDefault="00EC5144" w:rsidP="000E2F19">
            <w:pPr>
              <w:pStyle w:val="Listenabsatz"/>
              <w:numPr>
                <w:ilvl w:val="0"/>
                <w:numId w:val="13"/>
              </w:numPr>
              <w:tabs>
                <w:tab w:val="left" w:pos="7938"/>
              </w:tabs>
              <w:spacing w:before="20" w:after="20"/>
              <w:ind w:left="170" w:hanging="170"/>
              <w:rPr>
                <w:sz w:val="20"/>
                <w:szCs w:val="20"/>
                <w:lang w:val="en-GB"/>
              </w:rPr>
            </w:pPr>
            <w:r w:rsidRPr="00A506EE">
              <w:rPr>
                <w:sz w:val="20"/>
                <w:szCs w:val="20"/>
                <w:lang w:val="en-GB"/>
              </w:rPr>
              <w:t>Do</w:t>
            </w:r>
            <w:r w:rsidR="000E2F19">
              <w:rPr>
                <w:sz w:val="20"/>
                <w:szCs w:val="20"/>
                <w:lang w:val="en-GB"/>
              </w:rPr>
              <w:t>c</w:t>
            </w:r>
            <w:r w:rsidRPr="00A506EE">
              <w:rPr>
                <w:sz w:val="20"/>
                <w:szCs w:val="20"/>
                <w:lang w:val="en-GB"/>
              </w:rPr>
              <w:t xml:space="preserve">umentation </w:t>
            </w:r>
            <w:r w:rsidR="000E2F19">
              <w:rPr>
                <w:sz w:val="20"/>
                <w:szCs w:val="20"/>
                <w:lang w:val="en-GB"/>
              </w:rPr>
              <w:t>of the packaging declaration</w:t>
            </w:r>
          </w:p>
        </w:tc>
        <w:tc>
          <w:tcPr>
            <w:tcW w:w="2501" w:type="dxa"/>
            <w:tcBorders>
              <w:top w:val="nil"/>
              <w:bottom w:val="nil"/>
            </w:tcBorders>
          </w:tcPr>
          <w:p w14:paraId="54E0F3E3" w14:textId="77777777" w:rsidR="007E39DD" w:rsidRPr="00A506EE" w:rsidRDefault="00AA6F5B"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AD1AE9" w:rsidRPr="00A506EE" w14:paraId="19C4731F" w14:textId="77777777" w:rsidTr="00364C1A">
        <w:trPr>
          <w:trHeight w:val="316"/>
        </w:trPr>
        <w:tc>
          <w:tcPr>
            <w:tcW w:w="1242" w:type="dxa"/>
            <w:tcBorders>
              <w:top w:val="nil"/>
              <w:bottom w:val="nil"/>
            </w:tcBorders>
          </w:tcPr>
          <w:p w14:paraId="77D37394" w14:textId="77777777" w:rsidR="00AD1AE9" w:rsidRPr="00A506EE" w:rsidRDefault="00AD1AE9" w:rsidP="00121F77">
            <w:pPr>
              <w:tabs>
                <w:tab w:val="left" w:pos="7938"/>
              </w:tabs>
              <w:spacing w:before="20" w:after="20"/>
              <w:rPr>
                <w:b/>
                <w:sz w:val="20"/>
                <w:szCs w:val="20"/>
                <w:lang w:val="en-GB"/>
              </w:rPr>
            </w:pPr>
          </w:p>
        </w:tc>
        <w:tc>
          <w:tcPr>
            <w:tcW w:w="2552" w:type="dxa"/>
            <w:tcBorders>
              <w:top w:val="nil"/>
              <w:bottom w:val="nil"/>
            </w:tcBorders>
          </w:tcPr>
          <w:p w14:paraId="0605F08D" w14:textId="77777777" w:rsidR="00AD1AE9" w:rsidRPr="00A506EE" w:rsidRDefault="00AD1AE9" w:rsidP="00121F77">
            <w:pPr>
              <w:tabs>
                <w:tab w:val="left" w:pos="7938"/>
              </w:tabs>
              <w:spacing w:before="20" w:after="20"/>
              <w:rPr>
                <w:sz w:val="20"/>
                <w:szCs w:val="20"/>
                <w:lang w:val="en-GB"/>
              </w:rPr>
            </w:pPr>
          </w:p>
        </w:tc>
        <w:tc>
          <w:tcPr>
            <w:tcW w:w="2793" w:type="dxa"/>
            <w:tcBorders>
              <w:top w:val="nil"/>
              <w:bottom w:val="nil"/>
              <w:right w:val="nil"/>
            </w:tcBorders>
          </w:tcPr>
          <w:p w14:paraId="2CEA0766" w14:textId="77777777" w:rsidR="00AD1AE9" w:rsidRPr="00A506EE" w:rsidRDefault="00AD1AE9" w:rsidP="00B24F8B">
            <w:pPr>
              <w:tabs>
                <w:tab w:val="left" w:pos="7938"/>
              </w:tabs>
              <w:spacing w:before="20" w:after="20"/>
              <w:rPr>
                <w:sz w:val="20"/>
                <w:szCs w:val="20"/>
                <w:lang w:val="en-GB"/>
              </w:rPr>
            </w:pPr>
          </w:p>
        </w:tc>
        <w:tc>
          <w:tcPr>
            <w:tcW w:w="658" w:type="dxa"/>
            <w:tcBorders>
              <w:top w:val="nil"/>
              <w:left w:val="nil"/>
              <w:bottom w:val="nil"/>
            </w:tcBorders>
          </w:tcPr>
          <w:p w14:paraId="292A940C" w14:textId="77777777" w:rsidR="00AD1AE9" w:rsidRPr="00A506EE" w:rsidRDefault="00AD1AE9" w:rsidP="00B24F8B">
            <w:pPr>
              <w:tabs>
                <w:tab w:val="left" w:pos="7938"/>
              </w:tabs>
              <w:spacing w:before="20" w:after="20"/>
              <w:jc w:val="center"/>
              <w:rPr>
                <w:sz w:val="24"/>
                <w:szCs w:val="24"/>
                <w:lang w:val="en-GB"/>
              </w:rPr>
            </w:pPr>
          </w:p>
        </w:tc>
        <w:tc>
          <w:tcPr>
            <w:tcW w:w="4679" w:type="dxa"/>
            <w:tcBorders>
              <w:top w:val="nil"/>
              <w:bottom w:val="nil"/>
            </w:tcBorders>
          </w:tcPr>
          <w:p w14:paraId="617E487B" w14:textId="17010385" w:rsidR="00AD1AE9" w:rsidRPr="00A506EE" w:rsidRDefault="00AD1AE9" w:rsidP="000E2F19">
            <w:pPr>
              <w:tabs>
                <w:tab w:val="left" w:pos="7938"/>
              </w:tabs>
              <w:spacing w:before="20" w:after="20"/>
              <w:rPr>
                <w:sz w:val="20"/>
                <w:szCs w:val="20"/>
                <w:lang w:val="en-GB"/>
              </w:rPr>
            </w:pPr>
            <w:r w:rsidRPr="00A506EE">
              <w:rPr>
                <w:sz w:val="20"/>
                <w:szCs w:val="20"/>
                <w:lang w:val="en-GB"/>
              </w:rPr>
              <w:t>(An</w:t>
            </w:r>
            <w:r w:rsidR="000E2F19">
              <w:rPr>
                <w:sz w:val="20"/>
                <w:szCs w:val="20"/>
                <w:lang w:val="en-GB"/>
              </w:rPr>
              <w:t>nex</w:t>
            </w:r>
            <w:r w:rsidRPr="00A506EE">
              <w:rPr>
                <w:sz w:val="20"/>
                <w:szCs w:val="20"/>
                <w:lang w:val="en-GB"/>
              </w:rPr>
              <w:t xml:space="preserve"> 6)</w:t>
            </w:r>
          </w:p>
        </w:tc>
        <w:tc>
          <w:tcPr>
            <w:tcW w:w="2501" w:type="dxa"/>
            <w:tcBorders>
              <w:top w:val="nil"/>
              <w:bottom w:val="nil"/>
            </w:tcBorders>
          </w:tcPr>
          <w:p w14:paraId="44AF7265" w14:textId="77777777" w:rsidR="00AD1AE9" w:rsidRPr="00A506EE" w:rsidRDefault="00AD1AE9" w:rsidP="00121F77">
            <w:pPr>
              <w:tabs>
                <w:tab w:val="left" w:pos="7938"/>
              </w:tabs>
              <w:spacing w:before="20" w:after="20"/>
              <w:rPr>
                <w:lang w:val="en-GB"/>
              </w:rPr>
            </w:pPr>
          </w:p>
        </w:tc>
      </w:tr>
      <w:tr w:rsidR="00C8302B" w:rsidRPr="00A506EE" w14:paraId="60FA09A4" w14:textId="77777777" w:rsidTr="00364C1A">
        <w:trPr>
          <w:trHeight w:val="316"/>
        </w:trPr>
        <w:tc>
          <w:tcPr>
            <w:tcW w:w="1242" w:type="dxa"/>
            <w:tcBorders>
              <w:top w:val="nil"/>
            </w:tcBorders>
          </w:tcPr>
          <w:p w14:paraId="20812B5B" w14:textId="77777777" w:rsidR="007E39DD" w:rsidRPr="00A506EE" w:rsidRDefault="007E39DD" w:rsidP="00121F77">
            <w:pPr>
              <w:tabs>
                <w:tab w:val="left" w:pos="7938"/>
              </w:tabs>
              <w:spacing w:before="20" w:after="20"/>
              <w:rPr>
                <w:b/>
                <w:sz w:val="20"/>
                <w:szCs w:val="20"/>
                <w:lang w:val="en-GB"/>
              </w:rPr>
            </w:pPr>
          </w:p>
        </w:tc>
        <w:tc>
          <w:tcPr>
            <w:tcW w:w="2552" w:type="dxa"/>
            <w:tcBorders>
              <w:top w:val="nil"/>
            </w:tcBorders>
          </w:tcPr>
          <w:p w14:paraId="1668F34A" w14:textId="77777777" w:rsidR="007E39DD" w:rsidRPr="00A506EE" w:rsidRDefault="007E39DD" w:rsidP="00121F77">
            <w:pPr>
              <w:tabs>
                <w:tab w:val="left" w:pos="7938"/>
              </w:tabs>
              <w:spacing w:before="20" w:after="20"/>
              <w:rPr>
                <w:sz w:val="20"/>
                <w:szCs w:val="20"/>
                <w:lang w:val="en-GB"/>
              </w:rPr>
            </w:pPr>
          </w:p>
        </w:tc>
        <w:tc>
          <w:tcPr>
            <w:tcW w:w="2793" w:type="dxa"/>
            <w:tcBorders>
              <w:top w:val="nil"/>
              <w:right w:val="nil"/>
            </w:tcBorders>
          </w:tcPr>
          <w:p w14:paraId="534A1E52" w14:textId="77777777" w:rsidR="007E39DD" w:rsidRPr="00A506EE" w:rsidRDefault="007E39DD" w:rsidP="00121F77">
            <w:pPr>
              <w:tabs>
                <w:tab w:val="left" w:pos="7938"/>
              </w:tabs>
              <w:spacing w:before="20" w:after="20"/>
              <w:rPr>
                <w:sz w:val="20"/>
                <w:szCs w:val="20"/>
                <w:lang w:val="en-GB"/>
              </w:rPr>
            </w:pPr>
          </w:p>
        </w:tc>
        <w:tc>
          <w:tcPr>
            <w:tcW w:w="658" w:type="dxa"/>
            <w:tcBorders>
              <w:top w:val="nil"/>
              <w:left w:val="nil"/>
            </w:tcBorders>
          </w:tcPr>
          <w:p w14:paraId="5D7A11B8" w14:textId="77777777" w:rsidR="007E39DD" w:rsidRPr="00A506EE" w:rsidRDefault="007E39DD" w:rsidP="00A6458A">
            <w:pPr>
              <w:tabs>
                <w:tab w:val="left" w:pos="7938"/>
              </w:tabs>
              <w:spacing w:before="20" w:after="20"/>
              <w:jc w:val="center"/>
              <w:rPr>
                <w:sz w:val="24"/>
                <w:szCs w:val="24"/>
                <w:lang w:val="en-GB"/>
              </w:rPr>
            </w:pPr>
          </w:p>
        </w:tc>
        <w:tc>
          <w:tcPr>
            <w:tcW w:w="4679" w:type="dxa"/>
            <w:tcBorders>
              <w:top w:val="nil"/>
            </w:tcBorders>
          </w:tcPr>
          <w:p w14:paraId="2F06A932" w14:textId="77777777" w:rsidR="007E39DD" w:rsidRPr="00A506EE" w:rsidRDefault="007E39DD" w:rsidP="00121F77">
            <w:pPr>
              <w:tabs>
                <w:tab w:val="left" w:pos="7938"/>
              </w:tabs>
              <w:spacing w:before="20" w:after="20"/>
              <w:rPr>
                <w:sz w:val="20"/>
                <w:szCs w:val="20"/>
                <w:lang w:val="en-GB"/>
              </w:rPr>
            </w:pPr>
          </w:p>
        </w:tc>
        <w:tc>
          <w:tcPr>
            <w:tcW w:w="2501" w:type="dxa"/>
            <w:tcBorders>
              <w:top w:val="nil"/>
            </w:tcBorders>
          </w:tcPr>
          <w:p w14:paraId="2D95A57A" w14:textId="77777777" w:rsidR="007E39DD" w:rsidRPr="00A506EE" w:rsidRDefault="007E39DD" w:rsidP="00121F77">
            <w:pPr>
              <w:tabs>
                <w:tab w:val="left" w:pos="7938"/>
              </w:tabs>
              <w:spacing w:before="20" w:after="20"/>
              <w:rPr>
                <w:sz w:val="20"/>
                <w:szCs w:val="20"/>
                <w:lang w:val="en-GB"/>
              </w:rPr>
            </w:pPr>
          </w:p>
        </w:tc>
      </w:tr>
      <w:tr w:rsidR="00C8302B" w:rsidRPr="00A506EE" w14:paraId="73AA5C37" w14:textId="77777777" w:rsidTr="00364C1A">
        <w:trPr>
          <w:trHeight w:val="316"/>
        </w:trPr>
        <w:tc>
          <w:tcPr>
            <w:tcW w:w="1242" w:type="dxa"/>
            <w:tcBorders>
              <w:bottom w:val="nil"/>
            </w:tcBorders>
          </w:tcPr>
          <w:p w14:paraId="7350CDFD" w14:textId="77777777" w:rsidR="007E39DD" w:rsidRPr="00A506EE" w:rsidRDefault="007E39DD" w:rsidP="00121F77">
            <w:pPr>
              <w:tabs>
                <w:tab w:val="left" w:pos="7938"/>
              </w:tabs>
              <w:spacing w:before="20" w:after="20"/>
              <w:rPr>
                <w:b/>
                <w:sz w:val="20"/>
                <w:szCs w:val="20"/>
                <w:lang w:val="en-GB"/>
              </w:rPr>
            </w:pPr>
          </w:p>
        </w:tc>
        <w:tc>
          <w:tcPr>
            <w:tcW w:w="2552" w:type="dxa"/>
            <w:tcBorders>
              <w:bottom w:val="nil"/>
            </w:tcBorders>
          </w:tcPr>
          <w:p w14:paraId="7DFB54F3" w14:textId="77777777" w:rsidR="007E39DD" w:rsidRPr="00A506EE" w:rsidRDefault="007E39DD" w:rsidP="00121F77">
            <w:pPr>
              <w:tabs>
                <w:tab w:val="left" w:pos="7938"/>
              </w:tabs>
              <w:spacing w:before="20" w:after="20"/>
              <w:rPr>
                <w:sz w:val="20"/>
                <w:szCs w:val="20"/>
                <w:lang w:val="en-GB"/>
              </w:rPr>
            </w:pPr>
          </w:p>
        </w:tc>
        <w:tc>
          <w:tcPr>
            <w:tcW w:w="2793" w:type="dxa"/>
            <w:tcBorders>
              <w:bottom w:val="nil"/>
              <w:right w:val="nil"/>
            </w:tcBorders>
          </w:tcPr>
          <w:p w14:paraId="2DF6D9CD" w14:textId="77777777" w:rsidR="007E39DD" w:rsidRPr="00A506EE" w:rsidRDefault="007E39DD" w:rsidP="00121F77">
            <w:pPr>
              <w:tabs>
                <w:tab w:val="left" w:pos="7938"/>
              </w:tabs>
              <w:spacing w:before="20" w:after="20"/>
              <w:rPr>
                <w:sz w:val="20"/>
                <w:szCs w:val="20"/>
                <w:lang w:val="en-GB"/>
              </w:rPr>
            </w:pPr>
          </w:p>
        </w:tc>
        <w:tc>
          <w:tcPr>
            <w:tcW w:w="658" w:type="dxa"/>
            <w:tcBorders>
              <w:left w:val="nil"/>
              <w:bottom w:val="nil"/>
            </w:tcBorders>
          </w:tcPr>
          <w:p w14:paraId="720E5A1F" w14:textId="77777777" w:rsidR="007E39DD" w:rsidRPr="00A506EE" w:rsidRDefault="007E39DD" w:rsidP="00A6458A">
            <w:pPr>
              <w:tabs>
                <w:tab w:val="left" w:pos="7938"/>
              </w:tabs>
              <w:spacing w:before="20" w:after="20"/>
              <w:jc w:val="center"/>
              <w:rPr>
                <w:sz w:val="24"/>
                <w:szCs w:val="24"/>
                <w:lang w:val="en-GB"/>
              </w:rPr>
            </w:pPr>
          </w:p>
        </w:tc>
        <w:tc>
          <w:tcPr>
            <w:tcW w:w="4679" w:type="dxa"/>
            <w:tcBorders>
              <w:bottom w:val="nil"/>
            </w:tcBorders>
          </w:tcPr>
          <w:p w14:paraId="2BA4507F" w14:textId="77777777" w:rsidR="007E39DD" w:rsidRPr="00A506EE" w:rsidRDefault="007E39DD" w:rsidP="00121F77">
            <w:pPr>
              <w:tabs>
                <w:tab w:val="left" w:pos="7938"/>
              </w:tabs>
              <w:spacing w:before="20" w:after="20"/>
              <w:rPr>
                <w:sz w:val="20"/>
                <w:szCs w:val="20"/>
                <w:lang w:val="en-GB"/>
              </w:rPr>
            </w:pPr>
          </w:p>
        </w:tc>
        <w:tc>
          <w:tcPr>
            <w:tcW w:w="2501" w:type="dxa"/>
            <w:tcBorders>
              <w:bottom w:val="nil"/>
            </w:tcBorders>
          </w:tcPr>
          <w:p w14:paraId="59B0EE14" w14:textId="77777777" w:rsidR="007E39DD" w:rsidRPr="00A506EE" w:rsidRDefault="007E39DD" w:rsidP="00121F77">
            <w:pPr>
              <w:tabs>
                <w:tab w:val="left" w:pos="7938"/>
              </w:tabs>
              <w:spacing w:before="20" w:after="20"/>
              <w:rPr>
                <w:sz w:val="20"/>
                <w:szCs w:val="20"/>
                <w:lang w:val="en-GB"/>
              </w:rPr>
            </w:pPr>
          </w:p>
        </w:tc>
      </w:tr>
      <w:tr w:rsidR="002E200C" w:rsidRPr="00A506EE" w14:paraId="5DEF8F12" w14:textId="77777777" w:rsidTr="00364C1A">
        <w:trPr>
          <w:trHeight w:val="316"/>
        </w:trPr>
        <w:tc>
          <w:tcPr>
            <w:tcW w:w="1242" w:type="dxa"/>
            <w:tcBorders>
              <w:top w:val="nil"/>
              <w:bottom w:val="nil"/>
            </w:tcBorders>
          </w:tcPr>
          <w:p w14:paraId="69A099D9" w14:textId="77777777" w:rsidR="002E200C" w:rsidRPr="00A506EE" w:rsidRDefault="002E200C" w:rsidP="00121F77">
            <w:pPr>
              <w:tabs>
                <w:tab w:val="left" w:pos="7938"/>
              </w:tabs>
              <w:spacing w:before="20" w:after="20"/>
              <w:rPr>
                <w:b/>
                <w:sz w:val="20"/>
                <w:szCs w:val="20"/>
                <w:lang w:val="en-GB"/>
              </w:rPr>
            </w:pPr>
            <w:r w:rsidRPr="00A506EE">
              <w:rPr>
                <w:b/>
                <w:sz w:val="20"/>
                <w:szCs w:val="20"/>
                <w:lang w:val="en-GB"/>
              </w:rPr>
              <w:t>3.5.2.4</w:t>
            </w:r>
          </w:p>
        </w:tc>
        <w:tc>
          <w:tcPr>
            <w:tcW w:w="2552" w:type="dxa"/>
            <w:tcBorders>
              <w:top w:val="nil"/>
              <w:bottom w:val="nil"/>
            </w:tcBorders>
          </w:tcPr>
          <w:p w14:paraId="513AFB03" w14:textId="3C56F840" w:rsidR="002E200C" w:rsidRPr="00A506EE" w:rsidRDefault="00221ACC" w:rsidP="00221ACC">
            <w:pPr>
              <w:tabs>
                <w:tab w:val="left" w:pos="7938"/>
              </w:tabs>
              <w:spacing w:before="20" w:after="20"/>
              <w:rPr>
                <w:sz w:val="20"/>
                <w:szCs w:val="20"/>
                <w:lang w:val="en-GB"/>
              </w:rPr>
            </w:pPr>
            <w:r>
              <w:rPr>
                <w:sz w:val="20"/>
                <w:szCs w:val="20"/>
                <w:lang w:val="en-GB"/>
              </w:rPr>
              <w:t>Wood</w:t>
            </w:r>
          </w:p>
        </w:tc>
        <w:tc>
          <w:tcPr>
            <w:tcW w:w="2793" w:type="dxa"/>
            <w:tcBorders>
              <w:top w:val="nil"/>
              <w:bottom w:val="nil"/>
              <w:right w:val="nil"/>
            </w:tcBorders>
          </w:tcPr>
          <w:p w14:paraId="5EBC927B" w14:textId="1281EAB1" w:rsidR="002E200C" w:rsidRPr="00A506EE" w:rsidRDefault="00C6278D" w:rsidP="00121F77">
            <w:pPr>
              <w:tabs>
                <w:tab w:val="left" w:pos="7938"/>
              </w:tabs>
              <w:spacing w:before="20" w:after="20"/>
              <w:rPr>
                <w:sz w:val="20"/>
                <w:szCs w:val="20"/>
                <w:lang w:val="en-GB"/>
              </w:rPr>
            </w:pPr>
            <w:r>
              <w:rPr>
                <w:sz w:val="20"/>
                <w:szCs w:val="20"/>
                <w:lang w:val="en-GB"/>
              </w:rPr>
              <w:t>Not applicable</w:t>
            </w:r>
            <w:r w:rsidR="00A506EE">
              <w:rPr>
                <w:sz w:val="20"/>
                <w:szCs w:val="20"/>
                <w:lang w:val="en-GB"/>
              </w:rPr>
              <w:t>.</w:t>
            </w:r>
          </w:p>
        </w:tc>
        <w:tc>
          <w:tcPr>
            <w:tcW w:w="658" w:type="dxa"/>
            <w:tcBorders>
              <w:top w:val="nil"/>
              <w:left w:val="nil"/>
              <w:bottom w:val="nil"/>
            </w:tcBorders>
          </w:tcPr>
          <w:p w14:paraId="034C6436" w14:textId="77777777" w:rsidR="002E200C" w:rsidRPr="00A506EE" w:rsidRDefault="00B4247D" w:rsidP="00A6458A">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24AD11D5" w14:textId="77777777" w:rsidR="002E200C" w:rsidRPr="00A506EE" w:rsidRDefault="002E200C" w:rsidP="00121F77">
            <w:pPr>
              <w:tabs>
                <w:tab w:val="left" w:pos="7938"/>
              </w:tabs>
              <w:spacing w:before="20" w:after="20"/>
              <w:rPr>
                <w:sz w:val="20"/>
                <w:szCs w:val="20"/>
                <w:lang w:val="en-GB"/>
              </w:rPr>
            </w:pPr>
          </w:p>
        </w:tc>
        <w:tc>
          <w:tcPr>
            <w:tcW w:w="2501" w:type="dxa"/>
            <w:tcBorders>
              <w:top w:val="nil"/>
              <w:bottom w:val="nil"/>
            </w:tcBorders>
          </w:tcPr>
          <w:p w14:paraId="1E91E449" w14:textId="77777777" w:rsidR="002E200C" w:rsidRPr="00A506EE" w:rsidRDefault="002E200C" w:rsidP="00121F77">
            <w:pPr>
              <w:tabs>
                <w:tab w:val="left" w:pos="7938"/>
              </w:tabs>
              <w:spacing w:before="20" w:after="20"/>
              <w:rPr>
                <w:sz w:val="20"/>
                <w:szCs w:val="20"/>
                <w:lang w:val="en-GB"/>
              </w:rPr>
            </w:pPr>
          </w:p>
        </w:tc>
      </w:tr>
      <w:tr w:rsidR="00597922" w:rsidRPr="00A506EE" w14:paraId="19F8C2A4" w14:textId="77777777" w:rsidTr="00364C1A">
        <w:trPr>
          <w:trHeight w:val="316"/>
        </w:trPr>
        <w:tc>
          <w:tcPr>
            <w:tcW w:w="1242" w:type="dxa"/>
            <w:tcBorders>
              <w:top w:val="nil"/>
              <w:bottom w:val="nil"/>
            </w:tcBorders>
          </w:tcPr>
          <w:p w14:paraId="4A509B7A" w14:textId="77777777" w:rsidR="00597922" w:rsidRPr="00A506EE" w:rsidRDefault="00597922" w:rsidP="00121F77">
            <w:pPr>
              <w:tabs>
                <w:tab w:val="left" w:pos="7938"/>
              </w:tabs>
              <w:spacing w:before="20" w:after="20"/>
              <w:rPr>
                <w:b/>
                <w:sz w:val="20"/>
                <w:szCs w:val="20"/>
                <w:lang w:val="en-GB"/>
              </w:rPr>
            </w:pPr>
          </w:p>
        </w:tc>
        <w:tc>
          <w:tcPr>
            <w:tcW w:w="2552" w:type="dxa"/>
            <w:tcBorders>
              <w:top w:val="nil"/>
              <w:bottom w:val="nil"/>
            </w:tcBorders>
          </w:tcPr>
          <w:p w14:paraId="11696D6B" w14:textId="77777777" w:rsidR="00597922" w:rsidRPr="00A506EE" w:rsidRDefault="00597922" w:rsidP="00121F77">
            <w:pPr>
              <w:tabs>
                <w:tab w:val="left" w:pos="7938"/>
              </w:tabs>
              <w:spacing w:before="20" w:after="20"/>
              <w:rPr>
                <w:sz w:val="20"/>
                <w:szCs w:val="20"/>
                <w:lang w:val="en-GB"/>
              </w:rPr>
            </w:pPr>
          </w:p>
        </w:tc>
        <w:tc>
          <w:tcPr>
            <w:tcW w:w="2793" w:type="dxa"/>
            <w:tcBorders>
              <w:top w:val="nil"/>
              <w:bottom w:val="nil"/>
              <w:right w:val="nil"/>
            </w:tcBorders>
          </w:tcPr>
          <w:p w14:paraId="14974A09" w14:textId="77777777" w:rsidR="00597922" w:rsidRPr="00A506EE" w:rsidRDefault="00597922" w:rsidP="00121F77">
            <w:pPr>
              <w:tabs>
                <w:tab w:val="left" w:pos="7938"/>
              </w:tabs>
              <w:spacing w:before="20" w:after="20"/>
              <w:rPr>
                <w:sz w:val="20"/>
                <w:szCs w:val="20"/>
                <w:lang w:val="en-GB"/>
              </w:rPr>
            </w:pPr>
          </w:p>
        </w:tc>
        <w:tc>
          <w:tcPr>
            <w:tcW w:w="658" w:type="dxa"/>
            <w:tcBorders>
              <w:top w:val="nil"/>
              <w:left w:val="nil"/>
              <w:bottom w:val="nil"/>
            </w:tcBorders>
          </w:tcPr>
          <w:p w14:paraId="0AFFFC89" w14:textId="77777777" w:rsidR="00597922" w:rsidRPr="00A506EE" w:rsidRDefault="00597922" w:rsidP="00A6458A">
            <w:pPr>
              <w:tabs>
                <w:tab w:val="left" w:pos="7938"/>
              </w:tabs>
              <w:spacing w:before="20" w:after="20"/>
              <w:jc w:val="center"/>
              <w:rPr>
                <w:sz w:val="24"/>
                <w:szCs w:val="24"/>
                <w:lang w:val="en-GB"/>
              </w:rPr>
            </w:pPr>
          </w:p>
        </w:tc>
        <w:tc>
          <w:tcPr>
            <w:tcW w:w="4679" w:type="dxa"/>
            <w:tcBorders>
              <w:top w:val="nil"/>
              <w:bottom w:val="nil"/>
            </w:tcBorders>
          </w:tcPr>
          <w:p w14:paraId="1987CF44" w14:textId="77777777" w:rsidR="00597922" w:rsidRPr="00A506EE" w:rsidRDefault="00597922" w:rsidP="00121F77">
            <w:pPr>
              <w:tabs>
                <w:tab w:val="left" w:pos="7938"/>
              </w:tabs>
              <w:spacing w:before="20" w:after="20"/>
              <w:rPr>
                <w:sz w:val="20"/>
                <w:szCs w:val="20"/>
                <w:lang w:val="en-GB"/>
              </w:rPr>
            </w:pPr>
          </w:p>
        </w:tc>
        <w:tc>
          <w:tcPr>
            <w:tcW w:w="2501" w:type="dxa"/>
            <w:tcBorders>
              <w:top w:val="nil"/>
              <w:bottom w:val="nil"/>
            </w:tcBorders>
          </w:tcPr>
          <w:p w14:paraId="0A271FB9" w14:textId="77777777" w:rsidR="00597922" w:rsidRPr="00A506EE" w:rsidRDefault="00597922" w:rsidP="00121F77">
            <w:pPr>
              <w:tabs>
                <w:tab w:val="left" w:pos="7938"/>
              </w:tabs>
              <w:spacing w:before="20" w:after="20"/>
              <w:rPr>
                <w:sz w:val="20"/>
                <w:szCs w:val="20"/>
                <w:lang w:val="en-GB"/>
              </w:rPr>
            </w:pPr>
          </w:p>
        </w:tc>
      </w:tr>
      <w:tr w:rsidR="00AD0923" w:rsidRPr="00A506EE" w14:paraId="53CD2C0B" w14:textId="77777777" w:rsidTr="00364C1A">
        <w:trPr>
          <w:trHeight w:val="316"/>
        </w:trPr>
        <w:tc>
          <w:tcPr>
            <w:tcW w:w="1242" w:type="dxa"/>
            <w:tcBorders>
              <w:top w:val="nil"/>
              <w:bottom w:val="nil"/>
            </w:tcBorders>
          </w:tcPr>
          <w:p w14:paraId="774FDD86" w14:textId="77777777" w:rsidR="00AD0923" w:rsidRPr="00A506EE" w:rsidRDefault="00AD0923" w:rsidP="00121F77">
            <w:pPr>
              <w:tabs>
                <w:tab w:val="left" w:pos="7938"/>
              </w:tabs>
              <w:spacing w:before="20" w:after="20"/>
              <w:rPr>
                <w:b/>
                <w:sz w:val="20"/>
                <w:szCs w:val="20"/>
                <w:lang w:val="en-GB"/>
              </w:rPr>
            </w:pPr>
          </w:p>
        </w:tc>
        <w:tc>
          <w:tcPr>
            <w:tcW w:w="2552" w:type="dxa"/>
            <w:tcBorders>
              <w:top w:val="nil"/>
              <w:bottom w:val="nil"/>
            </w:tcBorders>
          </w:tcPr>
          <w:p w14:paraId="4DF2569D" w14:textId="77777777" w:rsidR="00AD0923" w:rsidRPr="00A506EE" w:rsidRDefault="00AD0923" w:rsidP="00121F77">
            <w:pPr>
              <w:tabs>
                <w:tab w:val="left" w:pos="7938"/>
              </w:tabs>
              <w:spacing w:before="20" w:after="20"/>
              <w:rPr>
                <w:sz w:val="20"/>
                <w:szCs w:val="20"/>
                <w:lang w:val="en-GB"/>
              </w:rPr>
            </w:pPr>
          </w:p>
        </w:tc>
        <w:tc>
          <w:tcPr>
            <w:tcW w:w="2793" w:type="dxa"/>
            <w:tcBorders>
              <w:top w:val="nil"/>
              <w:bottom w:val="nil"/>
              <w:right w:val="nil"/>
            </w:tcBorders>
          </w:tcPr>
          <w:p w14:paraId="64F1A577" w14:textId="51F5C45C" w:rsidR="00AD0923"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AD0923" w:rsidRPr="00A506EE">
              <w:rPr>
                <w:sz w:val="20"/>
                <w:szCs w:val="20"/>
                <w:lang w:val="en-GB"/>
              </w:rPr>
              <w:t>.</w:t>
            </w:r>
          </w:p>
        </w:tc>
        <w:tc>
          <w:tcPr>
            <w:tcW w:w="658" w:type="dxa"/>
            <w:tcBorders>
              <w:top w:val="nil"/>
              <w:left w:val="nil"/>
              <w:bottom w:val="nil"/>
            </w:tcBorders>
          </w:tcPr>
          <w:p w14:paraId="2565BDAB" w14:textId="77777777" w:rsidR="00AD0923" w:rsidRPr="00A506EE" w:rsidRDefault="00AD0923"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B2A1120" w14:textId="6E7A4B63" w:rsidR="00AD0923" w:rsidRPr="00A506EE" w:rsidRDefault="00E87555" w:rsidP="00221ACC">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w:t>
            </w:r>
            <w:r w:rsidR="00D7312D">
              <w:rPr>
                <w:sz w:val="20"/>
                <w:szCs w:val="20"/>
                <w:lang w:val="en-GB"/>
              </w:rPr>
              <w:t>verify</w:t>
            </w:r>
            <w:r>
              <w:rPr>
                <w:sz w:val="20"/>
                <w:szCs w:val="20"/>
                <w:lang w:val="en-GB"/>
              </w:rPr>
              <w:t xml:space="preserve"> </w:t>
            </w:r>
            <w:r w:rsidR="00221ACC">
              <w:rPr>
                <w:sz w:val="20"/>
                <w:szCs w:val="20"/>
                <w:lang w:val="en-GB"/>
              </w:rPr>
              <w:t xml:space="preserve">the absence of </w:t>
            </w:r>
            <w:r w:rsidR="00221ACC" w:rsidRPr="006B1430">
              <w:rPr>
                <w:sz w:val="20"/>
                <w:szCs w:val="20"/>
                <w:lang w:val="en-GB"/>
              </w:rPr>
              <w:t xml:space="preserve">alkylphenols (APs) and </w:t>
            </w:r>
            <w:r w:rsidR="00221ACC" w:rsidRPr="006B1430">
              <w:rPr>
                <w:lang w:val="en-GB"/>
              </w:rPr>
              <w:t>alkylphenol ethoxylates</w:t>
            </w:r>
            <w:r w:rsidR="00AD0923" w:rsidRPr="00A506EE">
              <w:rPr>
                <w:sz w:val="20"/>
                <w:szCs w:val="20"/>
                <w:lang w:val="en-GB"/>
              </w:rPr>
              <w:t xml:space="preserve"> (APEOs)</w:t>
            </w:r>
            <w:r w:rsidR="00E36549" w:rsidRPr="00A506EE">
              <w:rPr>
                <w:sz w:val="20"/>
                <w:szCs w:val="20"/>
                <w:lang w:val="en-GB"/>
              </w:rPr>
              <w:t>*</w:t>
            </w:r>
            <w:r w:rsidR="00AD0923" w:rsidRPr="00A506EE">
              <w:rPr>
                <w:sz w:val="20"/>
                <w:szCs w:val="20"/>
                <w:lang w:val="en-GB"/>
              </w:rPr>
              <w:t xml:space="preserve">: </w:t>
            </w:r>
            <w:r w:rsidR="00C40C6D">
              <w:rPr>
                <w:sz w:val="20"/>
                <w:szCs w:val="20"/>
                <w:lang w:val="en-GB"/>
              </w:rPr>
              <w:t>T</w:t>
            </w:r>
            <w:r w:rsidR="00221ACC" w:rsidRPr="006B1430">
              <w:rPr>
                <w:sz w:val="20"/>
                <w:szCs w:val="20"/>
                <w:lang w:val="en-GB"/>
              </w:rPr>
              <w:t>est report according to EN ISO 18254 (modified using methanol extraction) or a comparable method</w:t>
            </w:r>
          </w:p>
        </w:tc>
        <w:tc>
          <w:tcPr>
            <w:tcW w:w="2501" w:type="dxa"/>
            <w:tcBorders>
              <w:top w:val="nil"/>
              <w:bottom w:val="nil"/>
            </w:tcBorders>
          </w:tcPr>
          <w:p w14:paraId="27DFE7D2" w14:textId="77777777" w:rsidR="00AD0923" w:rsidRPr="00A506EE" w:rsidRDefault="00AD0923"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97922" w:rsidRPr="00A506EE" w14:paraId="0092A9B8" w14:textId="77777777" w:rsidTr="00364C1A">
        <w:trPr>
          <w:trHeight w:val="316"/>
        </w:trPr>
        <w:tc>
          <w:tcPr>
            <w:tcW w:w="1242" w:type="dxa"/>
            <w:tcBorders>
              <w:top w:val="nil"/>
              <w:bottom w:val="nil"/>
            </w:tcBorders>
          </w:tcPr>
          <w:p w14:paraId="011F8A27" w14:textId="77777777" w:rsidR="00597922" w:rsidRPr="00A506EE" w:rsidRDefault="00597922" w:rsidP="00121F77">
            <w:pPr>
              <w:tabs>
                <w:tab w:val="left" w:pos="7938"/>
              </w:tabs>
              <w:spacing w:before="20" w:after="20"/>
              <w:rPr>
                <w:b/>
                <w:sz w:val="20"/>
                <w:szCs w:val="20"/>
                <w:lang w:val="en-GB"/>
              </w:rPr>
            </w:pPr>
          </w:p>
        </w:tc>
        <w:tc>
          <w:tcPr>
            <w:tcW w:w="2552" w:type="dxa"/>
            <w:tcBorders>
              <w:top w:val="nil"/>
              <w:bottom w:val="nil"/>
            </w:tcBorders>
          </w:tcPr>
          <w:p w14:paraId="320399B7" w14:textId="77777777" w:rsidR="00597922" w:rsidRPr="00A506EE" w:rsidRDefault="00597922" w:rsidP="00121F77">
            <w:pPr>
              <w:tabs>
                <w:tab w:val="left" w:pos="7938"/>
              </w:tabs>
              <w:spacing w:before="20" w:after="20"/>
              <w:rPr>
                <w:sz w:val="20"/>
                <w:szCs w:val="20"/>
                <w:lang w:val="en-GB"/>
              </w:rPr>
            </w:pPr>
          </w:p>
        </w:tc>
        <w:tc>
          <w:tcPr>
            <w:tcW w:w="2793" w:type="dxa"/>
            <w:tcBorders>
              <w:top w:val="nil"/>
              <w:bottom w:val="nil"/>
              <w:right w:val="nil"/>
            </w:tcBorders>
          </w:tcPr>
          <w:p w14:paraId="4F2CC704" w14:textId="77777777" w:rsidR="00597922" w:rsidRPr="00A506EE" w:rsidRDefault="00597922" w:rsidP="00B24F8B">
            <w:pPr>
              <w:tabs>
                <w:tab w:val="left" w:pos="7938"/>
              </w:tabs>
              <w:spacing w:before="20" w:after="20"/>
              <w:rPr>
                <w:sz w:val="20"/>
                <w:szCs w:val="20"/>
                <w:lang w:val="en-GB"/>
              </w:rPr>
            </w:pPr>
          </w:p>
        </w:tc>
        <w:tc>
          <w:tcPr>
            <w:tcW w:w="658" w:type="dxa"/>
            <w:tcBorders>
              <w:top w:val="nil"/>
              <w:left w:val="nil"/>
              <w:bottom w:val="nil"/>
            </w:tcBorders>
          </w:tcPr>
          <w:p w14:paraId="03DBB904" w14:textId="77777777" w:rsidR="00597922" w:rsidRPr="00A506EE" w:rsidRDefault="00597922" w:rsidP="00B24F8B">
            <w:pPr>
              <w:tabs>
                <w:tab w:val="left" w:pos="7938"/>
              </w:tabs>
              <w:spacing w:before="20" w:after="20"/>
              <w:jc w:val="center"/>
              <w:rPr>
                <w:sz w:val="24"/>
                <w:szCs w:val="24"/>
                <w:lang w:val="en-GB"/>
              </w:rPr>
            </w:pPr>
          </w:p>
        </w:tc>
        <w:tc>
          <w:tcPr>
            <w:tcW w:w="4679" w:type="dxa"/>
            <w:tcBorders>
              <w:top w:val="nil"/>
              <w:bottom w:val="nil"/>
            </w:tcBorders>
          </w:tcPr>
          <w:p w14:paraId="1F556E13" w14:textId="77777777" w:rsidR="00597922" w:rsidRPr="00A506EE" w:rsidRDefault="00597922" w:rsidP="00597922">
            <w:pPr>
              <w:tabs>
                <w:tab w:val="left" w:pos="7938"/>
              </w:tabs>
              <w:spacing w:before="20" w:after="20"/>
              <w:rPr>
                <w:sz w:val="20"/>
                <w:szCs w:val="20"/>
                <w:lang w:val="en-GB"/>
              </w:rPr>
            </w:pPr>
          </w:p>
        </w:tc>
        <w:tc>
          <w:tcPr>
            <w:tcW w:w="2501" w:type="dxa"/>
            <w:tcBorders>
              <w:top w:val="nil"/>
              <w:bottom w:val="nil"/>
            </w:tcBorders>
          </w:tcPr>
          <w:p w14:paraId="2B6C9B68" w14:textId="77777777" w:rsidR="00597922" w:rsidRPr="00A506EE" w:rsidRDefault="00597922" w:rsidP="00121F77">
            <w:pPr>
              <w:tabs>
                <w:tab w:val="left" w:pos="7938"/>
              </w:tabs>
              <w:spacing w:before="20" w:after="20"/>
              <w:rPr>
                <w:lang w:val="en-GB"/>
              </w:rPr>
            </w:pPr>
          </w:p>
        </w:tc>
      </w:tr>
      <w:tr w:rsidR="00CD1CD3" w:rsidRPr="00A506EE" w14:paraId="62519704" w14:textId="77777777" w:rsidTr="00364C1A">
        <w:trPr>
          <w:trHeight w:val="316"/>
        </w:trPr>
        <w:tc>
          <w:tcPr>
            <w:tcW w:w="1242" w:type="dxa"/>
            <w:tcBorders>
              <w:top w:val="nil"/>
              <w:bottom w:val="nil"/>
            </w:tcBorders>
          </w:tcPr>
          <w:p w14:paraId="1585AF85" w14:textId="77777777" w:rsidR="00261663" w:rsidRPr="00A506EE" w:rsidRDefault="00261663" w:rsidP="00121F77">
            <w:pPr>
              <w:tabs>
                <w:tab w:val="left" w:pos="7938"/>
              </w:tabs>
              <w:spacing w:before="20" w:after="20"/>
              <w:rPr>
                <w:b/>
                <w:sz w:val="20"/>
                <w:szCs w:val="20"/>
                <w:lang w:val="en-GB"/>
              </w:rPr>
            </w:pPr>
          </w:p>
        </w:tc>
        <w:tc>
          <w:tcPr>
            <w:tcW w:w="2552" w:type="dxa"/>
            <w:tcBorders>
              <w:top w:val="nil"/>
              <w:bottom w:val="nil"/>
            </w:tcBorders>
          </w:tcPr>
          <w:p w14:paraId="44AB3338" w14:textId="77777777" w:rsidR="00261663" w:rsidRPr="00A506EE" w:rsidRDefault="00261663" w:rsidP="00121F77">
            <w:pPr>
              <w:tabs>
                <w:tab w:val="left" w:pos="7938"/>
              </w:tabs>
              <w:spacing w:before="20" w:after="20"/>
              <w:rPr>
                <w:sz w:val="20"/>
                <w:szCs w:val="20"/>
                <w:lang w:val="en-GB"/>
              </w:rPr>
            </w:pPr>
          </w:p>
        </w:tc>
        <w:tc>
          <w:tcPr>
            <w:tcW w:w="2793" w:type="dxa"/>
            <w:tcBorders>
              <w:top w:val="nil"/>
              <w:bottom w:val="nil"/>
              <w:right w:val="nil"/>
            </w:tcBorders>
          </w:tcPr>
          <w:p w14:paraId="76D8CFA2" w14:textId="77777777" w:rsidR="00261663" w:rsidRPr="00A506EE" w:rsidRDefault="00261663" w:rsidP="00121F77">
            <w:pPr>
              <w:tabs>
                <w:tab w:val="left" w:pos="7938"/>
              </w:tabs>
              <w:spacing w:before="20" w:after="20"/>
              <w:rPr>
                <w:sz w:val="20"/>
                <w:szCs w:val="20"/>
                <w:lang w:val="en-GB"/>
              </w:rPr>
            </w:pPr>
          </w:p>
        </w:tc>
        <w:tc>
          <w:tcPr>
            <w:tcW w:w="658" w:type="dxa"/>
            <w:tcBorders>
              <w:top w:val="nil"/>
              <w:left w:val="nil"/>
              <w:bottom w:val="nil"/>
            </w:tcBorders>
          </w:tcPr>
          <w:p w14:paraId="76A26BBD" w14:textId="77777777" w:rsidR="00261663" w:rsidRPr="00A506EE" w:rsidRDefault="00261663" w:rsidP="00A6458A">
            <w:pPr>
              <w:tabs>
                <w:tab w:val="left" w:pos="7938"/>
              </w:tabs>
              <w:spacing w:before="20" w:after="20"/>
              <w:jc w:val="center"/>
              <w:rPr>
                <w:sz w:val="24"/>
                <w:szCs w:val="24"/>
                <w:lang w:val="en-GB"/>
              </w:rPr>
            </w:pPr>
          </w:p>
        </w:tc>
        <w:tc>
          <w:tcPr>
            <w:tcW w:w="4679" w:type="dxa"/>
            <w:tcBorders>
              <w:top w:val="nil"/>
              <w:bottom w:val="nil"/>
            </w:tcBorders>
          </w:tcPr>
          <w:p w14:paraId="500C3575" w14:textId="120A47CA" w:rsidR="00261663" w:rsidRPr="00A506EE" w:rsidRDefault="00E87555" w:rsidP="00221ACC">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w:t>
            </w:r>
            <w:r w:rsidR="00D7312D">
              <w:rPr>
                <w:sz w:val="20"/>
                <w:szCs w:val="20"/>
                <w:lang w:val="en-GB"/>
              </w:rPr>
              <w:t>verify</w:t>
            </w:r>
            <w:r>
              <w:rPr>
                <w:sz w:val="20"/>
                <w:szCs w:val="20"/>
                <w:lang w:val="en-GB"/>
              </w:rPr>
              <w:t xml:space="preserve"> </w:t>
            </w:r>
            <w:r w:rsidR="00221ACC" w:rsidRPr="00A02E00">
              <w:rPr>
                <w:sz w:val="20"/>
                <w:szCs w:val="20"/>
                <w:lang w:val="en-GB"/>
              </w:rPr>
              <w:t xml:space="preserve">the absence of primary aromatic amines: </w:t>
            </w:r>
            <w:r w:rsidR="00C40C6D">
              <w:rPr>
                <w:sz w:val="20"/>
                <w:szCs w:val="20"/>
                <w:lang w:val="en-GB"/>
              </w:rPr>
              <w:t>T</w:t>
            </w:r>
            <w:r w:rsidR="00221ACC" w:rsidRPr="00A02E00">
              <w:rPr>
                <w:sz w:val="20"/>
                <w:szCs w:val="20"/>
                <w:lang w:val="en-GB"/>
              </w:rPr>
              <w:t>est report according to EN 71-9 in combination with EN 71-10 a</w:t>
            </w:r>
            <w:r w:rsidR="00221ACC">
              <w:rPr>
                <w:sz w:val="20"/>
                <w:szCs w:val="20"/>
                <w:lang w:val="en-GB"/>
              </w:rPr>
              <w:t>nd 71</w:t>
            </w:r>
            <w:r w:rsidR="00221ACC" w:rsidRPr="00A02E00">
              <w:rPr>
                <w:sz w:val="20"/>
                <w:szCs w:val="20"/>
                <w:lang w:val="en-GB"/>
              </w:rPr>
              <w:t>-11</w:t>
            </w:r>
            <w:r w:rsidR="00221ACC">
              <w:rPr>
                <w:sz w:val="20"/>
                <w:szCs w:val="20"/>
                <w:lang w:val="en-GB"/>
              </w:rPr>
              <w:t xml:space="preserve"> </w:t>
            </w:r>
          </w:p>
        </w:tc>
        <w:tc>
          <w:tcPr>
            <w:tcW w:w="2501" w:type="dxa"/>
            <w:tcBorders>
              <w:top w:val="nil"/>
              <w:bottom w:val="nil"/>
            </w:tcBorders>
          </w:tcPr>
          <w:p w14:paraId="7F6BB6D2" w14:textId="77777777" w:rsidR="00261663" w:rsidRPr="00A506EE" w:rsidRDefault="00D61D32"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6B1D5A" w:rsidRPr="00A506EE" w14:paraId="15EB5141" w14:textId="77777777" w:rsidTr="00364C1A">
        <w:trPr>
          <w:trHeight w:val="316"/>
        </w:trPr>
        <w:tc>
          <w:tcPr>
            <w:tcW w:w="1242" w:type="dxa"/>
            <w:tcBorders>
              <w:top w:val="nil"/>
              <w:bottom w:val="nil"/>
            </w:tcBorders>
          </w:tcPr>
          <w:p w14:paraId="6F1B50B0" w14:textId="77777777" w:rsidR="006B1D5A" w:rsidRPr="00A506EE" w:rsidRDefault="006B1D5A" w:rsidP="00121F77">
            <w:pPr>
              <w:tabs>
                <w:tab w:val="left" w:pos="7938"/>
              </w:tabs>
              <w:spacing w:before="20" w:after="20"/>
              <w:rPr>
                <w:b/>
                <w:sz w:val="20"/>
                <w:szCs w:val="20"/>
                <w:lang w:val="en-GB"/>
              </w:rPr>
            </w:pPr>
          </w:p>
        </w:tc>
        <w:tc>
          <w:tcPr>
            <w:tcW w:w="2552" w:type="dxa"/>
            <w:tcBorders>
              <w:top w:val="nil"/>
              <w:bottom w:val="nil"/>
            </w:tcBorders>
          </w:tcPr>
          <w:p w14:paraId="05F360C9" w14:textId="77777777" w:rsidR="006B1D5A" w:rsidRPr="00A506EE" w:rsidRDefault="006B1D5A" w:rsidP="00121F77">
            <w:pPr>
              <w:tabs>
                <w:tab w:val="left" w:pos="7938"/>
              </w:tabs>
              <w:spacing w:before="20" w:after="20"/>
              <w:rPr>
                <w:sz w:val="20"/>
                <w:szCs w:val="20"/>
                <w:lang w:val="en-GB"/>
              </w:rPr>
            </w:pPr>
          </w:p>
        </w:tc>
        <w:tc>
          <w:tcPr>
            <w:tcW w:w="2793" w:type="dxa"/>
            <w:tcBorders>
              <w:top w:val="nil"/>
              <w:bottom w:val="nil"/>
              <w:right w:val="nil"/>
            </w:tcBorders>
          </w:tcPr>
          <w:p w14:paraId="64D4A169" w14:textId="77777777" w:rsidR="006B1D5A" w:rsidRPr="00A506EE" w:rsidRDefault="006B1D5A" w:rsidP="00B24F8B">
            <w:pPr>
              <w:tabs>
                <w:tab w:val="left" w:pos="7938"/>
              </w:tabs>
              <w:spacing w:before="20" w:after="20"/>
              <w:rPr>
                <w:sz w:val="20"/>
                <w:szCs w:val="20"/>
                <w:lang w:val="en-GB"/>
              </w:rPr>
            </w:pPr>
          </w:p>
        </w:tc>
        <w:tc>
          <w:tcPr>
            <w:tcW w:w="658" w:type="dxa"/>
            <w:tcBorders>
              <w:top w:val="nil"/>
              <w:left w:val="nil"/>
              <w:bottom w:val="nil"/>
            </w:tcBorders>
          </w:tcPr>
          <w:p w14:paraId="4C41214B" w14:textId="77777777" w:rsidR="006B1D5A" w:rsidRPr="00A506EE" w:rsidRDefault="006B1D5A" w:rsidP="00B24F8B">
            <w:pPr>
              <w:tabs>
                <w:tab w:val="left" w:pos="7938"/>
              </w:tabs>
              <w:spacing w:before="20" w:after="20"/>
              <w:jc w:val="center"/>
              <w:rPr>
                <w:sz w:val="24"/>
                <w:szCs w:val="24"/>
                <w:lang w:val="en-GB"/>
              </w:rPr>
            </w:pPr>
          </w:p>
        </w:tc>
        <w:tc>
          <w:tcPr>
            <w:tcW w:w="4679" w:type="dxa"/>
            <w:tcBorders>
              <w:top w:val="nil"/>
              <w:bottom w:val="nil"/>
            </w:tcBorders>
          </w:tcPr>
          <w:p w14:paraId="79A72684" w14:textId="1246A572" w:rsidR="006B1D5A" w:rsidRPr="00A506EE" w:rsidRDefault="00967372" w:rsidP="00C40C6D">
            <w:pPr>
              <w:tabs>
                <w:tab w:val="left" w:pos="7938"/>
              </w:tabs>
              <w:spacing w:before="20" w:after="20"/>
              <w:rPr>
                <w:sz w:val="20"/>
                <w:szCs w:val="20"/>
                <w:lang w:val="en-GB"/>
              </w:rPr>
            </w:pPr>
            <w:r w:rsidRPr="00A506EE">
              <w:rPr>
                <w:sz w:val="20"/>
                <w:szCs w:val="20"/>
                <w:lang w:val="en-GB"/>
              </w:rPr>
              <w:t>(An</w:t>
            </w:r>
            <w:r w:rsidR="00C40C6D">
              <w:rPr>
                <w:sz w:val="20"/>
                <w:szCs w:val="20"/>
                <w:lang w:val="en-GB"/>
              </w:rPr>
              <w:t>nex</w:t>
            </w:r>
            <w:r w:rsidRPr="00A506EE">
              <w:rPr>
                <w:sz w:val="20"/>
                <w:szCs w:val="20"/>
                <w:lang w:val="en-GB"/>
              </w:rPr>
              <w:t xml:space="preserve"> 3)</w:t>
            </w:r>
          </w:p>
        </w:tc>
        <w:tc>
          <w:tcPr>
            <w:tcW w:w="2501" w:type="dxa"/>
            <w:tcBorders>
              <w:top w:val="nil"/>
              <w:bottom w:val="nil"/>
            </w:tcBorders>
          </w:tcPr>
          <w:p w14:paraId="1C7D81DA" w14:textId="77777777" w:rsidR="006B1D5A" w:rsidRPr="00A506EE" w:rsidRDefault="006B1D5A" w:rsidP="00121F77">
            <w:pPr>
              <w:tabs>
                <w:tab w:val="left" w:pos="7938"/>
              </w:tabs>
              <w:spacing w:before="20" w:after="20"/>
              <w:rPr>
                <w:lang w:val="en-GB"/>
              </w:rPr>
            </w:pPr>
          </w:p>
        </w:tc>
      </w:tr>
      <w:tr w:rsidR="00307F3C" w:rsidRPr="00A506EE" w14:paraId="17E987BE" w14:textId="77777777" w:rsidTr="00364C1A">
        <w:trPr>
          <w:trHeight w:val="650"/>
        </w:trPr>
        <w:tc>
          <w:tcPr>
            <w:tcW w:w="1242" w:type="dxa"/>
            <w:tcBorders>
              <w:top w:val="nil"/>
            </w:tcBorders>
          </w:tcPr>
          <w:p w14:paraId="7F98E1E8" w14:textId="77777777" w:rsidR="00307F3C" w:rsidRPr="00A506EE" w:rsidRDefault="00307F3C" w:rsidP="00121F77">
            <w:pPr>
              <w:tabs>
                <w:tab w:val="left" w:pos="7938"/>
              </w:tabs>
              <w:spacing w:before="20" w:after="20"/>
              <w:rPr>
                <w:b/>
                <w:sz w:val="20"/>
                <w:szCs w:val="20"/>
                <w:lang w:val="en-GB"/>
              </w:rPr>
            </w:pPr>
          </w:p>
        </w:tc>
        <w:tc>
          <w:tcPr>
            <w:tcW w:w="2552" w:type="dxa"/>
            <w:tcBorders>
              <w:top w:val="nil"/>
            </w:tcBorders>
          </w:tcPr>
          <w:p w14:paraId="271F836F" w14:textId="77777777" w:rsidR="00307F3C" w:rsidRPr="00A506EE" w:rsidRDefault="00307F3C" w:rsidP="00121F77">
            <w:pPr>
              <w:tabs>
                <w:tab w:val="left" w:pos="7938"/>
              </w:tabs>
              <w:spacing w:before="20" w:after="20"/>
              <w:rPr>
                <w:sz w:val="20"/>
                <w:szCs w:val="20"/>
                <w:lang w:val="en-GB"/>
              </w:rPr>
            </w:pPr>
          </w:p>
        </w:tc>
        <w:tc>
          <w:tcPr>
            <w:tcW w:w="2793" w:type="dxa"/>
            <w:tcBorders>
              <w:top w:val="nil"/>
              <w:right w:val="nil"/>
            </w:tcBorders>
          </w:tcPr>
          <w:p w14:paraId="7F02006D" w14:textId="77777777" w:rsidR="00307F3C" w:rsidRPr="00A506EE" w:rsidRDefault="00307F3C" w:rsidP="00B24F8B">
            <w:pPr>
              <w:tabs>
                <w:tab w:val="left" w:pos="7938"/>
              </w:tabs>
              <w:spacing w:before="20" w:after="20"/>
              <w:rPr>
                <w:sz w:val="20"/>
                <w:szCs w:val="20"/>
                <w:lang w:val="en-GB"/>
              </w:rPr>
            </w:pPr>
          </w:p>
        </w:tc>
        <w:tc>
          <w:tcPr>
            <w:tcW w:w="658" w:type="dxa"/>
            <w:tcBorders>
              <w:top w:val="nil"/>
              <w:left w:val="nil"/>
            </w:tcBorders>
          </w:tcPr>
          <w:p w14:paraId="0AD76444" w14:textId="77777777" w:rsidR="00307F3C" w:rsidRPr="00A506EE" w:rsidRDefault="00307F3C" w:rsidP="00B24F8B">
            <w:pPr>
              <w:tabs>
                <w:tab w:val="left" w:pos="7938"/>
              </w:tabs>
              <w:spacing w:before="20" w:after="20"/>
              <w:jc w:val="center"/>
              <w:rPr>
                <w:sz w:val="24"/>
                <w:szCs w:val="24"/>
                <w:lang w:val="en-GB"/>
              </w:rPr>
            </w:pPr>
          </w:p>
        </w:tc>
        <w:tc>
          <w:tcPr>
            <w:tcW w:w="4679" w:type="dxa"/>
            <w:tcBorders>
              <w:top w:val="nil"/>
            </w:tcBorders>
          </w:tcPr>
          <w:p w14:paraId="042E3230" w14:textId="77777777" w:rsidR="00307F3C" w:rsidRPr="00A506EE" w:rsidRDefault="00307F3C" w:rsidP="00967372">
            <w:pPr>
              <w:tabs>
                <w:tab w:val="left" w:pos="7938"/>
              </w:tabs>
              <w:spacing w:before="20" w:after="20"/>
              <w:rPr>
                <w:sz w:val="20"/>
                <w:szCs w:val="20"/>
                <w:lang w:val="en-GB"/>
              </w:rPr>
            </w:pPr>
          </w:p>
        </w:tc>
        <w:tc>
          <w:tcPr>
            <w:tcW w:w="2501" w:type="dxa"/>
            <w:tcBorders>
              <w:top w:val="nil"/>
            </w:tcBorders>
          </w:tcPr>
          <w:p w14:paraId="7B4818BA" w14:textId="77777777" w:rsidR="00307F3C" w:rsidRPr="00A506EE" w:rsidRDefault="00307F3C" w:rsidP="00121F77">
            <w:pPr>
              <w:tabs>
                <w:tab w:val="left" w:pos="7938"/>
              </w:tabs>
              <w:spacing w:before="20" w:after="20"/>
              <w:rPr>
                <w:lang w:val="en-GB"/>
              </w:rPr>
            </w:pPr>
          </w:p>
        </w:tc>
      </w:tr>
      <w:tr w:rsidR="00307F3C" w:rsidRPr="00A506EE" w14:paraId="2859CEE2" w14:textId="77777777" w:rsidTr="00364C1A">
        <w:tc>
          <w:tcPr>
            <w:tcW w:w="1242" w:type="dxa"/>
            <w:tcBorders>
              <w:top w:val="single" w:sz="4" w:space="0" w:color="auto"/>
              <w:bottom w:val="nil"/>
            </w:tcBorders>
          </w:tcPr>
          <w:p w14:paraId="28F341D5" w14:textId="77777777" w:rsidR="00307F3C" w:rsidRPr="00A506EE" w:rsidRDefault="00307F3C" w:rsidP="00121F77">
            <w:pPr>
              <w:tabs>
                <w:tab w:val="left" w:pos="7938"/>
              </w:tabs>
              <w:spacing w:before="20" w:after="20"/>
              <w:rPr>
                <w:b/>
                <w:sz w:val="20"/>
                <w:szCs w:val="20"/>
                <w:lang w:val="en-GB"/>
              </w:rPr>
            </w:pPr>
          </w:p>
        </w:tc>
        <w:tc>
          <w:tcPr>
            <w:tcW w:w="2552" w:type="dxa"/>
            <w:tcBorders>
              <w:top w:val="single" w:sz="4" w:space="0" w:color="auto"/>
              <w:bottom w:val="nil"/>
            </w:tcBorders>
          </w:tcPr>
          <w:p w14:paraId="173156FB" w14:textId="77777777" w:rsidR="00307F3C" w:rsidRPr="00A506EE" w:rsidRDefault="00307F3C" w:rsidP="00121F77">
            <w:pPr>
              <w:tabs>
                <w:tab w:val="left" w:pos="7938"/>
              </w:tabs>
              <w:spacing w:before="20" w:after="20"/>
              <w:rPr>
                <w:sz w:val="20"/>
                <w:szCs w:val="20"/>
                <w:lang w:val="en-GB"/>
              </w:rPr>
            </w:pPr>
          </w:p>
        </w:tc>
        <w:tc>
          <w:tcPr>
            <w:tcW w:w="2793" w:type="dxa"/>
            <w:tcBorders>
              <w:top w:val="single" w:sz="4" w:space="0" w:color="auto"/>
              <w:bottom w:val="nil"/>
              <w:right w:val="nil"/>
            </w:tcBorders>
          </w:tcPr>
          <w:p w14:paraId="5AE2A36A" w14:textId="77777777" w:rsidR="00307F3C" w:rsidRPr="00A506EE" w:rsidRDefault="00307F3C" w:rsidP="00B24F8B">
            <w:pPr>
              <w:tabs>
                <w:tab w:val="left" w:pos="7938"/>
              </w:tabs>
              <w:spacing w:before="20" w:after="20"/>
              <w:rPr>
                <w:sz w:val="20"/>
                <w:szCs w:val="20"/>
                <w:lang w:val="en-GB"/>
              </w:rPr>
            </w:pPr>
          </w:p>
        </w:tc>
        <w:tc>
          <w:tcPr>
            <w:tcW w:w="658" w:type="dxa"/>
            <w:tcBorders>
              <w:top w:val="single" w:sz="4" w:space="0" w:color="auto"/>
              <w:left w:val="nil"/>
              <w:bottom w:val="nil"/>
            </w:tcBorders>
          </w:tcPr>
          <w:p w14:paraId="43A3F73E" w14:textId="77777777" w:rsidR="00307F3C" w:rsidRPr="00A506EE" w:rsidRDefault="00307F3C" w:rsidP="00B24F8B">
            <w:pPr>
              <w:tabs>
                <w:tab w:val="left" w:pos="7938"/>
              </w:tabs>
              <w:spacing w:before="20" w:after="20"/>
              <w:jc w:val="center"/>
              <w:rPr>
                <w:sz w:val="24"/>
                <w:szCs w:val="24"/>
                <w:lang w:val="en-GB"/>
              </w:rPr>
            </w:pPr>
          </w:p>
        </w:tc>
        <w:tc>
          <w:tcPr>
            <w:tcW w:w="4679" w:type="dxa"/>
            <w:tcBorders>
              <w:top w:val="single" w:sz="4" w:space="0" w:color="auto"/>
              <w:bottom w:val="nil"/>
            </w:tcBorders>
          </w:tcPr>
          <w:p w14:paraId="0450E848" w14:textId="77777777" w:rsidR="00307F3C" w:rsidRPr="00A506EE" w:rsidRDefault="00307F3C" w:rsidP="00967372">
            <w:pPr>
              <w:tabs>
                <w:tab w:val="left" w:pos="7938"/>
              </w:tabs>
              <w:spacing w:before="20" w:after="20"/>
              <w:rPr>
                <w:sz w:val="20"/>
                <w:szCs w:val="20"/>
                <w:lang w:val="en-GB"/>
              </w:rPr>
            </w:pPr>
          </w:p>
        </w:tc>
        <w:tc>
          <w:tcPr>
            <w:tcW w:w="2501" w:type="dxa"/>
            <w:tcBorders>
              <w:top w:val="single" w:sz="4" w:space="0" w:color="auto"/>
              <w:bottom w:val="nil"/>
            </w:tcBorders>
          </w:tcPr>
          <w:p w14:paraId="2EEBD512" w14:textId="77777777" w:rsidR="00307F3C" w:rsidRPr="00A506EE" w:rsidRDefault="00307F3C" w:rsidP="00121F77">
            <w:pPr>
              <w:tabs>
                <w:tab w:val="left" w:pos="7938"/>
              </w:tabs>
              <w:spacing w:before="20" w:after="20"/>
              <w:rPr>
                <w:lang w:val="en-GB"/>
              </w:rPr>
            </w:pPr>
          </w:p>
        </w:tc>
      </w:tr>
      <w:tr w:rsidR="00CF4010" w:rsidRPr="00A506EE" w14:paraId="4BE79585" w14:textId="77777777" w:rsidTr="00364C1A">
        <w:trPr>
          <w:trHeight w:val="316"/>
        </w:trPr>
        <w:tc>
          <w:tcPr>
            <w:tcW w:w="1242" w:type="dxa"/>
            <w:tcBorders>
              <w:top w:val="nil"/>
              <w:bottom w:val="nil"/>
            </w:tcBorders>
          </w:tcPr>
          <w:p w14:paraId="681762C7" w14:textId="77777777" w:rsidR="00CF4010" w:rsidRPr="00A506EE" w:rsidRDefault="00CF4010" w:rsidP="00121F77">
            <w:pPr>
              <w:tabs>
                <w:tab w:val="left" w:pos="7938"/>
              </w:tabs>
              <w:spacing w:before="20" w:after="20"/>
              <w:rPr>
                <w:b/>
                <w:sz w:val="20"/>
                <w:szCs w:val="20"/>
                <w:lang w:val="en-GB"/>
              </w:rPr>
            </w:pPr>
          </w:p>
        </w:tc>
        <w:tc>
          <w:tcPr>
            <w:tcW w:w="2552" w:type="dxa"/>
            <w:tcBorders>
              <w:top w:val="nil"/>
              <w:bottom w:val="nil"/>
            </w:tcBorders>
          </w:tcPr>
          <w:p w14:paraId="64354ED2" w14:textId="77777777" w:rsidR="00CF4010" w:rsidRPr="00A506EE" w:rsidRDefault="00CF4010" w:rsidP="00121F77">
            <w:pPr>
              <w:tabs>
                <w:tab w:val="left" w:pos="7938"/>
              </w:tabs>
              <w:spacing w:before="20" w:after="20"/>
              <w:rPr>
                <w:sz w:val="20"/>
                <w:szCs w:val="20"/>
                <w:lang w:val="en-GB"/>
              </w:rPr>
            </w:pPr>
          </w:p>
        </w:tc>
        <w:tc>
          <w:tcPr>
            <w:tcW w:w="2793" w:type="dxa"/>
            <w:tcBorders>
              <w:top w:val="nil"/>
              <w:bottom w:val="nil"/>
              <w:right w:val="nil"/>
            </w:tcBorders>
          </w:tcPr>
          <w:p w14:paraId="6C1DC905" w14:textId="77777777" w:rsidR="00CF4010" w:rsidRPr="00A506EE" w:rsidRDefault="00CF4010" w:rsidP="00C40C6D">
            <w:pPr>
              <w:tabs>
                <w:tab w:val="left" w:pos="7938"/>
              </w:tabs>
              <w:spacing w:before="20" w:after="20"/>
              <w:rPr>
                <w:b/>
                <w:sz w:val="20"/>
                <w:szCs w:val="20"/>
                <w:lang w:val="en-GB"/>
              </w:rPr>
            </w:pPr>
          </w:p>
        </w:tc>
        <w:tc>
          <w:tcPr>
            <w:tcW w:w="658" w:type="dxa"/>
            <w:tcBorders>
              <w:top w:val="nil"/>
              <w:left w:val="nil"/>
              <w:bottom w:val="nil"/>
            </w:tcBorders>
          </w:tcPr>
          <w:p w14:paraId="4DB5B2E3" w14:textId="77777777" w:rsidR="00CF4010" w:rsidRPr="00A506EE" w:rsidRDefault="00CF4010" w:rsidP="00B24F8B">
            <w:pPr>
              <w:tabs>
                <w:tab w:val="left" w:pos="7938"/>
              </w:tabs>
              <w:spacing w:before="20" w:after="20"/>
              <w:jc w:val="center"/>
              <w:rPr>
                <w:sz w:val="24"/>
                <w:szCs w:val="24"/>
                <w:lang w:val="en-GB"/>
              </w:rPr>
            </w:pPr>
          </w:p>
        </w:tc>
        <w:tc>
          <w:tcPr>
            <w:tcW w:w="4679" w:type="dxa"/>
            <w:tcBorders>
              <w:top w:val="nil"/>
              <w:bottom w:val="nil"/>
            </w:tcBorders>
          </w:tcPr>
          <w:p w14:paraId="4E9C81DC" w14:textId="77777777" w:rsidR="00CF4010" w:rsidRPr="00A506EE" w:rsidRDefault="00CF4010" w:rsidP="00E36549">
            <w:pPr>
              <w:tabs>
                <w:tab w:val="left" w:pos="7938"/>
              </w:tabs>
              <w:spacing w:before="20" w:after="20"/>
              <w:rPr>
                <w:sz w:val="20"/>
                <w:szCs w:val="20"/>
                <w:lang w:val="en-GB"/>
              </w:rPr>
            </w:pPr>
          </w:p>
        </w:tc>
        <w:tc>
          <w:tcPr>
            <w:tcW w:w="2501" w:type="dxa"/>
            <w:tcBorders>
              <w:top w:val="nil"/>
              <w:bottom w:val="nil"/>
            </w:tcBorders>
          </w:tcPr>
          <w:p w14:paraId="652EB521" w14:textId="77777777" w:rsidR="00CF4010" w:rsidRPr="00A506EE" w:rsidRDefault="00CF4010" w:rsidP="00121F77">
            <w:pPr>
              <w:tabs>
                <w:tab w:val="left" w:pos="7938"/>
              </w:tabs>
              <w:spacing w:before="20" w:after="20"/>
              <w:rPr>
                <w:lang w:val="en-GB"/>
              </w:rPr>
            </w:pPr>
          </w:p>
        </w:tc>
      </w:tr>
      <w:tr w:rsidR="00E36549" w:rsidRPr="008A683A" w14:paraId="7D7B6D4F" w14:textId="77777777" w:rsidTr="00364C1A">
        <w:trPr>
          <w:trHeight w:val="316"/>
        </w:trPr>
        <w:tc>
          <w:tcPr>
            <w:tcW w:w="1242" w:type="dxa"/>
            <w:tcBorders>
              <w:top w:val="nil"/>
              <w:bottom w:val="nil"/>
            </w:tcBorders>
          </w:tcPr>
          <w:p w14:paraId="41E39360"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nil"/>
            </w:tcBorders>
          </w:tcPr>
          <w:p w14:paraId="5299A536" w14:textId="77777777" w:rsidR="00E36549" w:rsidRPr="00A506EE" w:rsidRDefault="00E36549" w:rsidP="00121F77">
            <w:pPr>
              <w:tabs>
                <w:tab w:val="left" w:pos="7938"/>
              </w:tabs>
              <w:spacing w:before="20" w:after="20"/>
              <w:rPr>
                <w:sz w:val="20"/>
                <w:szCs w:val="20"/>
                <w:lang w:val="en-GB"/>
              </w:rPr>
            </w:pPr>
          </w:p>
        </w:tc>
        <w:tc>
          <w:tcPr>
            <w:tcW w:w="2793" w:type="dxa"/>
            <w:tcBorders>
              <w:top w:val="nil"/>
              <w:bottom w:val="nil"/>
              <w:right w:val="nil"/>
            </w:tcBorders>
          </w:tcPr>
          <w:p w14:paraId="6B63F290" w14:textId="0B9E7240" w:rsidR="00E36549" w:rsidRPr="00A506EE" w:rsidRDefault="0082127B" w:rsidP="00C40C6D">
            <w:pPr>
              <w:tabs>
                <w:tab w:val="left" w:pos="7938"/>
              </w:tabs>
              <w:spacing w:before="20" w:after="20"/>
              <w:rPr>
                <w:sz w:val="20"/>
                <w:szCs w:val="20"/>
                <w:lang w:val="en-GB"/>
              </w:rPr>
            </w:pPr>
            <w:r w:rsidRPr="00A506EE">
              <w:rPr>
                <w:b/>
                <w:sz w:val="20"/>
                <w:szCs w:val="20"/>
                <w:lang w:val="en-GB"/>
              </w:rPr>
              <w:t>*</w:t>
            </w:r>
            <w:r w:rsidRPr="00A506EE">
              <w:rPr>
                <w:sz w:val="20"/>
                <w:szCs w:val="20"/>
                <w:lang w:val="en-GB"/>
              </w:rPr>
              <w:t xml:space="preserve"> </w:t>
            </w:r>
            <w:r w:rsidR="00C40C6D" w:rsidRPr="00C40C6D">
              <w:rPr>
                <w:i/>
                <w:sz w:val="20"/>
                <w:szCs w:val="20"/>
                <w:lang w:val="en-GB"/>
              </w:rPr>
              <w:t xml:space="preserve">Compliance with the requirement regarding alkylphenols (APs) and </w:t>
            </w:r>
            <w:r w:rsidR="00C40C6D" w:rsidRPr="00C40C6D">
              <w:rPr>
                <w:i/>
                <w:lang w:val="en-GB"/>
              </w:rPr>
              <w:t>alkylphenol ethoxylates</w:t>
            </w:r>
            <w:r w:rsidR="00C40C6D" w:rsidRPr="00C40C6D">
              <w:rPr>
                <w:i/>
                <w:sz w:val="20"/>
                <w:szCs w:val="20"/>
                <w:lang w:val="en-GB"/>
              </w:rPr>
              <w:t xml:space="preserve"> (APEOs) is to be </w:t>
            </w:r>
            <w:r w:rsidR="00CF4010">
              <w:rPr>
                <w:i/>
                <w:sz w:val="20"/>
                <w:szCs w:val="20"/>
                <w:lang w:val="en-GB"/>
              </w:rPr>
              <w:t>documented</w:t>
            </w:r>
            <w:r w:rsidR="00C40C6D" w:rsidRPr="00C40C6D">
              <w:rPr>
                <w:i/>
                <w:sz w:val="20"/>
                <w:szCs w:val="20"/>
                <w:lang w:val="en-GB"/>
              </w:rPr>
              <w:t xml:space="preserve"> once </w:t>
            </w:r>
            <w:r w:rsidR="00F369D9">
              <w:rPr>
                <w:i/>
                <w:sz w:val="20"/>
                <w:szCs w:val="20"/>
                <w:lang w:val="en-GB"/>
              </w:rPr>
              <w:t>a year</w:t>
            </w:r>
            <w:r w:rsidR="00C40C6D" w:rsidRPr="00C40C6D">
              <w:rPr>
                <w:i/>
                <w:sz w:val="20"/>
                <w:szCs w:val="20"/>
                <w:lang w:val="en-GB"/>
              </w:rPr>
              <w:t xml:space="preserve"> by means of a product test</w:t>
            </w:r>
            <w:r w:rsidRPr="00A506EE">
              <w:rPr>
                <w:i/>
                <w:sz w:val="20"/>
                <w:szCs w:val="20"/>
                <w:lang w:val="en-GB"/>
              </w:rPr>
              <w:t>.</w:t>
            </w:r>
          </w:p>
        </w:tc>
        <w:tc>
          <w:tcPr>
            <w:tcW w:w="658" w:type="dxa"/>
            <w:tcBorders>
              <w:top w:val="nil"/>
              <w:left w:val="nil"/>
              <w:bottom w:val="nil"/>
            </w:tcBorders>
          </w:tcPr>
          <w:p w14:paraId="745D785E" w14:textId="77777777" w:rsidR="00E36549" w:rsidRPr="00A506EE" w:rsidRDefault="00E36549" w:rsidP="00B24F8B">
            <w:pPr>
              <w:tabs>
                <w:tab w:val="left" w:pos="7938"/>
              </w:tabs>
              <w:spacing w:before="20" w:after="20"/>
              <w:jc w:val="center"/>
              <w:rPr>
                <w:sz w:val="24"/>
                <w:szCs w:val="24"/>
                <w:lang w:val="en-GB"/>
              </w:rPr>
            </w:pPr>
          </w:p>
        </w:tc>
        <w:tc>
          <w:tcPr>
            <w:tcW w:w="4679" w:type="dxa"/>
            <w:tcBorders>
              <w:top w:val="nil"/>
              <w:bottom w:val="nil"/>
            </w:tcBorders>
          </w:tcPr>
          <w:p w14:paraId="40DFAA4E" w14:textId="77777777" w:rsidR="00E36549" w:rsidRPr="00A506EE" w:rsidRDefault="00E36549" w:rsidP="00E36549">
            <w:pPr>
              <w:tabs>
                <w:tab w:val="left" w:pos="7938"/>
              </w:tabs>
              <w:spacing w:before="20" w:after="20"/>
              <w:rPr>
                <w:sz w:val="20"/>
                <w:szCs w:val="20"/>
                <w:lang w:val="en-GB"/>
              </w:rPr>
            </w:pPr>
          </w:p>
        </w:tc>
        <w:tc>
          <w:tcPr>
            <w:tcW w:w="2501" w:type="dxa"/>
            <w:tcBorders>
              <w:top w:val="nil"/>
              <w:bottom w:val="nil"/>
            </w:tcBorders>
          </w:tcPr>
          <w:p w14:paraId="5F954B6D" w14:textId="77777777" w:rsidR="00E36549" w:rsidRPr="00A506EE" w:rsidRDefault="00E36549" w:rsidP="00121F77">
            <w:pPr>
              <w:tabs>
                <w:tab w:val="left" w:pos="7938"/>
              </w:tabs>
              <w:spacing w:before="20" w:after="20"/>
              <w:rPr>
                <w:lang w:val="en-GB"/>
              </w:rPr>
            </w:pPr>
          </w:p>
        </w:tc>
      </w:tr>
      <w:tr w:rsidR="00E36549" w:rsidRPr="008A683A" w14:paraId="3B241C0E" w14:textId="77777777" w:rsidTr="00364C1A">
        <w:trPr>
          <w:trHeight w:val="316"/>
        </w:trPr>
        <w:tc>
          <w:tcPr>
            <w:tcW w:w="1242" w:type="dxa"/>
            <w:tcBorders>
              <w:top w:val="nil"/>
              <w:bottom w:val="nil"/>
            </w:tcBorders>
          </w:tcPr>
          <w:p w14:paraId="031D724E"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single" w:sz="4" w:space="0" w:color="auto"/>
            </w:tcBorders>
          </w:tcPr>
          <w:p w14:paraId="1BB6BE87" w14:textId="77777777" w:rsidR="00E36549" w:rsidRPr="00A506EE" w:rsidRDefault="00E36549" w:rsidP="00121F77">
            <w:pPr>
              <w:tabs>
                <w:tab w:val="left" w:pos="7938"/>
              </w:tabs>
              <w:spacing w:before="20" w:after="20"/>
              <w:rPr>
                <w:sz w:val="20"/>
                <w:szCs w:val="20"/>
                <w:lang w:val="en-GB"/>
              </w:rPr>
            </w:pPr>
          </w:p>
        </w:tc>
        <w:tc>
          <w:tcPr>
            <w:tcW w:w="2793" w:type="dxa"/>
            <w:tcBorders>
              <w:top w:val="nil"/>
              <w:bottom w:val="single" w:sz="4" w:space="0" w:color="auto"/>
              <w:right w:val="nil"/>
            </w:tcBorders>
          </w:tcPr>
          <w:p w14:paraId="4CB8109E" w14:textId="77777777" w:rsidR="00E36549" w:rsidRPr="00A506EE" w:rsidRDefault="00E36549" w:rsidP="00121F77">
            <w:pPr>
              <w:tabs>
                <w:tab w:val="left" w:pos="7938"/>
              </w:tabs>
              <w:spacing w:before="20" w:after="20"/>
              <w:rPr>
                <w:sz w:val="20"/>
                <w:szCs w:val="20"/>
                <w:lang w:val="en-GB"/>
              </w:rPr>
            </w:pPr>
          </w:p>
        </w:tc>
        <w:tc>
          <w:tcPr>
            <w:tcW w:w="658" w:type="dxa"/>
            <w:tcBorders>
              <w:top w:val="nil"/>
              <w:left w:val="nil"/>
              <w:bottom w:val="single" w:sz="4" w:space="0" w:color="auto"/>
            </w:tcBorders>
          </w:tcPr>
          <w:p w14:paraId="4C626A7E" w14:textId="77777777" w:rsidR="00E36549" w:rsidRPr="00A506EE" w:rsidRDefault="00E36549" w:rsidP="00A6458A">
            <w:pPr>
              <w:tabs>
                <w:tab w:val="left" w:pos="7938"/>
              </w:tabs>
              <w:spacing w:before="20" w:after="20"/>
              <w:jc w:val="center"/>
              <w:rPr>
                <w:sz w:val="24"/>
                <w:szCs w:val="24"/>
                <w:lang w:val="en-GB"/>
              </w:rPr>
            </w:pPr>
          </w:p>
        </w:tc>
        <w:tc>
          <w:tcPr>
            <w:tcW w:w="4679" w:type="dxa"/>
            <w:tcBorders>
              <w:top w:val="nil"/>
              <w:bottom w:val="single" w:sz="4" w:space="0" w:color="auto"/>
            </w:tcBorders>
          </w:tcPr>
          <w:p w14:paraId="769C4F98" w14:textId="77777777" w:rsidR="00E36549" w:rsidRPr="00A506EE" w:rsidRDefault="00E36549" w:rsidP="00AC7C21">
            <w:pPr>
              <w:tabs>
                <w:tab w:val="left" w:pos="7938"/>
              </w:tabs>
              <w:spacing w:before="20" w:after="20"/>
              <w:rPr>
                <w:sz w:val="20"/>
                <w:szCs w:val="20"/>
                <w:lang w:val="en-GB"/>
              </w:rPr>
            </w:pPr>
          </w:p>
        </w:tc>
        <w:tc>
          <w:tcPr>
            <w:tcW w:w="2501" w:type="dxa"/>
            <w:tcBorders>
              <w:top w:val="nil"/>
              <w:bottom w:val="single" w:sz="4" w:space="0" w:color="auto"/>
            </w:tcBorders>
          </w:tcPr>
          <w:p w14:paraId="65A662AB" w14:textId="77777777" w:rsidR="00E36549" w:rsidRPr="00A506EE" w:rsidRDefault="00E36549" w:rsidP="00121F77">
            <w:pPr>
              <w:tabs>
                <w:tab w:val="left" w:pos="7938"/>
              </w:tabs>
              <w:spacing w:before="20" w:after="20"/>
              <w:rPr>
                <w:lang w:val="en-GB"/>
              </w:rPr>
            </w:pPr>
          </w:p>
        </w:tc>
      </w:tr>
      <w:tr w:rsidR="00E36549" w:rsidRPr="008A683A" w14:paraId="684C85A6" w14:textId="77777777" w:rsidTr="00364C1A">
        <w:trPr>
          <w:trHeight w:val="316"/>
        </w:trPr>
        <w:tc>
          <w:tcPr>
            <w:tcW w:w="1242" w:type="dxa"/>
            <w:tcBorders>
              <w:top w:val="nil"/>
              <w:bottom w:val="nil"/>
            </w:tcBorders>
          </w:tcPr>
          <w:p w14:paraId="73550812" w14:textId="77777777" w:rsidR="00E36549" w:rsidRPr="00A506EE" w:rsidRDefault="00E36549" w:rsidP="00121F77">
            <w:pPr>
              <w:tabs>
                <w:tab w:val="left" w:pos="7938"/>
              </w:tabs>
              <w:spacing w:before="20" w:after="20"/>
              <w:rPr>
                <w:b/>
                <w:sz w:val="20"/>
                <w:szCs w:val="20"/>
                <w:lang w:val="en-GB"/>
              </w:rPr>
            </w:pPr>
          </w:p>
        </w:tc>
        <w:tc>
          <w:tcPr>
            <w:tcW w:w="2552" w:type="dxa"/>
            <w:tcBorders>
              <w:top w:val="single" w:sz="4" w:space="0" w:color="auto"/>
              <w:bottom w:val="nil"/>
            </w:tcBorders>
          </w:tcPr>
          <w:p w14:paraId="20238337" w14:textId="77777777" w:rsidR="00E36549" w:rsidRPr="00A506EE" w:rsidRDefault="00E36549" w:rsidP="00121F77">
            <w:pPr>
              <w:tabs>
                <w:tab w:val="left" w:pos="7938"/>
              </w:tabs>
              <w:spacing w:before="20" w:after="20"/>
              <w:rPr>
                <w:sz w:val="20"/>
                <w:szCs w:val="20"/>
                <w:lang w:val="en-GB"/>
              </w:rPr>
            </w:pPr>
          </w:p>
        </w:tc>
        <w:tc>
          <w:tcPr>
            <w:tcW w:w="2793" w:type="dxa"/>
            <w:tcBorders>
              <w:top w:val="single" w:sz="4" w:space="0" w:color="auto"/>
              <w:bottom w:val="nil"/>
              <w:right w:val="nil"/>
            </w:tcBorders>
          </w:tcPr>
          <w:p w14:paraId="0D6DA562" w14:textId="77777777" w:rsidR="00E36549" w:rsidRPr="00A506EE" w:rsidRDefault="00E36549" w:rsidP="00121F77">
            <w:pPr>
              <w:tabs>
                <w:tab w:val="left" w:pos="7938"/>
              </w:tabs>
              <w:spacing w:before="20" w:after="20"/>
              <w:rPr>
                <w:sz w:val="20"/>
                <w:szCs w:val="20"/>
                <w:lang w:val="en-GB"/>
              </w:rPr>
            </w:pPr>
          </w:p>
        </w:tc>
        <w:tc>
          <w:tcPr>
            <w:tcW w:w="658" w:type="dxa"/>
            <w:tcBorders>
              <w:top w:val="single" w:sz="4" w:space="0" w:color="auto"/>
              <w:left w:val="nil"/>
              <w:bottom w:val="nil"/>
            </w:tcBorders>
          </w:tcPr>
          <w:p w14:paraId="426E5042" w14:textId="77777777" w:rsidR="00E36549" w:rsidRPr="00A506EE" w:rsidRDefault="00E36549" w:rsidP="00A6458A">
            <w:pPr>
              <w:tabs>
                <w:tab w:val="left" w:pos="7938"/>
              </w:tabs>
              <w:spacing w:before="20" w:after="20"/>
              <w:jc w:val="center"/>
              <w:rPr>
                <w:sz w:val="24"/>
                <w:szCs w:val="24"/>
                <w:lang w:val="en-GB"/>
              </w:rPr>
            </w:pPr>
          </w:p>
        </w:tc>
        <w:tc>
          <w:tcPr>
            <w:tcW w:w="4679" w:type="dxa"/>
            <w:tcBorders>
              <w:top w:val="single" w:sz="4" w:space="0" w:color="auto"/>
              <w:bottom w:val="nil"/>
            </w:tcBorders>
          </w:tcPr>
          <w:p w14:paraId="1D09BB89" w14:textId="77777777" w:rsidR="00E36549" w:rsidRPr="00A506EE" w:rsidRDefault="00E36549" w:rsidP="00AC7C21">
            <w:pPr>
              <w:tabs>
                <w:tab w:val="left" w:pos="7938"/>
              </w:tabs>
              <w:spacing w:before="20" w:after="20"/>
              <w:rPr>
                <w:sz w:val="20"/>
                <w:szCs w:val="20"/>
                <w:lang w:val="en-GB"/>
              </w:rPr>
            </w:pPr>
          </w:p>
        </w:tc>
        <w:tc>
          <w:tcPr>
            <w:tcW w:w="2501" w:type="dxa"/>
            <w:tcBorders>
              <w:top w:val="single" w:sz="4" w:space="0" w:color="auto"/>
              <w:bottom w:val="nil"/>
            </w:tcBorders>
          </w:tcPr>
          <w:p w14:paraId="196C3C28" w14:textId="77777777" w:rsidR="00E36549" w:rsidRPr="00A506EE" w:rsidRDefault="00E36549" w:rsidP="00121F77">
            <w:pPr>
              <w:tabs>
                <w:tab w:val="left" w:pos="7938"/>
              </w:tabs>
              <w:spacing w:before="20" w:after="20"/>
              <w:rPr>
                <w:lang w:val="en-GB"/>
              </w:rPr>
            </w:pPr>
          </w:p>
        </w:tc>
      </w:tr>
      <w:tr w:rsidR="00E36549" w:rsidRPr="00A506EE" w14:paraId="3E5807BA" w14:textId="77777777" w:rsidTr="00364C1A">
        <w:trPr>
          <w:trHeight w:val="316"/>
        </w:trPr>
        <w:tc>
          <w:tcPr>
            <w:tcW w:w="1242" w:type="dxa"/>
            <w:tcBorders>
              <w:top w:val="nil"/>
              <w:bottom w:val="nil"/>
            </w:tcBorders>
          </w:tcPr>
          <w:p w14:paraId="5AB01735"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nil"/>
            </w:tcBorders>
          </w:tcPr>
          <w:p w14:paraId="3077274B" w14:textId="2694E268" w:rsidR="00E36549" w:rsidRPr="00A506EE" w:rsidRDefault="00CB5BDF" w:rsidP="00121F77">
            <w:pPr>
              <w:tabs>
                <w:tab w:val="left" w:pos="7938"/>
              </w:tabs>
              <w:spacing w:before="20" w:after="20"/>
              <w:rPr>
                <w:sz w:val="20"/>
                <w:szCs w:val="20"/>
                <w:lang w:val="en-GB"/>
              </w:rPr>
            </w:pPr>
            <w:r w:rsidRPr="00CB5BDF">
              <w:rPr>
                <w:sz w:val="20"/>
                <w:szCs w:val="20"/>
                <w:lang w:val="en-GB"/>
              </w:rPr>
              <w:t xml:space="preserve">Formaldehyde-glued </w:t>
            </w:r>
            <w:r w:rsidR="00CA7942">
              <w:rPr>
                <w:sz w:val="20"/>
                <w:szCs w:val="20"/>
                <w:lang w:val="en-GB"/>
              </w:rPr>
              <w:br/>
            </w:r>
            <w:r w:rsidRPr="00CB5BDF">
              <w:rPr>
                <w:sz w:val="20"/>
                <w:szCs w:val="20"/>
                <w:lang w:val="en-GB"/>
              </w:rPr>
              <w:t>wood-based materials</w:t>
            </w:r>
          </w:p>
        </w:tc>
        <w:tc>
          <w:tcPr>
            <w:tcW w:w="2793" w:type="dxa"/>
            <w:tcBorders>
              <w:top w:val="nil"/>
              <w:bottom w:val="nil"/>
              <w:right w:val="nil"/>
            </w:tcBorders>
          </w:tcPr>
          <w:p w14:paraId="662B3652" w14:textId="55EA6D33" w:rsidR="00E36549" w:rsidRPr="00A506EE" w:rsidRDefault="00C6278D" w:rsidP="00121F77">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E36549" w:rsidRPr="00A506EE">
              <w:rPr>
                <w:sz w:val="20"/>
                <w:szCs w:val="20"/>
                <w:lang w:val="en-GB"/>
              </w:rPr>
              <w:t xml:space="preserve"> </w:t>
            </w:r>
          </w:p>
        </w:tc>
        <w:tc>
          <w:tcPr>
            <w:tcW w:w="658" w:type="dxa"/>
            <w:tcBorders>
              <w:top w:val="nil"/>
              <w:left w:val="nil"/>
              <w:bottom w:val="nil"/>
            </w:tcBorders>
          </w:tcPr>
          <w:p w14:paraId="22CFCBF8" w14:textId="77777777" w:rsidR="00E36549" w:rsidRPr="00A506EE" w:rsidRDefault="00E36549" w:rsidP="00455B6B">
            <w:pPr>
              <w:tabs>
                <w:tab w:val="left" w:pos="7938"/>
              </w:tabs>
              <w:spacing w:before="20" w:after="20"/>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18D0BD51" w14:textId="77777777" w:rsidR="00E36549" w:rsidRPr="00A506EE" w:rsidRDefault="00E36549" w:rsidP="004A743E">
            <w:pPr>
              <w:tabs>
                <w:tab w:val="left" w:pos="7938"/>
              </w:tabs>
              <w:spacing w:before="20" w:after="20"/>
              <w:rPr>
                <w:sz w:val="20"/>
                <w:szCs w:val="20"/>
                <w:lang w:val="en-GB"/>
              </w:rPr>
            </w:pPr>
          </w:p>
        </w:tc>
        <w:tc>
          <w:tcPr>
            <w:tcW w:w="2501" w:type="dxa"/>
            <w:tcBorders>
              <w:top w:val="nil"/>
              <w:bottom w:val="nil"/>
            </w:tcBorders>
          </w:tcPr>
          <w:p w14:paraId="1AFB8633" w14:textId="77777777" w:rsidR="00E36549" w:rsidRPr="00A506EE" w:rsidRDefault="00E36549" w:rsidP="00D61D32">
            <w:pPr>
              <w:tabs>
                <w:tab w:val="left" w:pos="7938"/>
              </w:tabs>
              <w:spacing w:before="20" w:after="20"/>
              <w:rPr>
                <w:sz w:val="20"/>
                <w:szCs w:val="20"/>
                <w:lang w:val="en-GB"/>
              </w:rPr>
            </w:pPr>
          </w:p>
        </w:tc>
      </w:tr>
      <w:tr w:rsidR="009E263A" w:rsidRPr="00A506EE" w14:paraId="08EB83B9" w14:textId="77777777" w:rsidTr="00364C1A">
        <w:trPr>
          <w:trHeight w:val="316"/>
        </w:trPr>
        <w:tc>
          <w:tcPr>
            <w:tcW w:w="1242" w:type="dxa"/>
            <w:tcBorders>
              <w:top w:val="nil"/>
              <w:bottom w:val="nil"/>
            </w:tcBorders>
          </w:tcPr>
          <w:p w14:paraId="522D430F" w14:textId="77777777" w:rsidR="009E263A" w:rsidRPr="00A506EE" w:rsidRDefault="009E263A" w:rsidP="00121F77">
            <w:pPr>
              <w:tabs>
                <w:tab w:val="left" w:pos="7938"/>
              </w:tabs>
              <w:spacing w:before="20" w:after="20"/>
              <w:rPr>
                <w:b/>
                <w:sz w:val="20"/>
                <w:szCs w:val="20"/>
                <w:lang w:val="en-GB"/>
              </w:rPr>
            </w:pPr>
          </w:p>
        </w:tc>
        <w:tc>
          <w:tcPr>
            <w:tcW w:w="2552" w:type="dxa"/>
            <w:tcBorders>
              <w:top w:val="nil"/>
              <w:bottom w:val="nil"/>
            </w:tcBorders>
          </w:tcPr>
          <w:p w14:paraId="2D728425" w14:textId="77777777" w:rsidR="009E263A" w:rsidRPr="00A506EE" w:rsidRDefault="009E263A" w:rsidP="00121F77">
            <w:pPr>
              <w:tabs>
                <w:tab w:val="left" w:pos="7938"/>
              </w:tabs>
              <w:spacing w:before="20" w:after="20"/>
              <w:rPr>
                <w:sz w:val="20"/>
                <w:szCs w:val="20"/>
                <w:lang w:val="en-GB"/>
              </w:rPr>
            </w:pPr>
          </w:p>
        </w:tc>
        <w:tc>
          <w:tcPr>
            <w:tcW w:w="2793" w:type="dxa"/>
            <w:tcBorders>
              <w:top w:val="nil"/>
              <w:bottom w:val="nil"/>
              <w:right w:val="nil"/>
            </w:tcBorders>
          </w:tcPr>
          <w:p w14:paraId="1D445649" w14:textId="77777777" w:rsidR="009E263A" w:rsidRPr="00A506EE" w:rsidRDefault="009E263A" w:rsidP="00121F77">
            <w:pPr>
              <w:tabs>
                <w:tab w:val="left" w:pos="7938"/>
              </w:tabs>
              <w:spacing w:before="20" w:after="20"/>
              <w:rPr>
                <w:sz w:val="20"/>
                <w:szCs w:val="20"/>
                <w:lang w:val="en-GB"/>
              </w:rPr>
            </w:pPr>
          </w:p>
        </w:tc>
        <w:tc>
          <w:tcPr>
            <w:tcW w:w="658" w:type="dxa"/>
            <w:tcBorders>
              <w:top w:val="nil"/>
              <w:left w:val="nil"/>
              <w:bottom w:val="nil"/>
            </w:tcBorders>
          </w:tcPr>
          <w:p w14:paraId="61AEF600" w14:textId="77777777" w:rsidR="009E263A" w:rsidRPr="00A506EE" w:rsidRDefault="009E263A" w:rsidP="00455B6B">
            <w:pPr>
              <w:tabs>
                <w:tab w:val="left" w:pos="7938"/>
              </w:tabs>
              <w:spacing w:before="20" w:after="20"/>
              <w:rPr>
                <w:sz w:val="24"/>
                <w:szCs w:val="24"/>
                <w:lang w:val="en-GB"/>
              </w:rPr>
            </w:pPr>
          </w:p>
        </w:tc>
        <w:tc>
          <w:tcPr>
            <w:tcW w:w="4679" w:type="dxa"/>
            <w:tcBorders>
              <w:top w:val="nil"/>
              <w:bottom w:val="nil"/>
            </w:tcBorders>
          </w:tcPr>
          <w:p w14:paraId="102042C8" w14:textId="77777777" w:rsidR="009E263A" w:rsidRPr="00A506EE" w:rsidRDefault="009E263A" w:rsidP="004A743E">
            <w:pPr>
              <w:tabs>
                <w:tab w:val="left" w:pos="7938"/>
              </w:tabs>
              <w:spacing w:before="20" w:after="20"/>
              <w:rPr>
                <w:sz w:val="20"/>
                <w:szCs w:val="20"/>
                <w:lang w:val="en-GB"/>
              </w:rPr>
            </w:pPr>
          </w:p>
        </w:tc>
        <w:tc>
          <w:tcPr>
            <w:tcW w:w="2501" w:type="dxa"/>
            <w:tcBorders>
              <w:top w:val="nil"/>
              <w:bottom w:val="nil"/>
            </w:tcBorders>
          </w:tcPr>
          <w:p w14:paraId="40AEB1E5" w14:textId="77777777" w:rsidR="009E263A" w:rsidRPr="00A506EE" w:rsidRDefault="009E263A" w:rsidP="00D61D32">
            <w:pPr>
              <w:tabs>
                <w:tab w:val="left" w:pos="7938"/>
              </w:tabs>
              <w:spacing w:before="20" w:after="20"/>
              <w:rPr>
                <w:sz w:val="20"/>
                <w:szCs w:val="20"/>
                <w:lang w:val="en-GB"/>
              </w:rPr>
            </w:pPr>
          </w:p>
        </w:tc>
      </w:tr>
      <w:tr w:rsidR="00E36549" w:rsidRPr="00A506EE" w14:paraId="48DE9DCF" w14:textId="77777777" w:rsidTr="00364C1A">
        <w:trPr>
          <w:trHeight w:val="316"/>
        </w:trPr>
        <w:tc>
          <w:tcPr>
            <w:tcW w:w="1242" w:type="dxa"/>
            <w:tcBorders>
              <w:top w:val="nil"/>
              <w:bottom w:val="nil"/>
            </w:tcBorders>
          </w:tcPr>
          <w:p w14:paraId="4E290867"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nil"/>
            </w:tcBorders>
          </w:tcPr>
          <w:p w14:paraId="17343A1A" w14:textId="778AEDCB" w:rsidR="00E36549" w:rsidRPr="00A506EE" w:rsidRDefault="002667CB" w:rsidP="00203AF0">
            <w:pPr>
              <w:tabs>
                <w:tab w:val="left" w:pos="7938"/>
              </w:tabs>
              <w:spacing w:before="20" w:after="20"/>
              <w:rPr>
                <w:sz w:val="20"/>
                <w:szCs w:val="20"/>
                <w:lang w:val="en-GB"/>
              </w:rPr>
            </w:pPr>
            <w:r>
              <w:rPr>
                <w:sz w:val="20"/>
                <w:szCs w:val="20"/>
                <w:lang w:val="en-GB"/>
              </w:rPr>
              <w:t xml:space="preserve">With a content of 5 </w:t>
            </w:r>
            <w:r w:rsidR="00203AF0">
              <w:rPr>
                <w:sz w:val="20"/>
                <w:szCs w:val="20"/>
                <w:lang w:val="en-GB"/>
              </w:rPr>
              <w:t xml:space="preserve">% </w:t>
            </w:r>
            <w:r>
              <w:rPr>
                <w:sz w:val="20"/>
                <w:szCs w:val="20"/>
                <w:lang w:val="en-GB"/>
              </w:rPr>
              <w:t>or more</w:t>
            </w:r>
            <w:r w:rsidR="00E36549" w:rsidRPr="00A506EE">
              <w:rPr>
                <w:sz w:val="20"/>
                <w:szCs w:val="20"/>
                <w:lang w:val="en-GB"/>
              </w:rPr>
              <w:t>:</w:t>
            </w:r>
          </w:p>
        </w:tc>
        <w:tc>
          <w:tcPr>
            <w:tcW w:w="2793" w:type="dxa"/>
            <w:tcBorders>
              <w:top w:val="nil"/>
              <w:bottom w:val="nil"/>
              <w:right w:val="nil"/>
            </w:tcBorders>
          </w:tcPr>
          <w:p w14:paraId="49A5B363" w14:textId="6E1A0899" w:rsidR="00E36549" w:rsidRPr="00A506EE" w:rsidRDefault="00A506EE" w:rsidP="00121F77">
            <w:pPr>
              <w:tabs>
                <w:tab w:val="left" w:pos="7938"/>
              </w:tabs>
              <w:spacing w:before="20" w:after="20"/>
              <w:rPr>
                <w:sz w:val="20"/>
                <w:szCs w:val="20"/>
                <w:lang w:val="en-GB"/>
              </w:rPr>
            </w:pPr>
            <w:r w:rsidRPr="00A506EE">
              <w:rPr>
                <w:sz w:val="20"/>
                <w:szCs w:val="20"/>
                <w:lang w:val="en-GB"/>
              </w:rPr>
              <w:t>Compliance with the requirement is confirmed</w:t>
            </w:r>
            <w:r w:rsidR="00E36549" w:rsidRPr="00A506EE">
              <w:rPr>
                <w:sz w:val="20"/>
                <w:szCs w:val="20"/>
                <w:lang w:val="en-GB"/>
              </w:rPr>
              <w:t>.</w:t>
            </w:r>
          </w:p>
        </w:tc>
        <w:tc>
          <w:tcPr>
            <w:tcW w:w="658" w:type="dxa"/>
            <w:tcBorders>
              <w:top w:val="nil"/>
              <w:left w:val="nil"/>
              <w:bottom w:val="nil"/>
            </w:tcBorders>
          </w:tcPr>
          <w:p w14:paraId="74DFC2CA" w14:textId="77777777" w:rsidR="00E36549" w:rsidRPr="00A506EE" w:rsidRDefault="00E36549" w:rsidP="001856E5">
            <w:pPr>
              <w:tabs>
                <w:tab w:val="left" w:pos="7938"/>
              </w:tabs>
              <w:spacing w:before="20" w:after="20"/>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740B9D1" w14:textId="1EE3071A" w:rsidR="00E36549" w:rsidRPr="00CB5BDF" w:rsidRDefault="00CB5BDF" w:rsidP="00D23B83">
            <w:pPr>
              <w:pStyle w:val="Listenabsatz"/>
              <w:numPr>
                <w:ilvl w:val="0"/>
                <w:numId w:val="16"/>
              </w:numPr>
              <w:tabs>
                <w:tab w:val="left" w:pos="7938"/>
              </w:tabs>
              <w:spacing w:before="20" w:after="20"/>
              <w:ind w:left="170" w:hanging="170"/>
              <w:rPr>
                <w:sz w:val="20"/>
                <w:szCs w:val="20"/>
                <w:lang w:val="en-GB"/>
              </w:rPr>
            </w:pPr>
            <w:r w:rsidRPr="00CB5BDF">
              <w:rPr>
                <w:sz w:val="20"/>
                <w:szCs w:val="20"/>
                <w:lang w:val="en-GB"/>
              </w:rPr>
              <w:t>Test report prepared by a testing laboratory accredited for such testing by BAM (Bundesanstalt für Materialforschung und -prüfung - Federal Institute for Materials Research and Testing)</w:t>
            </w:r>
            <w:r w:rsidR="00E36549" w:rsidRPr="00CB5BDF">
              <w:rPr>
                <w:sz w:val="20"/>
                <w:szCs w:val="20"/>
                <w:lang w:val="en-GB"/>
              </w:rPr>
              <w:t xml:space="preserve">: </w:t>
            </w:r>
            <w:r>
              <w:rPr>
                <w:sz w:val="20"/>
                <w:szCs w:val="20"/>
                <w:lang w:val="en-GB"/>
              </w:rPr>
              <w:t xml:space="preserve">The steady-state concentration must not exceed </w:t>
            </w:r>
            <w:r w:rsidR="00E36549" w:rsidRPr="00CB5BDF">
              <w:rPr>
                <w:sz w:val="20"/>
                <w:szCs w:val="20"/>
                <w:lang w:val="en-GB"/>
              </w:rPr>
              <w:t>80 µg/m</w:t>
            </w:r>
            <w:r w:rsidR="00E36549" w:rsidRPr="00CB5BDF">
              <w:rPr>
                <w:sz w:val="20"/>
                <w:szCs w:val="20"/>
                <w:vertAlign w:val="superscript"/>
                <w:lang w:val="en-GB"/>
              </w:rPr>
              <w:t xml:space="preserve">3 </w:t>
            </w:r>
            <w:r w:rsidR="00E36549" w:rsidRPr="00CB5BDF">
              <w:rPr>
                <w:sz w:val="20"/>
                <w:szCs w:val="20"/>
                <w:lang w:val="en-GB"/>
              </w:rPr>
              <w:t xml:space="preserve">(CEN/TS 16516) </w:t>
            </w:r>
            <w:r w:rsidR="00D23B83">
              <w:rPr>
                <w:sz w:val="20"/>
                <w:szCs w:val="20"/>
                <w:lang w:val="en-GB"/>
              </w:rPr>
              <w:t>or 0.</w:t>
            </w:r>
            <w:r w:rsidR="00E36549" w:rsidRPr="00CB5BDF">
              <w:rPr>
                <w:sz w:val="20"/>
                <w:szCs w:val="20"/>
                <w:lang w:val="en-GB"/>
              </w:rPr>
              <w:t xml:space="preserve">003 ppm </w:t>
            </w:r>
            <w:r w:rsidR="00D23B83">
              <w:rPr>
                <w:sz w:val="20"/>
                <w:szCs w:val="20"/>
                <w:lang w:val="en-GB"/>
              </w:rPr>
              <w:t>(EN 717-7)</w:t>
            </w:r>
            <w:r w:rsidR="00E36549" w:rsidRPr="00CB5BDF">
              <w:rPr>
                <w:sz w:val="20"/>
                <w:szCs w:val="20"/>
                <w:lang w:val="en-GB"/>
              </w:rPr>
              <w:t>.</w:t>
            </w:r>
          </w:p>
        </w:tc>
        <w:tc>
          <w:tcPr>
            <w:tcW w:w="2501" w:type="dxa"/>
            <w:tcBorders>
              <w:top w:val="nil"/>
              <w:bottom w:val="nil"/>
            </w:tcBorders>
          </w:tcPr>
          <w:p w14:paraId="19255946" w14:textId="77777777" w:rsidR="00E36549" w:rsidRPr="00A506EE" w:rsidRDefault="00E36549"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9E263A" w:rsidRPr="00A506EE" w14:paraId="00990FB1" w14:textId="77777777" w:rsidTr="00364C1A">
        <w:trPr>
          <w:trHeight w:val="316"/>
        </w:trPr>
        <w:tc>
          <w:tcPr>
            <w:tcW w:w="1242" w:type="dxa"/>
            <w:tcBorders>
              <w:top w:val="nil"/>
              <w:bottom w:val="nil"/>
            </w:tcBorders>
          </w:tcPr>
          <w:p w14:paraId="1F58DDB3" w14:textId="77777777" w:rsidR="009E263A" w:rsidRPr="00A506EE" w:rsidRDefault="009E263A" w:rsidP="00121F77">
            <w:pPr>
              <w:tabs>
                <w:tab w:val="left" w:pos="7938"/>
              </w:tabs>
              <w:spacing w:before="20" w:after="20"/>
              <w:rPr>
                <w:b/>
                <w:sz w:val="20"/>
                <w:szCs w:val="20"/>
                <w:lang w:val="en-GB"/>
              </w:rPr>
            </w:pPr>
          </w:p>
        </w:tc>
        <w:tc>
          <w:tcPr>
            <w:tcW w:w="2552" w:type="dxa"/>
            <w:tcBorders>
              <w:top w:val="nil"/>
              <w:bottom w:val="nil"/>
            </w:tcBorders>
          </w:tcPr>
          <w:p w14:paraId="2F3DEB27" w14:textId="77777777" w:rsidR="009E263A" w:rsidRPr="00A506EE" w:rsidRDefault="009E263A" w:rsidP="00121F77">
            <w:pPr>
              <w:tabs>
                <w:tab w:val="left" w:pos="7938"/>
              </w:tabs>
              <w:spacing w:before="20" w:after="20"/>
              <w:rPr>
                <w:sz w:val="20"/>
                <w:szCs w:val="20"/>
                <w:lang w:val="en-GB"/>
              </w:rPr>
            </w:pPr>
          </w:p>
        </w:tc>
        <w:tc>
          <w:tcPr>
            <w:tcW w:w="2793" w:type="dxa"/>
            <w:tcBorders>
              <w:top w:val="nil"/>
              <w:bottom w:val="nil"/>
              <w:right w:val="nil"/>
            </w:tcBorders>
          </w:tcPr>
          <w:p w14:paraId="757309D0" w14:textId="77777777" w:rsidR="009E263A" w:rsidRPr="00A506EE" w:rsidRDefault="009E263A" w:rsidP="00121F77">
            <w:pPr>
              <w:tabs>
                <w:tab w:val="left" w:pos="7938"/>
              </w:tabs>
              <w:spacing w:before="20" w:after="20"/>
              <w:rPr>
                <w:sz w:val="20"/>
                <w:szCs w:val="20"/>
                <w:lang w:val="en-GB"/>
              </w:rPr>
            </w:pPr>
          </w:p>
        </w:tc>
        <w:tc>
          <w:tcPr>
            <w:tcW w:w="658" w:type="dxa"/>
            <w:tcBorders>
              <w:top w:val="nil"/>
              <w:left w:val="nil"/>
              <w:bottom w:val="nil"/>
            </w:tcBorders>
          </w:tcPr>
          <w:p w14:paraId="594C57D0" w14:textId="77777777" w:rsidR="009E263A" w:rsidRPr="00A506EE" w:rsidRDefault="009E263A" w:rsidP="001856E5">
            <w:pPr>
              <w:tabs>
                <w:tab w:val="left" w:pos="7938"/>
              </w:tabs>
              <w:spacing w:before="20" w:after="20"/>
              <w:rPr>
                <w:sz w:val="24"/>
                <w:szCs w:val="24"/>
                <w:lang w:val="en-GB"/>
              </w:rPr>
            </w:pPr>
          </w:p>
        </w:tc>
        <w:tc>
          <w:tcPr>
            <w:tcW w:w="4679" w:type="dxa"/>
            <w:tcBorders>
              <w:top w:val="nil"/>
              <w:bottom w:val="nil"/>
            </w:tcBorders>
          </w:tcPr>
          <w:p w14:paraId="60D1AC17" w14:textId="77777777" w:rsidR="009E263A" w:rsidRPr="00A506EE" w:rsidRDefault="009E263A" w:rsidP="009E263A">
            <w:pPr>
              <w:tabs>
                <w:tab w:val="left" w:pos="7938"/>
              </w:tabs>
              <w:spacing w:before="20" w:after="20"/>
              <w:rPr>
                <w:sz w:val="20"/>
                <w:szCs w:val="20"/>
                <w:lang w:val="en-GB"/>
              </w:rPr>
            </w:pPr>
          </w:p>
        </w:tc>
        <w:tc>
          <w:tcPr>
            <w:tcW w:w="2501" w:type="dxa"/>
            <w:tcBorders>
              <w:top w:val="nil"/>
              <w:bottom w:val="nil"/>
            </w:tcBorders>
          </w:tcPr>
          <w:p w14:paraId="66C3CCEA" w14:textId="77777777" w:rsidR="009E263A" w:rsidRPr="00A506EE" w:rsidRDefault="009E263A" w:rsidP="00121F77">
            <w:pPr>
              <w:tabs>
                <w:tab w:val="left" w:pos="7938"/>
              </w:tabs>
              <w:spacing w:before="20" w:after="20"/>
              <w:rPr>
                <w:lang w:val="en-GB"/>
              </w:rPr>
            </w:pPr>
          </w:p>
        </w:tc>
      </w:tr>
      <w:tr w:rsidR="00E36549" w:rsidRPr="00A506EE" w14:paraId="216BB461" w14:textId="77777777" w:rsidTr="00364C1A">
        <w:trPr>
          <w:trHeight w:val="316"/>
        </w:trPr>
        <w:tc>
          <w:tcPr>
            <w:tcW w:w="1242" w:type="dxa"/>
            <w:tcBorders>
              <w:top w:val="nil"/>
              <w:bottom w:val="nil"/>
            </w:tcBorders>
          </w:tcPr>
          <w:p w14:paraId="0AFBB53F"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nil"/>
            </w:tcBorders>
          </w:tcPr>
          <w:p w14:paraId="7564F159" w14:textId="77777777" w:rsidR="00E36549" w:rsidRPr="00A506EE" w:rsidRDefault="00E36549" w:rsidP="00121F77">
            <w:pPr>
              <w:tabs>
                <w:tab w:val="left" w:pos="7938"/>
              </w:tabs>
              <w:spacing w:before="20" w:after="20"/>
              <w:rPr>
                <w:sz w:val="20"/>
                <w:szCs w:val="20"/>
                <w:lang w:val="en-GB"/>
              </w:rPr>
            </w:pPr>
          </w:p>
        </w:tc>
        <w:tc>
          <w:tcPr>
            <w:tcW w:w="2793" w:type="dxa"/>
            <w:tcBorders>
              <w:top w:val="nil"/>
              <w:bottom w:val="nil"/>
              <w:right w:val="nil"/>
            </w:tcBorders>
          </w:tcPr>
          <w:p w14:paraId="3C8BE944" w14:textId="77777777" w:rsidR="00E36549" w:rsidRPr="00A506EE" w:rsidRDefault="00E36549" w:rsidP="00121F77">
            <w:pPr>
              <w:tabs>
                <w:tab w:val="left" w:pos="7938"/>
              </w:tabs>
              <w:spacing w:before="20" w:after="20"/>
              <w:rPr>
                <w:sz w:val="20"/>
                <w:szCs w:val="20"/>
                <w:lang w:val="en-GB"/>
              </w:rPr>
            </w:pPr>
          </w:p>
        </w:tc>
        <w:tc>
          <w:tcPr>
            <w:tcW w:w="658" w:type="dxa"/>
            <w:tcBorders>
              <w:top w:val="nil"/>
              <w:left w:val="nil"/>
              <w:bottom w:val="nil"/>
            </w:tcBorders>
          </w:tcPr>
          <w:p w14:paraId="5E80B695" w14:textId="77777777" w:rsidR="00E36549" w:rsidRPr="00A506EE" w:rsidRDefault="00E36549" w:rsidP="00A6458A">
            <w:pPr>
              <w:tabs>
                <w:tab w:val="left" w:pos="7938"/>
              </w:tabs>
              <w:spacing w:before="20" w:after="20"/>
              <w:jc w:val="center"/>
              <w:rPr>
                <w:sz w:val="24"/>
                <w:szCs w:val="24"/>
                <w:lang w:val="en-GB"/>
              </w:rPr>
            </w:pPr>
          </w:p>
        </w:tc>
        <w:tc>
          <w:tcPr>
            <w:tcW w:w="4679" w:type="dxa"/>
            <w:tcBorders>
              <w:top w:val="nil"/>
              <w:bottom w:val="nil"/>
            </w:tcBorders>
          </w:tcPr>
          <w:p w14:paraId="0AE96D04" w14:textId="062B0DA0" w:rsidR="00E36549" w:rsidRPr="00A506EE" w:rsidRDefault="00F35B50" w:rsidP="00F35B50">
            <w:pPr>
              <w:pStyle w:val="Listenabsatz"/>
              <w:numPr>
                <w:ilvl w:val="0"/>
                <w:numId w:val="16"/>
              </w:numPr>
              <w:tabs>
                <w:tab w:val="left" w:pos="7938"/>
              </w:tabs>
              <w:spacing w:before="20" w:after="20"/>
              <w:ind w:left="170" w:hanging="170"/>
              <w:rPr>
                <w:sz w:val="20"/>
                <w:szCs w:val="20"/>
                <w:lang w:val="en-GB"/>
              </w:rPr>
            </w:pPr>
            <w:r>
              <w:rPr>
                <w:sz w:val="20"/>
                <w:szCs w:val="20"/>
                <w:lang w:val="en-GB"/>
              </w:rPr>
              <w:t>Odour test report</w:t>
            </w:r>
            <w:r w:rsidR="00E36549" w:rsidRPr="00A506EE">
              <w:rPr>
                <w:sz w:val="20"/>
                <w:szCs w:val="20"/>
                <w:lang w:val="en-GB"/>
              </w:rPr>
              <w:t xml:space="preserve">: </w:t>
            </w:r>
            <w:r w:rsidRPr="00F35B50">
              <w:rPr>
                <w:sz w:val="20"/>
                <w:szCs w:val="20"/>
                <w:lang w:val="en-GB"/>
              </w:rPr>
              <w:t xml:space="preserve">the odour intensity of the products </w:t>
            </w:r>
            <w:r>
              <w:rPr>
                <w:sz w:val="20"/>
                <w:szCs w:val="20"/>
                <w:lang w:val="en-GB"/>
              </w:rPr>
              <w:t>must</w:t>
            </w:r>
            <w:r w:rsidRPr="00F35B50">
              <w:rPr>
                <w:sz w:val="20"/>
                <w:szCs w:val="20"/>
                <w:lang w:val="en-GB"/>
              </w:rPr>
              <w:t xml:space="preserve"> not exceed 7 pi </w:t>
            </w:r>
            <w:r w:rsidRPr="00F35B50">
              <w:rPr>
                <w:bCs/>
                <w:sz w:val="20"/>
                <w:szCs w:val="20"/>
                <w:lang w:val="en-GB"/>
              </w:rPr>
              <w:t>or “odour grade” 3, respectively</w:t>
            </w:r>
            <w:r w:rsidR="00E36549" w:rsidRPr="00A506EE">
              <w:rPr>
                <w:sz w:val="20"/>
                <w:szCs w:val="20"/>
                <w:lang w:val="en-GB"/>
              </w:rPr>
              <w:t>.</w:t>
            </w:r>
          </w:p>
        </w:tc>
        <w:tc>
          <w:tcPr>
            <w:tcW w:w="2501" w:type="dxa"/>
            <w:tcBorders>
              <w:top w:val="nil"/>
              <w:bottom w:val="nil"/>
            </w:tcBorders>
          </w:tcPr>
          <w:p w14:paraId="3807E1BC" w14:textId="77777777" w:rsidR="00E36549" w:rsidRPr="00A506EE" w:rsidRDefault="00E36549"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E36549" w:rsidRPr="00A506EE" w14:paraId="426EEA6D" w14:textId="77777777" w:rsidTr="00364C1A">
        <w:trPr>
          <w:trHeight w:val="316"/>
        </w:trPr>
        <w:tc>
          <w:tcPr>
            <w:tcW w:w="1242" w:type="dxa"/>
            <w:tcBorders>
              <w:top w:val="nil"/>
              <w:bottom w:val="nil"/>
            </w:tcBorders>
          </w:tcPr>
          <w:p w14:paraId="3BF3A0DD"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nil"/>
            </w:tcBorders>
          </w:tcPr>
          <w:p w14:paraId="0C6F1DE6" w14:textId="77777777" w:rsidR="00E36549" w:rsidRPr="00A506EE" w:rsidRDefault="00E36549" w:rsidP="00121F77">
            <w:pPr>
              <w:tabs>
                <w:tab w:val="left" w:pos="7938"/>
              </w:tabs>
              <w:spacing w:before="20" w:after="20"/>
              <w:rPr>
                <w:sz w:val="20"/>
                <w:szCs w:val="20"/>
                <w:lang w:val="en-GB"/>
              </w:rPr>
            </w:pPr>
          </w:p>
        </w:tc>
        <w:tc>
          <w:tcPr>
            <w:tcW w:w="2793" w:type="dxa"/>
            <w:tcBorders>
              <w:top w:val="nil"/>
              <w:bottom w:val="nil"/>
              <w:right w:val="nil"/>
            </w:tcBorders>
          </w:tcPr>
          <w:p w14:paraId="1DDAAB57" w14:textId="77777777" w:rsidR="00E36549" w:rsidRPr="00A506EE" w:rsidRDefault="00E36549" w:rsidP="00121F77">
            <w:pPr>
              <w:tabs>
                <w:tab w:val="left" w:pos="7938"/>
              </w:tabs>
              <w:spacing w:before="20" w:after="20"/>
              <w:rPr>
                <w:sz w:val="20"/>
                <w:szCs w:val="20"/>
                <w:lang w:val="en-GB"/>
              </w:rPr>
            </w:pPr>
          </w:p>
        </w:tc>
        <w:tc>
          <w:tcPr>
            <w:tcW w:w="658" w:type="dxa"/>
            <w:tcBorders>
              <w:top w:val="nil"/>
              <w:left w:val="nil"/>
              <w:bottom w:val="nil"/>
            </w:tcBorders>
          </w:tcPr>
          <w:p w14:paraId="68EBF794" w14:textId="77777777" w:rsidR="00E36549" w:rsidRPr="00A506EE" w:rsidRDefault="00E36549" w:rsidP="00A6458A">
            <w:pPr>
              <w:tabs>
                <w:tab w:val="left" w:pos="7938"/>
              </w:tabs>
              <w:spacing w:before="20" w:after="20"/>
              <w:jc w:val="center"/>
              <w:rPr>
                <w:sz w:val="24"/>
                <w:szCs w:val="24"/>
                <w:lang w:val="en-GB"/>
              </w:rPr>
            </w:pPr>
          </w:p>
        </w:tc>
        <w:tc>
          <w:tcPr>
            <w:tcW w:w="4679" w:type="dxa"/>
            <w:tcBorders>
              <w:top w:val="nil"/>
              <w:bottom w:val="nil"/>
            </w:tcBorders>
          </w:tcPr>
          <w:p w14:paraId="3F85D3D7" w14:textId="246F5769" w:rsidR="00E36549" w:rsidRPr="00A506EE" w:rsidRDefault="00E36549" w:rsidP="00F35B50">
            <w:pPr>
              <w:tabs>
                <w:tab w:val="left" w:pos="7938"/>
              </w:tabs>
              <w:spacing w:before="20" w:after="20"/>
              <w:rPr>
                <w:sz w:val="20"/>
                <w:szCs w:val="20"/>
                <w:lang w:val="en-GB"/>
              </w:rPr>
            </w:pPr>
            <w:r w:rsidRPr="00A506EE">
              <w:rPr>
                <w:sz w:val="20"/>
                <w:szCs w:val="20"/>
                <w:lang w:val="en-GB"/>
              </w:rPr>
              <w:t>(An</w:t>
            </w:r>
            <w:r w:rsidR="00F35B50">
              <w:rPr>
                <w:sz w:val="20"/>
                <w:szCs w:val="20"/>
                <w:lang w:val="en-GB"/>
              </w:rPr>
              <w:t>nex</w:t>
            </w:r>
            <w:r w:rsidRPr="00A506EE">
              <w:rPr>
                <w:sz w:val="20"/>
                <w:szCs w:val="20"/>
                <w:lang w:val="en-GB"/>
              </w:rPr>
              <w:t xml:space="preserve"> 3)</w:t>
            </w:r>
          </w:p>
        </w:tc>
        <w:tc>
          <w:tcPr>
            <w:tcW w:w="2501" w:type="dxa"/>
            <w:tcBorders>
              <w:top w:val="nil"/>
              <w:bottom w:val="nil"/>
            </w:tcBorders>
          </w:tcPr>
          <w:p w14:paraId="0C1CA83D" w14:textId="77777777" w:rsidR="00E36549" w:rsidRPr="00A506EE" w:rsidRDefault="00E36549" w:rsidP="00121F77">
            <w:pPr>
              <w:tabs>
                <w:tab w:val="left" w:pos="7938"/>
              </w:tabs>
              <w:spacing w:before="20" w:after="20"/>
              <w:rPr>
                <w:lang w:val="en-GB"/>
              </w:rPr>
            </w:pPr>
          </w:p>
        </w:tc>
      </w:tr>
      <w:tr w:rsidR="008C4089" w:rsidRPr="00A506EE" w14:paraId="295D17B5" w14:textId="77777777" w:rsidTr="00364C1A">
        <w:trPr>
          <w:trHeight w:val="316"/>
        </w:trPr>
        <w:tc>
          <w:tcPr>
            <w:tcW w:w="1242" w:type="dxa"/>
            <w:tcBorders>
              <w:top w:val="nil"/>
              <w:bottom w:val="nil"/>
            </w:tcBorders>
          </w:tcPr>
          <w:p w14:paraId="34242F44" w14:textId="77777777" w:rsidR="008C4089" w:rsidRPr="00A506EE" w:rsidRDefault="008C4089" w:rsidP="00121F77">
            <w:pPr>
              <w:tabs>
                <w:tab w:val="left" w:pos="7938"/>
              </w:tabs>
              <w:spacing w:before="20" w:after="20"/>
              <w:rPr>
                <w:b/>
                <w:sz w:val="20"/>
                <w:szCs w:val="20"/>
                <w:lang w:val="en-GB"/>
              </w:rPr>
            </w:pPr>
          </w:p>
        </w:tc>
        <w:tc>
          <w:tcPr>
            <w:tcW w:w="2552" w:type="dxa"/>
            <w:tcBorders>
              <w:top w:val="nil"/>
              <w:bottom w:val="nil"/>
            </w:tcBorders>
          </w:tcPr>
          <w:p w14:paraId="6B360B1C" w14:textId="77777777" w:rsidR="008C4089" w:rsidRPr="00A506EE" w:rsidRDefault="008C4089" w:rsidP="00121F77">
            <w:pPr>
              <w:tabs>
                <w:tab w:val="left" w:pos="7938"/>
              </w:tabs>
              <w:spacing w:before="20" w:after="20"/>
              <w:rPr>
                <w:sz w:val="20"/>
                <w:szCs w:val="20"/>
                <w:lang w:val="en-GB"/>
              </w:rPr>
            </w:pPr>
          </w:p>
        </w:tc>
        <w:tc>
          <w:tcPr>
            <w:tcW w:w="2793" w:type="dxa"/>
            <w:tcBorders>
              <w:top w:val="nil"/>
              <w:bottom w:val="nil"/>
              <w:right w:val="nil"/>
            </w:tcBorders>
          </w:tcPr>
          <w:p w14:paraId="13550EFC" w14:textId="77777777" w:rsidR="008C4089" w:rsidRPr="00A506EE" w:rsidRDefault="008C4089" w:rsidP="00121F77">
            <w:pPr>
              <w:tabs>
                <w:tab w:val="left" w:pos="7938"/>
              </w:tabs>
              <w:spacing w:before="20" w:after="20"/>
              <w:rPr>
                <w:sz w:val="20"/>
                <w:szCs w:val="20"/>
                <w:lang w:val="en-GB"/>
              </w:rPr>
            </w:pPr>
          </w:p>
        </w:tc>
        <w:tc>
          <w:tcPr>
            <w:tcW w:w="658" w:type="dxa"/>
            <w:tcBorders>
              <w:top w:val="nil"/>
              <w:left w:val="nil"/>
              <w:bottom w:val="nil"/>
            </w:tcBorders>
          </w:tcPr>
          <w:p w14:paraId="412C9CE8" w14:textId="77777777" w:rsidR="008C4089" w:rsidRPr="00A506EE" w:rsidRDefault="008C4089" w:rsidP="00A6458A">
            <w:pPr>
              <w:tabs>
                <w:tab w:val="left" w:pos="7938"/>
              </w:tabs>
              <w:spacing w:before="20" w:after="20"/>
              <w:jc w:val="center"/>
              <w:rPr>
                <w:sz w:val="24"/>
                <w:szCs w:val="24"/>
                <w:lang w:val="en-GB"/>
              </w:rPr>
            </w:pPr>
          </w:p>
        </w:tc>
        <w:tc>
          <w:tcPr>
            <w:tcW w:w="4679" w:type="dxa"/>
            <w:tcBorders>
              <w:top w:val="nil"/>
              <w:bottom w:val="nil"/>
            </w:tcBorders>
          </w:tcPr>
          <w:p w14:paraId="678C556F" w14:textId="77777777" w:rsidR="008C4089" w:rsidRPr="00A506EE" w:rsidRDefault="008C4089" w:rsidP="00747DEE">
            <w:pPr>
              <w:tabs>
                <w:tab w:val="left" w:pos="7938"/>
              </w:tabs>
              <w:spacing w:before="20" w:after="20"/>
              <w:rPr>
                <w:sz w:val="20"/>
                <w:szCs w:val="20"/>
                <w:lang w:val="en-GB"/>
              </w:rPr>
            </w:pPr>
          </w:p>
        </w:tc>
        <w:tc>
          <w:tcPr>
            <w:tcW w:w="2501" w:type="dxa"/>
            <w:tcBorders>
              <w:top w:val="nil"/>
              <w:bottom w:val="nil"/>
            </w:tcBorders>
          </w:tcPr>
          <w:p w14:paraId="0DB66569" w14:textId="77777777" w:rsidR="008C4089" w:rsidRPr="00A506EE" w:rsidRDefault="008C4089" w:rsidP="00121F77">
            <w:pPr>
              <w:tabs>
                <w:tab w:val="left" w:pos="7938"/>
              </w:tabs>
              <w:spacing w:before="20" w:after="20"/>
              <w:rPr>
                <w:lang w:val="en-GB"/>
              </w:rPr>
            </w:pPr>
          </w:p>
        </w:tc>
      </w:tr>
      <w:tr w:rsidR="00E36549" w:rsidRPr="00A506EE" w14:paraId="6B1D3856" w14:textId="77777777" w:rsidTr="00364C1A">
        <w:trPr>
          <w:trHeight w:val="316"/>
        </w:trPr>
        <w:tc>
          <w:tcPr>
            <w:tcW w:w="1242" w:type="dxa"/>
            <w:tcBorders>
              <w:top w:val="nil"/>
            </w:tcBorders>
          </w:tcPr>
          <w:p w14:paraId="736334D2" w14:textId="77777777" w:rsidR="00E36549" w:rsidRPr="00A506EE" w:rsidRDefault="00E36549" w:rsidP="00121F77">
            <w:pPr>
              <w:tabs>
                <w:tab w:val="left" w:pos="7938"/>
              </w:tabs>
              <w:spacing w:before="20" w:after="20"/>
              <w:rPr>
                <w:b/>
                <w:sz w:val="20"/>
                <w:szCs w:val="20"/>
                <w:lang w:val="en-GB"/>
              </w:rPr>
            </w:pPr>
          </w:p>
        </w:tc>
        <w:tc>
          <w:tcPr>
            <w:tcW w:w="2552" w:type="dxa"/>
            <w:tcBorders>
              <w:top w:val="nil"/>
            </w:tcBorders>
          </w:tcPr>
          <w:p w14:paraId="3FEE53BA" w14:textId="77777777" w:rsidR="00E36549" w:rsidRPr="00A506EE" w:rsidRDefault="00E36549" w:rsidP="00121F77">
            <w:pPr>
              <w:tabs>
                <w:tab w:val="left" w:pos="7938"/>
              </w:tabs>
              <w:spacing w:before="20" w:after="20"/>
              <w:rPr>
                <w:sz w:val="20"/>
                <w:szCs w:val="20"/>
                <w:lang w:val="en-GB"/>
              </w:rPr>
            </w:pPr>
          </w:p>
        </w:tc>
        <w:tc>
          <w:tcPr>
            <w:tcW w:w="2793" w:type="dxa"/>
            <w:tcBorders>
              <w:top w:val="nil"/>
              <w:right w:val="nil"/>
            </w:tcBorders>
          </w:tcPr>
          <w:p w14:paraId="350ECEBA" w14:textId="77777777" w:rsidR="00E36549" w:rsidRPr="00A506EE" w:rsidRDefault="00E36549" w:rsidP="00121F77">
            <w:pPr>
              <w:tabs>
                <w:tab w:val="left" w:pos="7938"/>
              </w:tabs>
              <w:spacing w:before="20" w:after="20"/>
              <w:rPr>
                <w:sz w:val="20"/>
                <w:szCs w:val="20"/>
                <w:lang w:val="en-GB"/>
              </w:rPr>
            </w:pPr>
          </w:p>
        </w:tc>
        <w:tc>
          <w:tcPr>
            <w:tcW w:w="658" w:type="dxa"/>
            <w:tcBorders>
              <w:top w:val="nil"/>
              <w:left w:val="nil"/>
            </w:tcBorders>
          </w:tcPr>
          <w:p w14:paraId="141D8C57" w14:textId="77777777" w:rsidR="00E36549" w:rsidRPr="00A506EE" w:rsidRDefault="00E36549" w:rsidP="00A6458A">
            <w:pPr>
              <w:tabs>
                <w:tab w:val="left" w:pos="7938"/>
              </w:tabs>
              <w:spacing w:before="20" w:after="20"/>
              <w:jc w:val="center"/>
              <w:rPr>
                <w:sz w:val="24"/>
                <w:szCs w:val="24"/>
                <w:lang w:val="en-GB"/>
              </w:rPr>
            </w:pPr>
          </w:p>
        </w:tc>
        <w:tc>
          <w:tcPr>
            <w:tcW w:w="4679" w:type="dxa"/>
            <w:tcBorders>
              <w:top w:val="nil"/>
            </w:tcBorders>
          </w:tcPr>
          <w:p w14:paraId="4C9DA61E" w14:textId="77777777" w:rsidR="00E36549" w:rsidRPr="00A506EE" w:rsidRDefault="00E36549" w:rsidP="00121F77">
            <w:pPr>
              <w:tabs>
                <w:tab w:val="left" w:pos="7938"/>
              </w:tabs>
              <w:spacing w:before="20" w:after="20"/>
              <w:rPr>
                <w:sz w:val="20"/>
                <w:szCs w:val="20"/>
                <w:lang w:val="en-GB"/>
              </w:rPr>
            </w:pPr>
          </w:p>
        </w:tc>
        <w:tc>
          <w:tcPr>
            <w:tcW w:w="2501" w:type="dxa"/>
            <w:tcBorders>
              <w:top w:val="nil"/>
            </w:tcBorders>
          </w:tcPr>
          <w:p w14:paraId="56FAB5CC" w14:textId="77777777" w:rsidR="00E36549" w:rsidRPr="00A506EE" w:rsidRDefault="00E36549" w:rsidP="00121F77">
            <w:pPr>
              <w:tabs>
                <w:tab w:val="left" w:pos="7938"/>
              </w:tabs>
              <w:spacing w:before="20" w:after="20"/>
              <w:rPr>
                <w:sz w:val="20"/>
                <w:szCs w:val="20"/>
                <w:lang w:val="en-GB"/>
              </w:rPr>
            </w:pPr>
          </w:p>
        </w:tc>
      </w:tr>
      <w:tr w:rsidR="00E36549" w:rsidRPr="00A506EE" w14:paraId="2ACF0C77" w14:textId="77777777" w:rsidTr="00364C1A">
        <w:trPr>
          <w:trHeight w:val="316"/>
        </w:trPr>
        <w:tc>
          <w:tcPr>
            <w:tcW w:w="1242" w:type="dxa"/>
            <w:tcBorders>
              <w:bottom w:val="nil"/>
            </w:tcBorders>
          </w:tcPr>
          <w:p w14:paraId="5B07244A" w14:textId="77777777" w:rsidR="00E36549" w:rsidRPr="00A506EE" w:rsidRDefault="00E36549" w:rsidP="00081FCF">
            <w:pPr>
              <w:pageBreakBefore/>
              <w:tabs>
                <w:tab w:val="left" w:pos="7938"/>
              </w:tabs>
              <w:spacing w:before="20" w:after="20"/>
              <w:rPr>
                <w:b/>
                <w:sz w:val="20"/>
                <w:szCs w:val="20"/>
                <w:lang w:val="en-GB"/>
              </w:rPr>
            </w:pPr>
          </w:p>
        </w:tc>
        <w:tc>
          <w:tcPr>
            <w:tcW w:w="2552" w:type="dxa"/>
            <w:tcBorders>
              <w:bottom w:val="nil"/>
            </w:tcBorders>
          </w:tcPr>
          <w:p w14:paraId="3C081E33" w14:textId="77777777" w:rsidR="00E36549" w:rsidRPr="00A506EE" w:rsidRDefault="00E36549" w:rsidP="00081FCF">
            <w:pPr>
              <w:pageBreakBefore/>
              <w:tabs>
                <w:tab w:val="left" w:pos="7938"/>
              </w:tabs>
              <w:spacing w:before="20" w:after="20"/>
              <w:rPr>
                <w:sz w:val="20"/>
                <w:szCs w:val="20"/>
                <w:lang w:val="en-GB"/>
              </w:rPr>
            </w:pPr>
          </w:p>
        </w:tc>
        <w:tc>
          <w:tcPr>
            <w:tcW w:w="2793" w:type="dxa"/>
            <w:tcBorders>
              <w:bottom w:val="nil"/>
              <w:right w:val="nil"/>
            </w:tcBorders>
          </w:tcPr>
          <w:p w14:paraId="1E7B52E9" w14:textId="77777777" w:rsidR="00E36549" w:rsidRPr="00A506EE" w:rsidRDefault="00E36549" w:rsidP="00081FCF">
            <w:pPr>
              <w:pageBreakBefore/>
              <w:tabs>
                <w:tab w:val="left" w:pos="7938"/>
              </w:tabs>
              <w:spacing w:before="20" w:after="20"/>
              <w:rPr>
                <w:sz w:val="20"/>
                <w:szCs w:val="20"/>
                <w:lang w:val="en-GB"/>
              </w:rPr>
            </w:pPr>
          </w:p>
        </w:tc>
        <w:tc>
          <w:tcPr>
            <w:tcW w:w="658" w:type="dxa"/>
            <w:tcBorders>
              <w:left w:val="nil"/>
              <w:bottom w:val="nil"/>
            </w:tcBorders>
          </w:tcPr>
          <w:p w14:paraId="7C2879F3" w14:textId="77777777" w:rsidR="00E36549" w:rsidRPr="00A506EE" w:rsidRDefault="00E36549" w:rsidP="00081FCF">
            <w:pPr>
              <w:pageBreakBefore/>
              <w:tabs>
                <w:tab w:val="left" w:pos="7938"/>
              </w:tabs>
              <w:spacing w:before="20" w:after="20"/>
              <w:jc w:val="center"/>
              <w:rPr>
                <w:sz w:val="24"/>
                <w:szCs w:val="24"/>
                <w:lang w:val="en-GB"/>
              </w:rPr>
            </w:pPr>
          </w:p>
        </w:tc>
        <w:tc>
          <w:tcPr>
            <w:tcW w:w="4679" w:type="dxa"/>
            <w:tcBorders>
              <w:bottom w:val="nil"/>
            </w:tcBorders>
          </w:tcPr>
          <w:p w14:paraId="37DB6028" w14:textId="77777777" w:rsidR="00E36549" w:rsidRPr="00A506EE" w:rsidRDefault="00E36549" w:rsidP="00081FCF">
            <w:pPr>
              <w:pageBreakBefore/>
              <w:tabs>
                <w:tab w:val="left" w:pos="7938"/>
              </w:tabs>
              <w:spacing w:before="20" w:after="20"/>
              <w:rPr>
                <w:sz w:val="20"/>
                <w:szCs w:val="20"/>
                <w:lang w:val="en-GB"/>
              </w:rPr>
            </w:pPr>
          </w:p>
        </w:tc>
        <w:tc>
          <w:tcPr>
            <w:tcW w:w="2501" w:type="dxa"/>
            <w:tcBorders>
              <w:bottom w:val="nil"/>
            </w:tcBorders>
          </w:tcPr>
          <w:p w14:paraId="7604A230" w14:textId="77777777" w:rsidR="00E36549" w:rsidRPr="00A506EE" w:rsidRDefault="00E36549" w:rsidP="00081FCF">
            <w:pPr>
              <w:pageBreakBefore/>
              <w:tabs>
                <w:tab w:val="left" w:pos="7938"/>
              </w:tabs>
              <w:spacing w:before="20" w:after="20"/>
              <w:rPr>
                <w:sz w:val="20"/>
                <w:szCs w:val="20"/>
                <w:lang w:val="en-GB"/>
              </w:rPr>
            </w:pPr>
          </w:p>
        </w:tc>
      </w:tr>
      <w:tr w:rsidR="00E36549" w:rsidRPr="00A506EE" w14:paraId="1CD5878F" w14:textId="77777777" w:rsidTr="00364C1A">
        <w:trPr>
          <w:trHeight w:val="316"/>
        </w:trPr>
        <w:tc>
          <w:tcPr>
            <w:tcW w:w="1242" w:type="dxa"/>
            <w:tcBorders>
              <w:top w:val="nil"/>
              <w:bottom w:val="nil"/>
            </w:tcBorders>
          </w:tcPr>
          <w:p w14:paraId="641E02FA" w14:textId="77777777" w:rsidR="00E36549" w:rsidRPr="00A506EE" w:rsidRDefault="00E36549" w:rsidP="00121F77">
            <w:pPr>
              <w:tabs>
                <w:tab w:val="left" w:pos="7938"/>
              </w:tabs>
              <w:spacing w:before="20" w:after="20"/>
              <w:rPr>
                <w:b/>
                <w:sz w:val="20"/>
                <w:szCs w:val="20"/>
                <w:lang w:val="en-GB"/>
              </w:rPr>
            </w:pPr>
            <w:r w:rsidRPr="00A506EE">
              <w:rPr>
                <w:b/>
                <w:sz w:val="20"/>
                <w:szCs w:val="20"/>
                <w:lang w:val="en-GB"/>
              </w:rPr>
              <w:t>3.5.2.5</w:t>
            </w:r>
          </w:p>
        </w:tc>
        <w:tc>
          <w:tcPr>
            <w:tcW w:w="2552" w:type="dxa"/>
            <w:tcBorders>
              <w:top w:val="nil"/>
              <w:bottom w:val="nil"/>
            </w:tcBorders>
          </w:tcPr>
          <w:p w14:paraId="6E65112D" w14:textId="21BFE1F5" w:rsidR="00E36549" w:rsidRPr="00A506EE" w:rsidRDefault="007F28E5" w:rsidP="007F28E5">
            <w:pPr>
              <w:tabs>
                <w:tab w:val="left" w:pos="7938"/>
              </w:tabs>
              <w:spacing w:before="20" w:after="20"/>
              <w:rPr>
                <w:sz w:val="20"/>
                <w:szCs w:val="20"/>
                <w:lang w:val="en-GB"/>
              </w:rPr>
            </w:pPr>
            <w:r>
              <w:rPr>
                <w:sz w:val="20"/>
                <w:szCs w:val="20"/>
                <w:lang w:val="en-GB"/>
              </w:rPr>
              <w:t>Paper a</w:t>
            </w:r>
            <w:r w:rsidR="00E36549" w:rsidRPr="00A506EE">
              <w:rPr>
                <w:sz w:val="20"/>
                <w:szCs w:val="20"/>
                <w:lang w:val="en-GB"/>
              </w:rPr>
              <w:t xml:space="preserve">nd </w:t>
            </w:r>
            <w:r>
              <w:rPr>
                <w:sz w:val="20"/>
                <w:szCs w:val="20"/>
                <w:lang w:val="en-GB"/>
              </w:rPr>
              <w:t>cardboard</w:t>
            </w:r>
          </w:p>
        </w:tc>
        <w:tc>
          <w:tcPr>
            <w:tcW w:w="2793" w:type="dxa"/>
            <w:tcBorders>
              <w:top w:val="nil"/>
              <w:bottom w:val="nil"/>
              <w:right w:val="nil"/>
            </w:tcBorders>
          </w:tcPr>
          <w:p w14:paraId="3650DBD1" w14:textId="5A5B59B2" w:rsidR="00E36549" w:rsidRPr="00A506EE" w:rsidRDefault="00C6278D" w:rsidP="00736CC8">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E36549" w:rsidRPr="00A506EE">
              <w:rPr>
                <w:sz w:val="20"/>
                <w:szCs w:val="20"/>
                <w:lang w:val="en-GB"/>
              </w:rPr>
              <w:t xml:space="preserve"> </w:t>
            </w:r>
          </w:p>
        </w:tc>
        <w:tc>
          <w:tcPr>
            <w:tcW w:w="658" w:type="dxa"/>
            <w:tcBorders>
              <w:top w:val="nil"/>
              <w:left w:val="nil"/>
              <w:bottom w:val="nil"/>
            </w:tcBorders>
          </w:tcPr>
          <w:p w14:paraId="570DAD20" w14:textId="77777777" w:rsidR="00E36549" w:rsidRPr="00A506EE" w:rsidRDefault="00E36549" w:rsidP="00736CC8">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2B79A6A" w14:textId="77777777" w:rsidR="00E36549" w:rsidRPr="00A506EE" w:rsidRDefault="00E36549" w:rsidP="00121F77">
            <w:pPr>
              <w:tabs>
                <w:tab w:val="left" w:pos="7938"/>
              </w:tabs>
              <w:spacing w:before="20" w:after="20"/>
              <w:rPr>
                <w:sz w:val="20"/>
                <w:szCs w:val="20"/>
                <w:lang w:val="en-GB"/>
              </w:rPr>
            </w:pPr>
          </w:p>
        </w:tc>
        <w:tc>
          <w:tcPr>
            <w:tcW w:w="2501" w:type="dxa"/>
            <w:tcBorders>
              <w:top w:val="nil"/>
              <w:bottom w:val="nil"/>
            </w:tcBorders>
          </w:tcPr>
          <w:p w14:paraId="18AB9CAB" w14:textId="77777777" w:rsidR="00E36549" w:rsidRPr="00A506EE" w:rsidRDefault="00E36549" w:rsidP="00121F77">
            <w:pPr>
              <w:tabs>
                <w:tab w:val="left" w:pos="7938"/>
              </w:tabs>
              <w:spacing w:before="20" w:after="20"/>
              <w:rPr>
                <w:sz w:val="20"/>
                <w:szCs w:val="20"/>
                <w:lang w:val="en-GB"/>
              </w:rPr>
            </w:pPr>
          </w:p>
          <w:p w14:paraId="0AA5FC87" w14:textId="77777777" w:rsidR="00D60A4E" w:rsidRPr="00A506EE" w:rsidRDefault="00D60A4E" w:rsidP="00121F77">
            <w:pPr>
              <w:tabs>
                <w:tab w:val="left" w:pos="7938"/>
              </w:tabs>
              <w:spacing w:before="20" w:after="20"/>
              <w:rPr>
                <w:sz w:val="20"/>
                <w:szCs w:val="20"/>
                <w:lang w:val="en-GB"/>
              </w:rPr>
            </w:pPr>
          </w:p>
        </w:tc>
      </w:tr>
      <w:tr w:rsidR="001368AF" w:rsidRPr="00A506EE" w14:paraId="2C69CDF0" w14:textId="77777777" w:rsidTr="00364C1A">
        <w:trPr>
          <w:trHeight w:val="316"/>
        </w:trPr>
        <w:tc>
          <w:tcPr>
            <w:tcW w:w="1242" w:type="dxa"/>
            <w:tcBorders>
              <w:top w:val="nil"/>
              <w:bottom w:val="nil"/>
            </w:tcBorders>
          </w:tcPr>
          <w:p w14:paraId="46BE3B7C" w14:textId="77777777" w:rsidR="001368AF" w:rsidRPr="00A506EE" w:rsidRDefault="001368AF" w:rsidP="00121F77">
            <w:pPr>
              <w:tabs>
                <w:tab w:val="left" w:pos="7938"/>
              </w:tabs>
              <w:spacing w:before="20" w:after="20"/>
              <w:rPr>
                <w:b/>
                <w:sz w:val="20"/>
                <w:szCs w:val="20"/>
                <w:lang w:val="en-GB"/>
              </w:rPr>
            </w:pPr>
          </w:p>
        </w:tc>
        <w:tc>
          <w:tcPr>
            <w:tcW w:w="2552" w:type="dxa"/>
            <w:tcBorders>
              <w:top w:val="nil"/>
              <w:bottom w:val="nil"/>
            </w:tcBorders>
          </w:tcPr>
          <w:p w14:paraId="0AFCE947" w14:textId="77777777" w:rsidR="001368AF" w:rsidRPr="00A506EE" w:rsidRDefault="001368AF" w:rsidP="00121F77">
            <w:pPr>
              <w:tabs>
                <w:tab w:val="left" w:pos="7938"/>
              </w:tabs>
              <w:spacing w:before="20" w:after="20"/>
              <w:rPr>
                <w:sz w:val="20"/>
                <w:szCs w:val="20"/>
                <w:lang w:val="en-GB"/>
              </w:rPr>
            </w:pPr>
          </w:p>
        </w:tc>
        <w:tc>
          <w:tcPr>
            <w:tcW w:w="2793" w:type="dxa"/>
            <w:tcBorders>
              <w:top w:val="nil"/>
              <w:bottom w:val="nil"/>
              <w:right w:val="nil"/>
            </w:tcBorders>
          </w:tcPr>
          <w:p w14:paraId="238E0B7B" w14:textId="77777777" w:rsidR="001368AF" w:rsidRPr="00A506EE" w:rsidRDefault="001368AF" w:rsidP="00736CC8">
            <w:pPr>
              <w:tabs>
                <w:tab w:val="left" w:pos="7938"/>
              </w:tabs>
              <w:spacing w:before="20" w:after="20"/>
              <w:rPr>
                <w:sz w:val="20"/>
                <w:szCs w:val="20"/>
                <w:lang w:val="en-GB"/>
              </w:rPr>
            </w:pPr>
          </w:p>
        </w:tc>
        <w:tc>
          <w:tcPr>
            <w:tcW w:w="658" w:type="dxa"/>
            <w:tcBorders>
              <w:top w:val="nil"/>
              <w:left w:val="nil"/>
              <w:bottom w:val="nil"/>
            </w:tcBorders>
          </w:tcPr>
          <w:p w14:paraId="1B5B3A7D" w14:textId="77777777" w:rsidR="001368AF" w:rsidRPr="00A506EE" w:rsidRDefault="001368AF" w:rsidP="00736CC8">
            <w:pPr>
              <w:tabs>
                <w:tab w:val="left" w:pos="7938"/>
              </w:tabs>
              <w:spacing w:before="20" w:after="20"/>
              <w:jc w:val="center"/>
              <w:rPr>
                <w:sz w:val="24"/>
                <w:szCs w:val="24"/>
                <w:lang w:val="en-GB"/>
              </w:rPr>
            </w:pPr>
          </w:p>
        </w:tc>
        <w:tc>
          <w:tcPr>
            <w:tcW w:w="4679" w:type="dxa"/>
            <w:tcBorders>
              <w:top w:val="nil"/>
              <w:bottom w:val="nil"/>
            </w:tcBorders>
          </w:tcPr>
          <w:p w14:paraId="15DF87DB" w14:textId="77777777" w:rsidR="001368AF" w:rsidRPr="00A506EE" w:rsidRDefault="001368AF" w:rsidP="00121F77">
            <w:pPr>
              <w:tabs>
                <w:tab w:val="left" w:pos="7938"/>
              </w:tabs>
              <w:spacing w:before="20" w:after="20"/>
              <w:rPr>
                <w:sz w:val="20"/>
                <w:szCs w:val="20"/>
                <w:lang w:val="en-GB"/>
              </w:rPr>
            </w:pPr>
          </w:p>
        </w:tc>
        <w:tc>
          <w:tcPr>
            <w:tcW w:w="2501" w:type="dxa"/>
            <w:tcBorders>
              <w:top w:val="nil"/>
              <w:bottom w:val="nil"/>
            </w:tcBorders>
          </w:tcPr>
          <w:p w14:paraId="3B6BAA1C" w14:textId="77777777" w:rsidR="001368AF" w:rsidRPr="00A506EE" w:rsidRDefault="001368AF" w:rsidP="00121F77">
            <w:pPr>
              <w:tabs>
                <w:tab w:val="left" w:pos="7938"/>
              </w:tabs>
              <w:spacing w:before="20" w:after="20"/>
              <w:rPr>
                <w:sz w:val="20"/>
                <w:szCs w:val="20"/>
                <w:lang w:val="en-GB"/>
              </w:rPr>
            </w:pPr>
          </w:p>
        </w:tc>
      </w:tr>
      <w:tr w:rsidR="00E36549" w:rsidRPr="00A506EE" w14:paraId="56A43399" w14:textId="77777777" w:rsidTr="00364C1A">
        <w:trPr>
          <w:trHeight w:val="316"/>
        </w:trPr>
        <w:tc>
          <w:tcPr>
            <w:tcW w:w="1242" w:type="dxa"/>
            <w:tcBorders>
              <w:top w:val="nil"/>
              <w:bottom w:val="nil"/>
            </w:tcBorders>
          </w:tcPr>
          <w:p w14:paraId="720E3AE3"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nil"/>
            </w:tcBorders>
          </w:tcPr>
          <w:p w14:paraId="26F61A57" w14:textId="77777777" w:rsidR="00E36549" w:rsidRPr="00A506EE" w:rsidRDefault="00E36549" w:rsidP="00121F77">
            <w:pPr>
              <w:tabs>
                <w:tab w:val="left" w:pos="7938"/>
              </w:tabs>
              <w:spacing w:before="20" w:after="20"/>
              <w:rPr>
                <w:sz w:val="20"/>
                <w:szCs w:val="20"/>
                <w:lang w:val="en-GB"/>
              </w:rPr>
            </w:pPr>
          </w:p>
        </w:tc>
        <w:tc>
          <w:tcPr>
            <w:tcW w:w="2793" w:type="dxa"/>
            <w:tcBorders>
              <w:top w:val="nil"/>
              <w:bottom w:val="nil"/>
              <w:right w:val="nil"/>
            </w:tcBorders>
          </w:tcPr>
          <w:p w14:paraId="4A5D4975" w14:textId="6C6E2C68" w:rsidR="00E36549"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E36549" w:rsidRPr="00A506EE">
              <w:rPr>
                <w:sz w:val="20"/>
                <w:szCs w:val="20"/>
                <w:lang w:val="en-GB"/>
              </w:rPr>
              <w:t>.</w:t>
            </w:r>
          </w:p>
        </w:tc>
        <w:tc>
          <w:tcPr>
            <w:tcW w:w="658" w:type="dxa"/>
            <w:tcBorders>
              <w:top w:val="nil"/>
              <w:left w:val="nil"/>
              <w:bottom w:val="nil"/>
            </w:tcBorders>
          </w:tcPr>
          <w:p w14:paraId="77D7DCC6" w14:textId="77777777" w:rsidR="00E36549" w:rsidRPr="00A506EE" w:rsidRDefault="00E36549"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2F3D9EE0" w14:textId="6D96DB51" w:rsidR="00E36549" w:rsidRPr="00A506EE" w:rsidRDefault="00E87555" w:rsidP="00E87555">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w:t>
            </w:r>
            <w:r w:rsidR="00D7312D">
              <w:rPr>
                <w:sz w:val="20"/>
                <w:szCs w:val="20"/>
                <w:lang w:val="en-GB"/>
              </w:rPr>
              <w:t>verify</w:t>
            </w:r>
            <w:r>
              <w:rPr>
                <w:sz w:val="20"/>
                <w:szCs w:val="20"/>
                <w:lang w:val="en-GB"/>
              </w:rPr>
              <w:t xml:space="preserve"> the absence of </w:t>
            </w:r>
            <w:r w:rsidRPr="006B1430">
              <w:rPr>
                <w:sz w:val="20"/>
                <w:szCs w:val="20"/>
                <w:lang w:val="en-GB"/>
              </w:rPr>
              <w:t xml:space="preserve">alkylphenols (APs) and </w:t>
            </w:r>
            <w:r w:rsidRPr="006B1430">
              <w:rPr>
                <w:lang w:val="en-GB"/>
              </w:rPr>
              <w:t>alkylphenol ethoxylates</w:t>
            </w:r>
            <w:r w:rsidRPr="00A506EE">
              <w:rPr>
                <w:sz w:val="20"/>
                <w:szCs w:val="20"/>
                <w:lang w:val="en-GB"/>
              </w:rPr>
              <w:t xml:space="preserve"> (APEOs)*: </w:t>
            </w:r>
            <w:r w:rsidR="00025D77">
              <w:rPr>
                <w:sz w:val="20"/>
                <w:szCs w:val="20"/>
                <w:lang w:val="en-GB"/>
              </w:rPr>
              <w:br/>
            </w:r>
            <w:r>
              <w:rPr>
                <w:sz w:val="20"/>
                <w:szCs w:val="20"/>
                <w:lang w:val="en-GB"/>
              </w:rPr>
              <w:t>T</w:t>
            </w:r>
            <w:r w:rsidRPr="006B1430">
              <w:rPr>
                <w:sz w:val="20"/>
                <w:szCs w:val="20"/>
                <w:lang w:val="en-GB"/>
              </w:rPr>
              <w:t xml:space="preserve">est report according to EN ISO 18254 (modified using methanol extraction) or a comparable </w:t>
            </w:r>
            <w:r>
              <w:rPr>
                <w:sz w:val="20"/>
                <w:szCs w:val="20"/>
                <w:lang w:val="en-GB"/>
              </w:rPr>
              <w:t>m</w:t>
            </w:r>
            <w:r w:rsidR="00E36549" w:rsidRPr="00A506EE">
              <w:rPr>
                <w:sz w:val="20"/>
                <w:szCs w:val="20"/>
                <w:lang w:val="en-GB"/>
              </w:rPr>
              <w:t>ethod</w:t>
            </w:r>
          </w:p>
        </w:tc>
        <w:tc>
          <w:tcPr>
            <w:tcW w:w="2501" w:type="dxa"/>
            <w:tcBorders>
              <w:top w:val="nil"/>
              <w:bottom w:val="nil"/>
            </w:tcBorders>
          </w:tcPr>
          <w:p w14:paraId="6A04D675" w14:textId="77777777" w:rsidR="00E36549" w:rsidRPr="00A506EE" w:rsidRDefault="00E36549"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B54A19" w:rsidRPr="00A506EE" w14:paraId="4760449A" w14:textId="77777777" w:rsidTr="00364C1A">
        <w:trPr>
          <w:trHeight w:val="316"/>
        </w:trPr>
        <w:tc>
          <w:tcPr>
            <w:tcW w:w="1242" w:type="dxa"/>
            <w:tcBorders>
              <w:top w:val="nil"/>
              <w:bottom w:val="nil"/>
            </w:tcBorders>
          </w:tcPr>
          <w:p w14:paraId="745C6067" w14:textId="77777777" w:rsidR="00B54A19" w:rsidRPr="00A506EE" w:rsidRDefault="00B54A19" w:rsidP="00121F77">
            <w:pPr>
              <w:tabs>
                <w:tab w:val="left" w:pos="7938"/>
              </w:tabs>
              <w:spacing w:before="20" w:after="20"/>
              <w:rPr>
                <w:b/>
                <w:sz w:val="20"/>
                <w:szCs w:val="20"/>
                <w:lang w:val="en-GB"/>
              </w:rPr>
            </w:pPr>
          </w:p>
        </w:tc>
        <w:tc>
          <w:tcPr>
            <w:tcW w:w="2552" w:type="dxa"/>
            <w:tcBorders>
              <w:top w:val="nil"/>
              <w:bottom w:val="nil"/>
            </w:tcBorders>
          </w:tcPr>
          <w:p w14:paraId="16EB37DF" w14:textId="77777777" w:rsidR="00B54A19" w:rsidRPr="00A506EE" w:rsidRDefault="00B54A19" w:rsidP="00121F77">
            <w:pPr>
              <w:tabs>
                <w:tab w:val="left" w:pos="7938"/>
              </w:tabs>
              <w:spacing w:before="20" w:after="20"/>
              <w:rPr>
                <w:sz w:val="20"/>
                <w:szCs w:val="20"/>
                <w:lang w:val="en-GB"/>
              </w:rPr>
            </w:pPr>
          </w:p>
        </w:tc>
        <w:tc>
          <w:tcPr>
            <w:tcW w:w="2793" w:type="dxa"/>
            <w:tcBorders>
              <w:top w:val="nil"/>
              <w:bottom w:val="nil"/>
              <w:right w:val="nil"/>
            </w:tcBorders>
          </w:tcPr>
          <w:p w14:paraId="58CB2194" w14:textId="77777777" w:rsidR="00B54A19" w:rsidRPr="00A506EE" w:rsidRDefault="00B54A19" w:rsidP="00B24F8B">
            <w:pPr>
              <w:tabs>
                <w:tab w:val="left" w:pos="7938"/>
              </w:tabs>
              <w:spacing w:before="20" w:after="20"/>
              <w:rPr>
                <w:sz w:val="20"/>
                <w:szCs w:val="20"/>
                <w:lang w:val="en-GB"/>
              </w:rPr>
            </w:pPr>
          </w:p>
        </w:tc>
        <w:tc>
          <w:tcPr>
            <w:tcW w:w="658" w:type="dxa"/>
            <w:tcBorders>
              <w:top w:val="nil"/>
              <w:left w:val="nil"/>
              <w:bottom w:val="nil"/>
            </w:tcBorders>
          </w:tcPr>
          <w:p w14:paraId="03D4141E" w14:textId="77777777" w:rsidR="00B54A19" w:rsidRPr="00A506EE" w:rsidRDefault="00B54A19" w:rsidP="00B24F8B">
            <w:pPr>
              <w:tabs>
                <w:tab w:val="left" w:pos="7938"/>
              </w:tabs>
              <w:spacing w:before="20" w:after="20"/>
              <w:jc w:val="center"/>
              <w:rPr>
                <w:sz w:val="24"/>
                <w:szCs w:val="24"/>
                <w:lang w:val="en-GB"/>
              </w:rPr>
            </w:pPr>
          </w:p>
        </w:tc>
        <w:tc>
          <w:tcPr>
            <w:tcW w:w="4679" w:type="dxa"/>
            <w:tcBorders>
              <w:top w:val="nil"/>
              <w:bottom w:val="nil"/>
            </w:tcBorders>
          </w:tcPr>
          <w:p w14:paraId="7A148535" w14:textId="77777777" w:rsidR="00B54A19" w:rsidRPr="00A506EE" w:rsidRDefault="00B54A19" w:rsidP="00B54A19">
            <w:pPr>
              <w:tabs>
                <w:tab w:val="left" w:pos="7938"/>
              </w:tabs>
              <w:spacing w:before="20" w:after="20"/>
              <w:rPr>
                <w:sz w:val="20"/>
                <w:szCs w:val="20"/>
                <w:lang w:val="en-GB"/>
              </w:rPr>
            </w:pPr>
          </w:p>
        </w:tc>
        <w:tc>
          <w:tcPr>
            <w:tcW w:w="2501" w:type="dxa"/>
            <w:tcBorders>
              <w:top w:val="nil"/>
              <w:bottom w:val="nil"/>
            </w:tcBorders>
          </w:tcPr>
          <w:p w14:paraId="004738F2" w14:textId="77777777" w:rsidR="00B54A19" w:rsidRPr="00A506EE" w:rsidRDefault="00B54A19" w:rsidP="00121F77">
            <w:pPr>
              <w:tabs>
                <w:tab w:val="left" w:pos="7938"/>
              </w:tabs>
              <w:spacing w:before="20" w:after="20"/>
              <w:rPr>
                <w:lang w:val="en-GB"/>
              </w:rPr>
            </w:pPr>
          </w:p>
        </w:tc>
      </w:tr>
      <w:tr w:rsidR="00E36549" w:rsidRPr="00A506EE" w14:paraId="373775B8" w14:textId="77777777" w:rsidTr="00364C1A">
        <w:trPr>
          <w:trHeight w:val="316"/>
        </w:trPr>
        <w:tc>
          <w:tcPr>
            <w:tcW w:w="1242" w:type="dxa"/>
            <w:tcBorders>
              <w:top w:val="nil"/>
              <w:bottom w:val="nil"/>
            </w:tcBorders>
          </w:tcPr>
          <w:p w14:paraId="533493A0"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nil"/>
            </w:tcBorders>
          </w:tcPr>
          <w:p w14:paraId="23103486" w14:textId="77777777" w:rsidR="00E36549" w:rsidRPr="00A506EE" w:rsidRDefault="00E36549" w:rsidP="00121F77">
            <w:pPr>
              <w:tabs>
                <w:tab w:val="left" w:pos="7938"/>
              </w:tabs>
              <w:spacing w:before="20" w:after="20"/>
              <w:rPr>
                <w:sz w:val="20"/>
                <w:szCs w:val="20"/>
                <w:lang w:val="en-GB"/>
              </w:rPr>
            </w:pPr>
          </w:p>
        </w:tc>
        <w:tc>
          <w:tcPr>
            <w:tcW w:w="2793" w:type="dxa"/>
            <w:tcBorders>
              <w:top w:val="nil"/>
              <w:bottom w:val="nil"/>
              <w:right w:val="nil"/>
            </w:tcBorders>
          </w:tcPr>
          <w:p w14:paraId="3FBBB286" w14:textId="77777777" w:rsidR="00E36549" w:rsidRPr="00A506EE" w:rsidRDefault="00E36549" w:rsidP="00121F77">
            <w:pPr>
              <w:tabs>
                <w:tab w:val="left" w:pos="7938"/>
              </w:tabs>
              <w:spacing w:before="20" w:after="20"/>
              <w:rPr>
                <w:sz w:val="20"/>
                <w:szCs w:val="20"/>
                <w:lang w:val="en-GB"/>
              </w:rPr>
            </w:pPr>
          </w:p>
        </w:tc>
        <w:tc>
          <w:tcPr>
            <w:tcW w:w="658" w:type="dxa"/>
            <w:tcBorders>
              <w:top w:val="nil"/>
              <w:left w:val="nil"/>
              <w:bottom w:val="nil"/>
            </w:tcBorders>
          </w:tcPr>
          <w:p w14:paraId="1EBCA136" w14:textId="77777777" w:rsidR="00E36549" w:rsidRPr="00A506EE" w:rsidRDefault="00E36549" w:rsidP="00A6458A">
            <w:pPr>
              <w:tabs>
                <w:tab w:val="left" w:pos="7938"/>
              </w:tabs>
              <w:spacing w:before="20" w:after="20"/>
              <w:jc w:val="center"/>
              <w:rPr>
                <w:sz w:val="24"/>
                <w:szCs w:val="24"/>
                <w:lang w:val="en-GB"/>
              </w:rPr>
            </w:pPr>
          </w:p>
        </w:tc>
        <w:tc>
          <w:tcPr>
            <w:tcW w:w="4679" w:type="dxa"/>
            <w:tcBorders>
              <w:top w:val="nil"/>
              <w:bottom w:val="nil"/>
            </w:tcBorders>
          </w:tcPr>
          <w:p w14:paraId="458168FD" w14:textId="23313410" w:rsidR="00E36549" w:rsidRPr="00A506EE" w:rsidRDefault="004C67E6" w:rsidP="0089269B">
            <w:pPr>
              <w:pStyle w:val="Listenabsatz"/>
              <w:numPr>
                <w:ilvl w:val="0"/>
                <w:numId w:val="13"/>
              </w:numPr>
              <w:tabs>
                <w:tab w:val="left" w:pos="7938"/>
              </w:tabs>
              <w:spacing w:before="20" w:after="20"/>
              <w:ind w:left="170" w:hanging="170"/>
              <w:rPr>
                <w:sz w:val="20"/>
                <w:szCs w:val="20"/>
                <w:lang w:val="en-GB"/>
              </w:rPr>
            </w:pPr>
            <w:r w:rsidRPr="0089269B">
              <w:rPr>
                <w:sz w:val="20"/>
                <w:szCs w:val="20"/>
                <w:lang w:val="en-GB"/>
              </w:rPr>
              <w:t xml:space="preserve">To </w:t>
            </w:r>
            <w:r w:rsidR="00D7312D">
              <w:rPr>
                <w:sz w:val="20"/>
                <w:szCs w:val="20"/>
                <w:lang w:val="en-GB"/>
              </w:rPr>
              <w:t>verify</w:t>
            </w:r>
            <w:r w:rsidRPr="0089269B">
              <w:rPr>
                <w:sz w:val="20"/>
                <w:szCs w:val="20"/>
                <w:lang w:val="en-GB"/>
              </w:rPr>
              <w:t xml:space="preserve"> the absence of </w:t>
            </w:r>
            <w:r w:rsidR="00025D77">
              <w:rPr>
                <w:sz w:val="20"/>
                <w:szCs w:val="20"/>
                <w:lang w:val="en-GB"/>
              </w:rPr>
              <w:t>PFC</w:t>
            </w:r>
            <w:r w:rsidR="00E36549" w:rsidRPr="0089269B">
              <w:rPr>
                <w:sz w:val="20"/>
                <w:szCs w:val="20"/>
                <w:lang w:val="en-GB"/>
              </w:rPr>
              <w:t xml:space="preserve">: </w:t>
            </w:r>
            <w:r w:rsidR="00025D77">
              <w:rPr>
                <w:sz w:val="20"/>
                <w:szCs w:val="20"/>
                <w:lang w:val="en-GB"/>
              </w:rPr>
              <w:br/>
            </w:r>
            <w:r w:rsidR="0089269B" w:rsidRPr="0089269B">
              <w:rPr>
                <w:sz w:val="20"/>
                <w:szCs w:val="20"/>
                <w:lang w:val="en-GB"/>
              </w:rPr>
              <w:t>Test report according to the draft pursuant to CEN/TS 15968 or a comparable method (methanol extraction with subsequent liquid chromatography and tandem mass spectroscopy LC/MS/MS</w:t>
            </w:r>
            <w:r w:rsidR="0089269B">
              <w:rPr>
                <w:sz w:val="20"/>
                <w:szCs w:val="20"/>
                <w:lang w:val="en-GB"/>
              </w:rPr>
              <w:t>)</w:t>
            </w:r>
            <w:r w:rsidR="00E36549" w:rsidRPr="00A506EE">
              <w:rPr>
                <w:sz w:val="20"/>
                <w:szCs w:val="20"/>
                <w:lang w:val="en-GB"/>
              </w:rPr>
              <w:t xml:space="preserve"> </w:t>
            </w:r>
          </w:p>
        </w:tc>
        <w:tc>
          <w:tcPr>
            <w:tcW w:w="2501" w:type="dxa"/>
            <w:tcBorders>
              <w:top w:val="nil"/>
              <w:bottom w:val="nil"/>
            </w:tcBorders>
          </w:tcPr>
          <w:p w14:paraId="10A5799F" w14:textId="77777777" w:rsidR="00E36549" w:rsidRPr="00A506EE" w:rsidRDefault="00E36549"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B54A19" w:rsidRPr="00A506EE" w14:paraId="62006D19" w14:textId="77777777" w:rsidTr="00364C1A">
        <w:trPr>
          <w:trHeight w:val="316"/>
        </w:trPr>
        <w:tc>
          <w:tcPr>
            <w:tcW w:w="1242" w:type="dxa"/>
            <w:tcBorders>
              <w:top w:val="nil"/>
              <w:bottom w:val="nil"/>
            </w:tcBorders>
          </w:tcPr>
          <w:p w14:paraId="65ABED15" w14:textId="77777777" w:rsidR="00B54A19" w:rsidRPr="00A506EE" w:rsidRDefault="00B54A19" w:rsidP="00121F77">
            <w:pPr>
              <w:tabs>
                <w:tab w:val="left" w:pos="7938"/>
              </w:tabs>
              <w:spacing w:before="20" w:after="20"/>
              <w:rPr>
                <w:b/>
                <w:sz w:val="20"/>
                <w:szCs w:val="20"/>
                <w:lang w:val="en-GB"/>
              </w:rPr>
            </w:pPr>
          </w:p>
        </w:tc>
        <w:tc>
          <w:tcPr>
            <w:tcW w:w="2552" w:type="dxa"/>
            <w:tcBorders>
              <w:top w:val="nil"/>
              <w:bottom w:val="nil"/>
            </w:tcBorders>
          </w:tcPr>
          <w:p w14:paraId="0FB32549" w14:textId="77777777" w:rsidR="00B54A19" w:rsidRPr="00A506EE" w:rsidRDefault="00B54A19" w:rsidP="00121F77">
            <w:pPr>
              <w:tabs>
                <w:tab w:val="left" w:pos="7938"/>
              </w:tabs>
              <w:spacing w:before="20" w:after="20"/>
              <w:rPr>
                <w:sz w:val="20"/>
                <w:szCs w:val="20"/>
                <w:lang w:val="en-GB"/>
              </w:rPr>
            </w:pPr>
          </w:p>
        </w:tc>
        <w:tc>
          <w:tcPr>
            <w:tcW w:w="2793" w:type="dxa"/>
            <w:tcBorders>
              <w:top w:val="nil"/>
              <w:bottom w:val="nil"/>
              <w:right w:val="nil"/>
            </w:tcBorders>
          </w:tcPr>
          <w:p w14:paraId="66AA0F26" w14:textId="77777777" w:rsidR="00B54A19" w:rsidRPr="00A506EE" w:rsidRDefault="00B54A19" w:rsidP="00121F77">
            <w:pPr>
              <w:tabs>
                <w:tab w:val="left" w:pos="7938"/>
              </w:tabs>
              <w:spacing w:before="20" w:after="20"/>
              <w:rPr>
                <w:sz w:val="20"/>
                <w:szCs w:val="20"/>
                <w:lang w:val="en-GB"/>
              </w:rPr>
            </w:pPr>
          </w:p>
        </w:tc>
        <w:tc>
          <w:tcPr>
            <w:tcW w:w="658" w:type="dxa"/>
            <w:tcBorders>
              <w:top w:val="nil"/>
              <w:left w:val="nil"/>
              <w:bottom w:val="nil"/>
            </w:tcBorders>
          </w:tcPr>
          <w:p w14:paraId="25141666" w14:textId="77777777" w:rsidR="00B54A19" w:rsidRPr="00A506EE" w:rsidRDefault="00B54A19" w:rsidP="00A6458A">
            <w:pPr>
              <w:tabs>
                <w:tab w:val="left" w:pos="7938"/>
              </w:tabs>
              <w:spacing w:before="20" w:after="20"/>
              <w:jc w:val="center"/>
              <w:rPr>
                <w:sz w:val="24"/>
                <w:szCs w:val="24"/>
                <w:lang w:val="en-GB"/>
              </w:rPr>
            </w:pPr>
          </w:p>
        </w:tc>
        <w:tc>
          <w:tcPr>
            <w:tcW w:w="4679" w:type="dxa"/>
            <w:tcBorders>
              <w:top w:val="nil"/>
              <w:bottom w:val="nil"/>
            </w:tcBorders>
          </w:tcPr>
          <w:p w14:paraId="0EAC089F" w14:textId="77777777" w:rsidR="00B54A19" w:rsidRPr="00A506EE" w:rsidRDefault="00B54A19" w:rsidP="00B54A19">
            <w:pPr>
              <w:tabs>
                <w:tab w:val="left" w:pos="7938"/>
              </w:tabs>
              <w:spacing w:before="20" w:after="20"/>
              <w:rPr>
                <w:sz w:val="20"/>
                <w:szCs w:val="20"/>
                <w:lang w:val="en-GB"/>
              </w:rPr>
            </w:pPr>
          </w:p>
        </w:tc>
        <w:tc>
          <w:tcPr>
            <w:tcW w:w="2501" w:type="dxa"/>
            <w:tcBorders>
              <w:top w:val="nil"/>
              <w:bottom w:val="nil"/>
            </w:tcBorders>
          </w:tcPr>
          <w:p w14:paraId="78D36CC3" w14:textId="77777777" w:rsidR="00B54A19" w:rsidRPr="00A506EE" w:rsidRDefault="00B54A19" w:rsidP="00121F77">
            <w:pPr>
              <w:tabs>
                <w:tab w:val="left" w:pos="7938"/>
              </w:tabs>
              <w:spacing w:before="20" w:after="20"/>
              <w:rPr>
                <w:lang w:val="en-GB"/>
              </w:rPr>
            </w:pPr>
          </w:p>
        </w:tc>
      </w:tr>
      <w:tr w:rsidR="00E36549" w:rsidRPr="00A506EE" w14:paraId="3A7BA2D1" w14:textId="77777777" w:rsidTr="00364C1A">
        <w:trPr>
          <w:trHeight w:val="316"/>
        </w:trPr>
        <w:tc>
          <w:tcPr>
            <w:tcW w:w="1242" w:type="dxa"/>
            <w:tcBorders>
              <w:top w:val="nil"/>
              <w:bottom w:val="nil"/>
            </w:tcBorders>
          </w:tcPr>
          <w:p w14:paraId="45664674"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nil"/>
            </w:tcBorders>
          </w:tcPr>
          <w:p w14:paraId="7FA998F8" w14:textId="77777777" w:rsidR="00E36549" w:rsidRPr="00A506EE" w:rsidRDefault="00E36549" w:rsidP="00121F77">
            <w:pPr>
              <w:tabs>
                <w:tab w:val="left" w:pos="7938"/>
              </w:tabs>
              <w:spacing w:before="20" w:after="20"/>
              <w:rPr>
                <w:sz w:val="20"/>
                <w:szCs w:val="20"/>
                <w:lang w:val="en-GB"/>
              </w:rPr>
            </w:pPr>
          </w:p>
        </w:tc>
        <w:tc>
          <w:tcPr>
            <w:tcW w:w="2793" w:type="dxa"/>
            <w:tcBorders>
              <w:top w:val="nil"/>
              <w:bottom w:val="nil"/>
              <w:right w:val="nil"/>
            </w:tcBorders>
          </w:tcPr>
          <w:p w14:paraId="285E5137" w14:textId="77777777" w:rsidR="00E36549" w:rsidRPr="00A506EE" w:rsidRDefault="00E36549" w:rsidP="00121F77">
            <w:pPr>
              <w:tabs>
                <w:tab w:val="left" w:pos="7938"/>
              </w:tabs>
              <w:spacing w:before="20" w:after="20"/>
              <w:rPr>
                <w:sz w:val="20"/>
                <w:szCs w:val="20"/>
                <w:lang w:val="en-GB"/>
              </w:rPr>
            </w:pPr>
          </w:p>
        </w:tc>
        <w:tc>
          <w:tcPr>
            <w:tcW w:w="658" w:type="dxa"/>
            <w:tcBorders>
              <w:top w:val="nil"/>
              <w:left w:val="nil"/>
              <w:bottom w:val="nil"/>
            </w:tcBorders>
          </w:tcPr>
          <w:p w14:paraId="455E6CD8" w14:textId="77777777" w:rsidR="00E36549" w:rsidRPr="00A506EE" w:rsidRDefault="00E36549" w:rsidP="00A6458A">
            <w:pPr>
              <w:tabs>
                <w:tab w:val="left" w:pos="7938"/>
              </w:tabs>
              <w:spacing w:before="20" w:after="20"/>
              <w:jc w:val="center"/>
              <w:rPr>
                <w:sz w:val="24"/>
                <w:szCs w:val="24"/>
                <w:lang w:val="en-GB"/>
              </w:rPr>
            </w:pPr>
          </w:p>
        </w:tc>
        <w:tc>
          <w:tcPr>
            <w:tcW w:w="4679" w:type="dxa"/>
            <w:tcBorders>
              <w:top w:val="nil"/>
              <w:bottom w:val="nil"/>
            </w:tcBorders>
          </w:tcPr>
          <w:p w14:paraId="52826758" w14:textId="3BEED41B" w:rsidR="00E36549" w:rsidRPr="00A506EE" w:rsidRDefault="00D7312D" w:rsidP="00D7312D">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verify </w:t>
            </w:r>
            <w:r w:rsidRPr="00A02E00">
              <w:rPr>
                <w:sz w:val="20"/>
                <w:szCs w:val="20"/>
                <w:lang w:val="en-GB"/>
              </w:rPr>
              <w:t xml:space="preserve">the absence of primary aromatic amines: </w:t>
            </w:r>
            <w:r>
              <w:rPr>
                <w:sz w:val="20"/>
                <w:szCs w:val="20"/>
                <w:lang w:val="en-GB"/>
              </w:rPr>
              <w:t>T</w:t>
            </w:r>
            <w:r w:rsidRPr="00A02E00">
              <w:rPr>
                <w:sz w:val="20"/>
                <w:szCs w:val="20"/>
                <w:lang w:val="en-GB"/>
              </w:rPr>
              <w:t>est report according to EN 71-9 in combination with EN 71-10 a</w:t>
            </w:r>
            <w:r>
              <w:rPr>
                <w:sz w:val="20"/>
                <w:szCs w:val="20"/>
                <w:lang w:val="en-GB"/>
              </w:rPr>
              <w:t>nd 71</w:t>
            </w:r>
            <w:r w:rsidRPr="00A02E00">
              <w:rPr>
                <w:sz w:val="20"/>
                <w:szCs w:val="20"/>
                <w:lang w:val="en-GB"/>
              </w:rPr>
              <w:t>-11</w:t>
            </w:r>
            <w:r>
              <w:rPr>
                <w:sz w:val="20"/>
                <w:szCs w:val="20"/>
                <w:lang w:val="en-GB"/>
              </w:rPr>
              <w:t xml:space="preserve"> </w:t>
            </w:r>
          </w:p>
        </w:tc>
        <w:tc>
          <w:tcPr>
            <w:tcW w:w="2501" w:type="dxa"/>
            <w:tcBorders>
              <w:top w:val="nil"/>
              <w:bottom w:val="nil"/>
            </w:tcBorders>
          </w:tcPr>
          <w:p w14:paraId="6FC382BE" w14:textId="77777777" w:rsidR="00E36549" w:rsidRPr="00A506EE" w:rsidRDefault="00E36549"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E36549" w:rsidRPr="00A506EE" w14:paraId="02FEB8F4" w14:textId="77777777" w:rsidTr="00364C1A">
        <w:trPr>
          <w:trHeight w:val="316"/>
        </w:trPr>
        <w:tc>
          <w:tcPr>
            <w:tcW w:w="1242" w:type="dxa"/>
            <w:tcBorders>
              <w:top w:val="nil"/>
              <w:bottom w:val="nil"/>
            </w:tcBorders>
          </w:tcPr>
          <w:p w14:paraId="34220611" w14:textId="77777777" w:rsidR="00E36549" w:rsidRPr="00A506EE" w:rsidRDefault="00E36549" w:rsidP="00121F77">
            <w:pPr>
              <w:tabs>
                <w:tab w:val="left" w:pos="7938"/>
              </w:tabs>
              <w:spacing w:before="20" w:after="20"/>
              <w:rPr>
                <w:b/>
                <w:sz w:val="20"/>
                <w:szCs w:val="20"/>
                <w:lang w:val="en-GB"/>
              </w:rPr>
            </w:pPr>
          </w:p>
        </w:tc>
        <w:tc>
          <w:tcPr>
            <w:tcW w:w="2552" w:type="dxa"/>
            <w:tcBorders>
              <w:top w:val="nil"/>
              <w:bottom w:val="nil"/>
            </w:tcBorders>
          </w:tcPr>
          <w:p w14:paraId="184F815C" w14:textId="77777777" w:rsidR="00E36549" w:rsidRPr="00A506EE" w:rsidRDefault="00E36549" w:rsidP="00121F77">
            <w:pPr>
              <w:tabs>
                <w:tab w:val="left" w:pos="7938"/>
              </w:tabs>
              <w:spacing w:before="20" w:after="20"/>
              <w:rPr>
                <w:sz w:val="20"/>
                <w:szCs w:val="20"/>
                <w:lang w:val="en-GB"/>
              </w:rPr>
            </w:pPr>
          </w:p>
        </w:tc>
        <w:tc>
          <w:tcPr>
            <w:tcW w:w="2793" w:type="dxa"/>
            <w:tcBorders>
              <w:top w:val="nil"/>
              <w:bottom w:val="nil"/>
              <w:right w:val="nil"/>
            </w:tcBorders>
          </w:tcPr>
          <w:p w14:paraId="3D226F54" w14:textId="77777777" w:rsidR="00E36549" w:rsidRPr="00A506EE" w:rsidRDefault="00E36549" w:rsidP="00B24F8B">
            <w:pPr>
              <w:tabs>
                <w:tab w:val="left" w:pos="7938"/>
              </w:tabs>
              <w:spacing w:before="20" w:after="20"/>
              <w:rPr>
                <w:sz w:val="20"/>
                <w:szCs w:val="20"/>
                <w:lang w:val="en-GB"/>
              </w:rPr>
            </w:pPr>
          </w:p>
        </w:tc>
        <w:tc>
          <w:tcPr>
            <w:tcW w:w="658" w:type="dxa"/>
            <w:tcBorders>
              <w:top w:val="nil"/>
              <w:left w:val="nil"/>
              <w:bottom w:val="nil"/>
            </w:tcBorders>
          </w:tcPr>
          <w:p w14:paraId="6D15B93D" w14:textId="77777777" w:rsidR="00E36549" w:rsidRPr="00A506EE" w:rsidRDefault="00E36549" w:rsidP="00B24F8B">
            <w:pPr>
              <w:tabs>
                <w:tab w:val="left" w:pos="7938"/>
              </w:tabs>
              <w:spacing w:before="20" w:after="20"/>
              <w:jc w:val="center"/>
              <w:rPr>
                <w:sz w:val="24"/>
                <w:szCs w:val="24"/>
                <w:lang w:val="en-GB"/>
              </w:rPr>
            </w:pPr>
          </w:p>
        </w:tc>
        <w:tc>
          <w:tcPr>
            <w:tcW w:w="4679" w:type="dxa"/>
            <w:tcBorders>
              <w:top w:val="nil"/>
              <w:bottom w:val="nil"/>
            </w:tcBorders>
          </w:tcPr>
          <w:p w14:paraId="75703D30" w14:textId="75A07900" w:rsidR="00E36549" w:rsidRPr="00A506EE" w:rsidRDefault="00E36549" w:rsidP="00D7312D">
            <w:pPr>
              <w:tabs>
                <w:tab w:val="left" w:pos="7938"/>
              </w:tabs>
              <w:spacing w:before="20" w:after="20"/>
              <w:rPr>
                <w:sz w:val="20"/>
                <w:szCs w:val="20"/>
                <w:lang w:val="en-GB"/>
              </w:rPr>
            </w:pPr>
            <w:r w:rsidRPr="00A506EE">
              <w:rPr>
                <w:sz w:val="20"/>
                <w:szCs w:val="20"/>
                <w:lang w:val="en-GB"/>
              </w:rPr>
              <w:t>(An</w:t>
            </w:r>
            <w:r w:rsidR="00D7312D">
              <w:rPr>
                <w:sz w:val="20"/>
                <w:szCs w:val="20"/>
                <w:lang w:val="en-GB"/>
              </w:rPr>
              <w:t xml:space="preserve">nex </w:t>
            </w:r>
            <w:r w:rsidRPr="00A506EE">
              <w:rPr>
                <w:sz w:val="20"/>
                <w:szCs w:val="20"/>
                <w:lang w:val="en-GB"/>
              </w:rPr>
              <w:t>3)</w:t>
            </w:r>
          </w:p>
        </w:tc>
        <w:tc>
          <w:tcPr>
            <w:tcW w:w="2501" w:type="dxa"/>
            <w:tcBorders>
              <w:top w:val="nil"/>
              <w:bottom w:val="nil"/>
            </w:tcBorders>
          </w:tcPr>
          <w:p w14:paraId="6DE84728" w14:textId="77777777" w:rsidR="00E36549" w:rsidRPr="00A506EE" w:rsidRDefault="00E36549" w:rsidP="00121F77">
            <w:pPr>
              <w:tabs>
                <w:tab w:val="left" w:pos="7938"/>
              </w:tabs>
              <w:spacing w:before="20" w:after="20"/>
              <w:rPr>
                <w:sz w:val="20"/>
                <w:szCs w:val="20"/>
                <w:lang w:val="en-GB"/>
              </w:rPr>
            </w:pPr>
          </w:p>
        </w:tc>
      </w:tr>
      <w:tr w:rsidR="00553D94" w:rsidRPr="008A683A" w14:paraId="14FF7A3F" w14:textId="77777777" w:rsidTr="00364C1A">
        <w:trPr>
          <w:trHeight w:val="316"/>
        </w:trPr>
        <w:tc>
          <w:tcPr>
            <w:tcW w:w="1242" w:type="dxa"/>
            <w:tcBorders>
              <w:top w:val="nil"/>
              <w:bottom w:val="nil"/>
            </w:tcBorders>
          </w:tcPr>
          <w:p w14:paraId="010A2004"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7C7AF5D8"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14365FBE" w14:textId="64519168" w:rsidR="00553D94" w:rsidRPr="00A506EE" w:rsidRDefault="007E5083" w:rsidP="00CF4010">
            <w:pPr>
              <w:tabs>
                <w:tab w:val="left" w:pos="7938"/>
              </w:tabs>
              <w:spacing w:before="20" w:after="20"/>
              <w:rPr>
                <w:sz w:val="20"/>
                <w:szCs w:val="20"/>
                <w:lang w:val="en-GB"/>
              </w:rPr>
            </w:pPr>
            <w:r w:rsidRPr="00A506EE">
              <w:rPr>
                <w:b/>
                <w:sz w:val="20"/>
                <w:szCs w:val="20"/>
                <w:lang w:val="en-GB"/>
              </w:rPr>
              <w:t>*</w:t>
            </w:r>
            <w:r w:rsidRPr="00A506EE">
              <w:rPr>
                <w:sz w:val="20"/>
                <w:szCs w:val="20"/>
                <w:lang w:val="en-GB"/>
              </w:rPr>
              <w:t xml:space="preserve"> </w:t>
            </w:r>
            <w:r w:rsidR="00CF4010" w:rsidRPr="00C40C6D">
              <w:rPr>
                <w:i/>
                <w:sz w:val="20"/>
                <w:szCs w:val="20"/>
                <w:lang w:val="en-GB"/>
              </w:rPr>
              <w:t xml:space="preserve">Compliance with the requirement regarding alkylphenols (APs) and </w:t>
            </w:r>
            <w:r w:rsidR="00CF4010" w:rsidRPr="00C40C6D">
              <w:rPr>
                <w:i/>
                <w:lang w:val="en-GB"/>
              </w:rPr>
              <w:t>alkylphenol ethoxylates</w:t>
            </w:r>
            <w:r w:rsidR="00CF4010" w:rsidRPr="00C40C6D">
              <w:rPr>
                <w:i/>
                <w:sz w:val="20"/>
                <w:szCs w:val="20"/>
                <w:lang w:val="en-GB"/>
              </w:rPr>
              <w:t xml:space="preserve"> (APEOs) is to be </w:t>
            </w:r>
            <w:r w:rsidR="00CF4010">
              <w:rPr>
                <w:i/>
                <w:sz w:val="20"/>
                <w:szCs w:val="20"/>
                <w:lang w:val="en-GB"/>
              </w:rPr>
              <w:t>documented</w:t>
            </w:r>
            <w:r w:rsidR="00CF4010" w:rsidRPr="00C40C6D">
              <w:rPr>
                <w:i/>
                <w:sz w:val="20"/>
                <w:szCs w:val="20"/>
                <w:lang w:val="en-GB"/>
              </w:rPr>
              <w:t xml:space="preserve"> once </w:t>
            </w:r>
            <w:r w:rsidR="00F369D9">
              <w:rPr>
                <w:i/>
                <w:sz w:val="20"/>
                <w:szCs w:val="20"/>
                <w:lang w:val="en-GB"/>
              </w:rPr>
              <w:t>a year</w:t>
            </w:r>
            <w:r w:rsidR="00CF4010" w:rsidRPr="00C40C6D">
              <w:rPr>
                <w:i/>
                <w:sz w:val="20"/>
                <w:szCs w:val="20"/>
                <w:lang w:val="en-GB"/>
              </w:rPr>
              <w:t xml:space="preserve"> by means of a product test</w:t>
            </w:r>
            <w:r w:rsidRPr="00A506EE">
              <w:rPr>
                <w:i/>
                <w:sz w:val="20"/>
                <w:szCs w:val="20"/>
                <w:lang w:val="en-GB"/>
              </w:rPr>
              <w:t>.</w:t>
            </w:r>
          </w:p>
        </w:tc>
        <w:tc>
          <w:tcPr>
            <w:tcW w:w="658" w:type="dxa"/>
            <w:tcBorders>
              <w:top w:val="nil"/>
              <w:left w:val="nil"/>
              <w:bottom w:val="nil"/>
            </w:tcBorders>
          </w:tcPr>
          <w:p w14:paraId="0503C1A3" w14:textId="77777777" w:rsidR="00553D94" w:rsidRPr="00A506EE" w:rsidRDefault="00553D94" w:rsidP="00B24F8B">
            <w:pPr>
              <w:tabs>
                <w:tab w:val="left" w:pos="7938"/>
              </w:tabs>
              <w:spacing w:before="20" w:after="20"/>
              <w:jc w:val="center"/>
              <w:rPr>
                <w:sz w:val="24"/>
                <w:szCs w:val="24"/>
                <w:lang w:val="en-GB"/>
              </w:rPr>
            </w:pPr>
          </w:p>
        </w:tc>
        <w:tc>
          <w:tcPr>
            <w:tcW w:w="4679" w:type="dxa"/>
            <w:tcBorders>
              <w:top w:val="nil"/>
              <w:bottom w:val="nil"/>
            </w:tcBorders>
          </w:tcPr>
          <w:p w14:paraId="7C2833DF" w14:textId="77777777" w:rsidR="00553D94" w:rsidRPr="00A506EE" w:rsidRDefault="00553D94" w:rsidP="00B24F8B">
            <w:pPr>
              <w:tabs>
                <w:tab w:val="left" w:pos="7938"/>
              </w:tabs>
              <w:spacing w:before="20" w:after="20"/>
              <w:rPr>
                <w:sz w:val="20"/>
                <w:szCs w:val="20"/>
                <w:lang w:val="en-GB"/>
              </w:rPr>
            </w:pPr>
          </w:p>
        </w:tc>
        <w:tc>
          <w:tcPr>
            <w:tcW w:w="2501" w:type="dxa"/>
            <w:tcBorders>
              <w:top w:val="nil"/>
              <w:bottom w:val="nil"/>
            </w:tcBorders>
          </w:tcPr>
          <w:p w14:paraId="2D5AF1EA" w14:textId="77777777" w:rsidR="00553D94" w:rsidRPr="00A506EE" w:rsidRDefault="00553D94" w:rsidP="00121F77">
            <w:pPr>
              <w:tabs>
                <w:tab w:val="left" w:pos="7938"/>
              </w:tabs>
              <w:spacing w:before="20" w:after="20"/>
              <w:rPr>
                <w:sz w:val="20"/>
                <w:szCs w:val="20"/>
                <w:lang w:val="en-GB"/>
              </w:rPr>
            </w:pPr>
          </w:p>
        </w:tc>
      </w:tr>
      <w:tr w:rsidR="00553D94" w:rsidRPr="008A683A" w14:paraId="785696BE" w14:textId="77777777" w:rsidTr="00364C1A">
        <w:trPr>
          <w:trHeight w:val="316"/>
        </w:trPr>
        <w:tc>
          <w:tcPr>
            <w:tcW w:w="1242" w:type="dxa"/>
            <w:tcBorders>
              <w:top w:val="nil"/>
            </w:tcBorders>
          </w:tcPr>
          <w:p w14:paraId="28018D5E" w14:textId="77777777" w:rsidR="00553D94" w:rsidRPr="00A506EE" w:rsidRDefault="00553D94" w:rsidP="00121F77">
            <w:pPr>
              <w:tabs>
                <w:tab w:val="left" w:pos="7938"/>
              </w:tabs>
              <w:spacing w:before="20" w:after="20"/>
              <w:rPr>
                <w:b/>
                <w:sz w:val="20"/>
                <w:szCs w:val="20"/>
                <w:lang w:val="en-GB"/>
              </w:rPr>
            </w:pPr>
          </w:p>
        </w:tc>
        <w:tc>
          <w:tcPr>
            <w:tcW w:w="2552" w:type="dxa"/>
            <w:tcBorders>
              <w:top w:val="nil"/>
            </w:tcBorders>
          </w:tcPr>
          <w:p w14:paraId="5E9917C1" w14:textId="77777777" w:rsidR="00553D94" w:rsidRPr="00A506EE" w:rsidRDefault="00553D94" w:rsidP="00121F77">
            <w:pPr>
              <w:tabs>
                <w:tab w:val="left" w:pos="7938"/>
              </w:tabs>
              <w:spacing w:before="20" w:after="20"/>
              <w:rPr>
                <w:sz w:val="20"/>
                <w:szCs w:val="20"/>
                <w:lang w:val="en-GB"/>
              </w:rPr>
            </w:pPr>
          </w:p>
        </w:tc>
        <w:tc>
          <w:tcPr>
            <w:tcW w:w="2793" w:type="dxa"/>
            <w:tcBorders>
              <w:top w:val="nil"/>
              <w:right w:val="nil"/>
            </w:tcBorders>
          </w:tcPr>
          <w:p w14:paraId="32312154" w14:textId="77777777" w:rsidR="00553D94" w:rsidRPr="00A506EE" w:rsidRDefault="00553D94" w:rsidP="00121F77">
            <w:pPr>
              <w:tabs>
                <w:tab w:val="left" w:pos="7938"/>
              </w:tabs>
              <w:spacing w:before="20" w:after="20"/>
              <w:rPr>
                <w:sz w:val="20"/>
                <w:szCs w:val="20"/>
                <w:lang w:val="en-GB"/>
              </w:rPr>
            </w:pPr>
          </w:p>
        </w:tc>
        <w:tc>
          <w:tcPr>
            <w:tcW w:w="658" w:type="dxa"/>
            <w:tcBorders>
              <w:top w:val="nil"/>
              <w:left w:val="nil"/>
            </w:tcBorders>
          </w:tcPr>
          <w:p w14:paraId="21D861AB"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nil"/>
            </w:tcBorders>
          </w:tcPr>
          <w:p w14:paraId="0527A1E9" w14:textId="77777777" w:rsidR="00553D94" w:rsidRPr="00A506EE" w:rsidRDefault="00553D94" w:rsidP="00121F77">
            <w:pPr>
              <w:tabs>
                <w:tab w:val="left" w:pos="7938"/>
              </w:tabs>
              <w:spacing w:before="20" w:after="20"/>
              <w:rPr>
                <w:sz w:val="20"/>
                <w:szCs w:val="20"/>
                <w:lang w:val="en-GB"/>
              </w:rPr>
            </w:pPr>
          </w:p>
        </w:tc>
        <w:tc>
          <w:tcPr>
            <w:tcW w:w="2501" w:type="dxa"/>
            <w:tcBorders>
              <w:top w:val="nil"/>
            </w:tcBorders>
          </w:tcPr>
          <w:p w14:paraId="5C7B1161" w14:textId="77777777" w:rsidR="00553D94" w:rsidRPr="00A506EE" w:rsidRDefault="00553D94" w:rsidP="00121F77">
            <w:pPr>
              <w:tabs>
                <w:tab w:val="left" w:pos="7938"/>
              </w:tabs>
              <w:spacing w:before="20" w:after="20"/>
              <w:rPr>
                <w:sz w:val="20"/>
                <w:szCs w:val="20"/>
                <w:lang w:val="en-GB"/>
              </w:rPr>
            </w:pPr>
          </w:p>
        </w:tc>
      </w:tr>
      <w:tr w:rsidR="00553D94" w:rsidRPr="008A683A" w14:paraId="14F22C85" w14:textId="77777777" w:rsidTr="00364C1A">
        <w:trPr>
          <w:trHeight w:val="316"/>
        </w:trPr>
        <w:tc>
          <w:tcPr>
            <w:tcW w:w="1242" w:type="dxa"/>
            <w:tcBorders>
              <w:bottom w:val="nil"/>
            </w:tcBorders>
          </w:tcPr>
          <w:p w14:paraId="2CE1F56E" w14:textId="77777777" w:rsidR="00553D94" w:rsidRPr="00A506EE" w:rsidRDefault="00553D94" w:rsidP="00B06EC9">
            <w:pPr>
              <w:pageBreakBefore/>
              <w:tabs>
                <w:tab w:val="left" w:pos="7938"/>
              </w:tabs>
              <w:spacing w:before="20" w:after="20"/>
              <w:rPr>
                <w:b/>
                <w:sz w:val="20"/>
                <w:szCs w:val="20"/>
                <w:lang w:val="en-GB"/>
              </w:rPr>
            </w:pPr>
          </w:p>
        </w:tc>
        <w:tc>
          <w:tcPr>
            <w:tcW w:w="2552" w:type="dxa"/>
            <w:tcBorders>
              <w:bottom w:val="nil"/>
            </w:tcBorders>
          </w:tcPr>
          <w:p w14:paraId="739140EB" w14:textId="77777777" w:rsidR="00553D94" w:rsidRPr="00A506EE" w:rsidRDefault="00553D94" w:rsidP="00B06EC9">
            <w:pPr>
              <w:pageBreakBefore/>
              <w:tabs>
                <w:tab w:val="left" w:pos="7938"/>
              </w:tabs>
              <w:spacing w:before="20" w:after="20"/>
              <w:rPr>
                <w:sz w:val="20"/>
                <w:szCs w:val="20"/>
                <w:lang w:val="en-GB"/>
              </w:rPr>
            </w:pPr>
          </w:p>
        </w:tc>
        <w:tc>
          <w:tcPr>
            <w:tcW w:w="2793" w:type="dxa"/>
            <w:tcBorders>
              <w:bottom w:val="nil"/>
              <w:right w:val="nil"/>
            </w:tcBorders>
          </w:tcPr>
          <w:p w14:paraId="26746DE9" w14:textId="77777777" w:rsidR="00553D94" w:rsidRPr="00A506EE" w:rsidRDefault="00553D94" w:rsidP="00B06EC9">
            <w:pPr>
              <w:pageBreakBefore/>
              <w:tabs>
                <w:tab w:val="left" w:pos="7938"/>
              </w:tabs>
              <w:spacing w:before="20" w:after="20"/>
              <w:rPr>
                <w:sz w:val="20"/>
                <w:szCs w:val="20"/>
                <w:lang w:val="en-GB"/>
              </w:rPr>
            </w:pPr>
          </w:p>
        </w:tc>
        <w:tc>
          <w:tcPr>
            <w:tcW w:w="658" w:type="dxa"/>
            <w:tcBorders>
              <w:left w:val="nil"/>
              <w:bottom w:val="nil"/>
            </w:tcBorders>
          </w:tcPr>
          <w:p w14:paraId="5BA944E8" w14:textId="77777777" w:rsidR="00553D94" w:rsidRPr="00A506EE" w:rsidRDefault="00553D94" w:rsidP="00B06EC9">
            <w:pPr>
              <w:pageBreakBefore/>
              <w:tabs>
                <w:tab w:val="left" w:pos="7938"/>
              </w:tabs>
              <w:spacing w:before="20" w:after="20"/>
              <w:jc w:val="center"/>
              <w:rPr>
                <w:sz w:val="24"/>
                <w:szCs w:val="24"/>
                <w:lang w:val="en-GB"/>
              </w:rPr>
            </w:pPr>
          </w:p>
        </w:tc>
        <w:tc>
          <w:tcPr>
            <w:tcW w:w="4679" w:type="dxa"/>
            <w:tcBorders>
              <w:bottom w:val="nil"/>
            </w:tcBorders>
          </w:tcPr>
          <w:p w14:paraId="07C55A24" w14:textId="77777777" w:rsidR="00553D94" w:rsidRPr="00A506EE" w:rsidRDefault="00553D94" w:rsidP="00B06EC9">
            <w:pPr>
              <w:pageBreakBefore/>
              <w:tabs>
                <w:tab w:val="left" w:pos="7938"/>
              </w:tabs>
              <w:spacing w:before="20" w:after="20"/>
              <w:rPr>
                <w:sz w:val="20"/>
                <w:szCs w:val="20"/>
                <w:lang w:val="en-GB"/>
              </w:rPr>
            </w:pPr>
          </w:p>
        </w:tc>
        <w:tc>
          <w:tcPr>
            <w:tcW w:w="2501" w:type="dxa"/>
            <w:tcBorders>
              <w:bottom w:val="nil"/>
            </w:tcBorders>
          </w:tcPr>
          <w:p w14:paraId="391FD319" w14:textId="77777777" w:rsidR="00553D94" w:rsidRPr="00A506EE" w:rsidRDefault="00553D94" w:rsidP="00B06EC9">
            <w:pPr>
              <w:pageBreakBefore/>
              <w:tabs>
                <w:tab w:val="left" w:pos="7938"/>
              </w:tabs>
              <w:spacing w:before="20" w:after="20"/>
              <w:rPr>
                <w:sz w:val="20"/>
                <w:szCs w:val="20"/>
                <w:lang w:val="en-GB"/>
              </w:rPr>
            </w:pPr>
          </w:p>
        </w:tc>
      </w:tr>
      <w:tr w:rsidR="00553D94" w:rsidRPr="00A506EE" w14:paraId="24AD4CAF" w14:textId="77777777" w:rsidTr="00364C1A">
        <w:trPr>
          <w:trHeight w:val="316"/>
        </w:trPr>
        <w:tc>
          <w:tcPr>
            <w:tcW w:w="1242" w:type="dxa"/>
            <w:tcBorders>
              <w:top w:val="nil"/>
              <w:bottom w:val="nil"/>
            </w:tcBorders>
          </w:tcPr>
          <w:p w14:paraId="29A293E7" w14:textId="77777777" w:rsidR="00553D94" w:rsidRPr="00A506EE" w:rsidRDefault="00553D94" w:rsidP="00121F77">
            <w:pPr>
              <w:tabs>
                <w:tab w:val="left" w:pos="7938"/>
              </w:tabs>
              <w:spacing w:before="20" w:after="20"/>
              <w:rPr>
                <w:b/>
                <w:sz w:val="20"/>
                <w:szCs w:val="20"/>
                <w:lang w:val="en-GB"/>
              </w:rPr>
            </w:pPr>
            <w:r w:rsidRPr="00A506EE">
              <w:rPr>
                <w:b/>
                <w:sz w:val="20"/>
                <w:szCs w:val="20"/>
                <w:lang w:val="en-GB"/>
              </w:rPr>
              <w:t>3.5.2.6</w:t>
            </w:r>
          </w:p>
        </w:tc>
        <w:tc>
          <w:tcPr>
            <w:tcW w:w="2552" w:type="dxa"/>
            <w:tcBorders>
              <w:top w:val="nil"/>
              <w:bottom w:val="nil"/>
            </w:tcBorders>
          </w:tcPr>
          <w:p w14:paraId="5D10D77D" w14:textId="7EC626BD" w:rsidR="00553D94" w:rsidRPr="00A506EE" w:rsidRDefault="00CF4010" w:rsidP="00CF4010">
            <w:pPr>
              <w:tabs>
                <w:tab w:val="left" w:pos="7938"/>
              </w:tabs>
              <w:spacing w:before="20" w:after="20"/>
              <w:rPr>
                <w:sz w:val="20"/>
                <w:szCs w:val="20"/>
                <w:lang w:val="en-GB"/>
              </w:rPr>
            </w:pPr>
            <w:r>
              <w:rPr>
                <w:sz w:val="20"/>
                <w:szCs w:val="20"/>
                <w:lang w:val="en-GB"/>
              </w:rPr>
              <w:t>Plastics</w:t>
            </w:r>
          </w:p>
        </w:tc>
        <w:tc>
          <w:tcPr>
            <w:tcW w:w="2793" w:type="dxa"/>
            <w:tcBorders>
              <w:top w:val="nil"/>
              <w:bottom w:val="nil"/>
              <w:right w:val="nil"/>
            </w:tcBorders>
          </w:tcPr>
          <w:p w14:paraId="6A27B6B1" w14:textId="1ED0C0EB" w:rsidR="00553D94" w:rsidRPr="00A506EE" w:rsidRDefault="00C6278D" w:rsidP="00736CC8">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553D94" w:rsidRPr="00A506EE">
              <w:rPr>
                <w:sz w:val="20"/>
                <w:szCs w:val="20"/>
                <w:lang w:val="en-GB"/>
              </w:rPr>
              <w:t xml:space="preserve"> </w:t>
            </w:r>
          </w:p>
        </w:tc>
        <w:tc>
          <w:tcPr>
            <w:tcW w:w="658" w:type="dxa"/>
            <w:tcBorders>
              <w:top w:val="nil"/>
              <w:left w:val="nil"/>
              <w:bottom w:val="nil"/>
            </w:tcBorders>
          </w:tcPr>
          <w:p w14:paraId="10988DCE" w14:textId="77777777" w:rsidR="00553D94" w:rsidRPr="00A506EE" w:rsidRDefault="00553D94" w:rsidP="00736CC8">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784C1B9" w14:textId="77777777" w:rsidR="00553D94" w:rsidRPr="00A506EE" w:rsidRDefault="00553D94" w:rsidP="00121F77">
            <w:pPr>
              <w:tabs>
                <w:tab w:val="left" w:pos="7938"/>
              </w:tabs>
              <w:spacing w:before="20" w:after="20"/>
              <w:rPr>
                <w:sz w:val="20"/>
                <w:szCs w:val="20"/>
                <w:lang w:val="en-GB"/>
              </w:rPr>
            </w:pPr>
          </w:p>
        </w:tc>
        <w:tc>
          <w:tcPr>
            <w:tcW w:w="2501" w:type="dxa"/>
            <w:tcBorders>
              <w:top w:val="nil"/>
              <w:bottom w:val="nil"/>
            </w:tcBorders>
          </w:tcPr>
          <w:p w14:paraId="4B089E4A" w14:textId="77777777" w:rsidR="00553D94" w:rsidRPr="00A506EE" w:rsidRDefault="00553D94" w:rsidP="00121F77">
            <w:pPr>
              <w:tabs>
                <w:tab w:val="left" w:pos="7938"/>
              </w:tabs>
              <w:spacing w:before="20" w:after="20"/>
              <w:rPr>
                <w:sz w:val="20"/>
                <w:szCs w:val="20"/>
                <w:lang w:val="en-GB"/>
              </w:rPr>
            </w:pPr>
          </w:p>
        </w:tc>
      </w:tr>
      <w:tr w:rsidR="00553D94" w:rsidRPr="00A506EE" w14:paraId="0D36DDE4" w14:textId="77777777" w:rsidTr="00364C1A">
        <w:trPr>
          <w:trHeight w:val="316"/>
        </w:trPr>
        <w:tc>
          <w:tcPr>
            <w:tcW w:w="1242" w:type="dxa"/>
            <w:tcBorders>
              <w:top w:val="nil"/>
              <w:bottom w:val="nil"/>
            </w:tcBorders>
          </w:tcPr>
          <w:p w14:paraId="27639A36"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331FCBC8"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65D97A0A" w14:textId="7BAA3097" w:rsidR="00553D94"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553D94" w:rsidRPr="00A506EE">
              <w:rPr>
                <w:sz w:val="20"/>
                <w:szCs w:val="20"/>
                <w:lang w:val="en-GB"/>
              </w:rPr>
              <w:t>.</w:t>
            </w:r>
          </w:p>
        </w:tc>
        <w:tc>
          <w:tcPr>
            <w:tcW w:w="658" w:type="dxa"/>
            <w:tcBorders>
              <w:top w:val="nil"/>
              <w:left w:val="nil"/>
              <w:bottom w:val="nil"/>
            </w:tcBorders>
          </w:tcPr>
          <w:p w14:paraId="632BCF49" w14:textId="77777777" w:rsidR="00553D94" w:rsidRPr="00A506EE" w:rsidRDefault="00553D94"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22BC14D0" w14:textId="7834B0B8" w:rsidR="00553D94" w:rsidRPr="00A506EE" w:rsidRDefault="00CF4010" w:rsidP="00736CC8">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verify the absence of </w:t>
            </w:r>
            <w:r w:rsidRPr="006B1430">
              <w:rPr>
                <w:sz w:val="20"/>
                <w:szCs w:val="20"/>
                <w:lang w:val="en-GB"/>
              </w:rPr>
              <w:t xml:space="preserve">alkylphenols (APs) and </w:t>
            </w:r>
            <w:r w:rsidRPr="006B1430">
              <w:rPr>
                <w:lang w:val="en-GB"/>
              </w:rPr>
              <w:t>alkylphenol ethoxylates</w:t>
            </w:r>
            <w:r w:rsidRPr="00A506EE">
              <w:rPr>
                <w:sz w:val="20"/>
                <w:szCs w:val="20"/>
                <w:lang w:val="en-GB"/>
              </w:rPr>
              <w:t xml:space="preserve"> (APEOs)*: </w:t>
            </w:r>
            <w:r w:rsidR="009A4216">
              <w:rPr>
                <w:sz w:val="20"/>
                <w:szCs w:val="20"/>
                <w:lang w:val="en-GB"/>
              </w:rPr>
              <w:br/>
            </w:r>
            <w:r>
              <w:rPr>
                <w:sz w:val="20"/>
                <w:szCs w:val="20"/>
                <w:lang w:val="en-GB"/>
              </w:rPr>
              <w:t>T</w:t>
            </w:r>
            <w:r w:rsidRPr="006B1430">
              <w:rPr>
                <w:sz w:val="20"/>
                <w:szCs w:val="20"/>
                <w:lang w:val="en-GB"/>
              </w:rPr>
              <w:t xml:space="preserve">est report according to EN ISO 18254 (modified using methanol extraction) or a comparable </w:t>
            </w:r>
            <w:r>
              <w:rPr>
                <w:sz w:val="20"/>
                <w:szCs w:val="20"/>
                <w:lang w:val="en-GB"/>
              </w:rPr>
              <w:t>m</w:t>
            </w:r>
            <w:r w:rsidRPr="00A506EE">
              <w:rPr>
                <w:sz w:val="20"/>
                <w:szCs w:val="20"/>
                <w:lang w:val="en-GB"/>
              </w:rPr>
              <w:t>ethod</w:t>
            </w:r>
          </w:p>
        </w:tc>
        <w:tc>
          <w:tcPr>
            <w:tcW w:w="2501" w:type="dxa"/>
            <w:tcBorders>
              <w:top w:val="nil"/>
              <w:bottom w:val="nil"/>
            </w:tcBorders>
          </w:tcPr>
          <w:p w14:paraId="24773B9E"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53D94" w:rsidRPr="00A506EE" w14:paraId="2DA45C7F" w14:textId="77777777" w:rsidTr="00364C1A">
        <w:trPr>
          <w:trHeight w:val="316"/>
        </w:trPr>
        <w:tc>
          <w:tcPr>
            <w:tcW w:w="1242" w:type="dxa"/>
            <w:tcBorders>
              <w:top w:val="nil"/>
              <w:bottom w:val="nil"/>
            </w:tcBorders>
          </w:tcPr>
          <w:p w14:paraId="0CEB1DDE"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32E57D4E"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2904E0E5" w14:textId="77777777" w:rsidR="00553D94" w:rsidRPr="00A506EE" w:rsidRDefault="00553D94" w:rsidP="00121F77">
            <w:pPr>
              <w:tabs>
                <w:tab w:val="left" w:pos="7938"/>
              </w:tabs>
              <w:spacing w:before="20" w:after="20"/>
              <w:rPr>
                <w:sz w:val="20"/>
                <w:szCs w:val="20"/>
                <w:lang w:val="en-GB"/>
              </w:rPr>
            </w:pPr>
          </w:p>
        </w:tc>
        <w:tc>
          <w:tcPr>
            <w:tcW w:w="658" w:type="dxa"/>
            <w:tcBorders>
              <w:top w:val="nil"/>
              <w:left w:val="nil"/>
              <w:bottom w:val="nil"/>
            </w:tcBorders>
          </w:tcPr>
          <w:p w14:paraId="3B347693"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nil"/>
              <w:bottom w:val="nil"/>
            </w:tcBorders>
          </w:tcPr>
          <w:p w14:paraId="669BB201" w14:textId="5C7119CA" w:rsidR="00553D94" w:rsidRPr="00CF4010" w:rsidRDefault="00CF4010" w:rsidP="00736CC8">
            <w:pPr>
              <w:pStyle w:val="Listenabsatz"/>
              <w:numPr>
                <w:ilvl w:val="0"/>
                <w:numId w:val="13"/>
              </w:numPr>
              <w:tabs>
                <w:tab w:val="left" w:pos="7938"/>
              </w:tabs>
              <w:spacing w:before="20" w:after="20"/>
              <w:ind w:left="170" w:hanging="170"/>
              <w:rPr>
                <w:sz w:val="20"/>
                <w:szCs w:val="20"/>
                <w:lang w:val="en-GB"/>
              </w:rPr>
            </w:pPr>
            <w:r w:rsidRPr="00CF4010">
              <w:rPr>
                <w:sz w:val="20"/>
                <w:szCs w:val="20"/>
                <w:lang w:val="en-GB"/>
              </w:rPr>
              <w:t>To verify the absence of phthalates</w:t>
            </w:r>
            <w:r w:rsidRPr="00CF4010">
              <w:rPr>
                <w:b/>
                <w:sz w:val="20"/>
                <w:szCs w:val="20"/>
                <w:lang w:val="en-GB"/>
              </w:rPr>
              <w:t>*</w:t>
            </w:r>
            <w:r w:rsidRPr="00CF4010">
              <w:rPr>
                <w:sz w:val="20"/>
                <w:szCs w:val="20"/>
                <w:lang w:val="en-GB"/>
              </w:rPr>
              <w:t xml:space="preserve">: </w:t>
            </w:r>
            <w:r w:rsidRPr="00CF4010">
              <w:rPr>
                <w:sz w:val="20"/>
                <w:szCs w:val="20"/>
                <w:lang w:val="en-GB"/>
              </w:rPr>
              <w:br/>
              <w:t xml:space="preserve">Test report according to EN ISO 18856 or </w:t>
            </w:r>
            <w:r w:rsidR="009A4216">
              <w:rPr>
                <w:sz w:val="20"/>
                <w:szCs w:val="20"/>
                <w:lang w:val="en-GB"/>
              </w:rPr>
              <w:t>EN 14602 or a comparable method</w:t>
            </w:r>
          </w:p>
        </w:tc>
        <w:tc>
          <w:tcPr>
            <w:tcW w:w="2501" w:type="dxa"/>
            <w:tcBorders>
              <w:top w:val="nil"/>
              <w:bottom w:val="nil"/>
            </w:tcBorders>
          </w:tcPr>
          <w:p w14:paraId="7E08AB66"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53D94" w:rsidRPr="00A506EE" w14:paraId="7871DC67" w14:textId="77777777" w:rsidTr="00364C1A">
        <w:trPr>
          <w:trHeight w:val="316"/>
        </w:trPr>
        <w:tc>
          <w:tcPr>
            <w:tcW w:w="1242" w:type="dxa"/>
            <w:tcBorders>
              <w:top w:val="nil"/>
              <w:bottom w:val="nil"/>
            </w:tcBorders>
          </w:tcPr>
          <w:p w14:paraId="157D321B"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7EF7F199"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08FC78D7" w14:textId="77777777" w:rsidR="00553D94" w:rsidRPr="00A506EE" w:rsidRDefault="00553D94" w:rsidP="00121F77">
            <w:pPr>
              <w:tabs>
                <w:tab w:val="left" w:pos="7938"/>
              </w:tabs>
              <w:spacing w:before="20" w:after="20"/>
              <w:rPr>
                <w:sz w:val="20"/>
                <w:szCs w:val="20"/>
                <w:lang w:val="en-GB"/>
              </w:rPr>
            </w:pPr>
          </w:p>
        </w:tc>
        <w:tc>
          <w:tcPr>
            <w:tcW w:w="658" w:type="dxa"/>
            <w:tcBorders>
              <w:top w:val="nil"/>
              <w:left w:val="nil"/>
              <w:bottom w:val="nil"/>
            </w:tcBorders>
          </w:tcPr>
          <w:p w14:paraId="58B48621"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nil"/>
              <w:bottom w:val="nil"/>
            </w:tcBorders>
          </w:tcPr>
          <w:p w14:paraId="208A7868" w14:textId="6A3B406B" w:rsidR="00553D94" w:rsidRPr="00A506EE" w:rsidRDefault="00CF4010" w:rsidP="00CF4010">
            <w:pPr>
              <w:pStyle w:val="Listenabsatz"/>
              <w:numPr>
                <w:ilvl w:val="0"/>
                <w:numId w:val="13"/>
              </w:numPr>
              <w:tabs>
                <w:tab w:val="left" w:pos="7938"/>
              </w:tabs>
              <w:spacing w:before="20" w:after="20"/>
              <w:ind w:left="170" w:hanging="170"/>
              <w:rPr>
                <w:sz w:val="20"/>
                <w:szCs w:val="20"/>
                <w:lang w:val="en-GB"/>
              </w:rPr>
            </w:pPr>
            <w:r>
              <w:rPr>
                <w:sz w:val="20"/>
                <w:szCs w:val="20"/>
                <w:lang w:val="en-GB"/>
              </w:rPr>
              <w:t>To verify t</w:t>
            </w:r>
            <w:r w:rsidRPr="006B1430">
              <w:rPr>
                <w:sz w:val="20"/>
                <w:szCs w:val="20"/>
                <w:lang w:val="en-GB"/>
              </w:rPr>
              <w:t xml:space="preserve">he absence of PFC: </w:t>
            </w:r>
            <w:r>
              <w:rPr>
                <w:sz w:val="20"/>
                <w:szCs w:val="20"/>
                <w:lang w:val="en-GB"/>
              </w:rPr>
              <w:br/>
            </w:r>
            <w:r w:rsidRPr="006B1430">
              <w:rPr>
                <w:sz w:val="20"/>
                <w:szCs w:val="20"/>
                <w:lang w:val="en-GB"/>
              </w:rPr>
              <w:t xml:space="preserve">Test report according to the draft pursuant to CEN/TS 15968 or a comparable method (methanol extraction with subsequent liquid chromatography and tandem mass spectroscopy </w:t>
            </w:r>
            <w:r>
              <w:rPr>
                <w:sz w:val="20"/>
                <w:szCs w:val="20"/>
                <w:lang w:val="en-GB"/>
              </w:rPr>
              <w:t>LC/MS/MS</w:t>
            </w:r>
            <w:r w:rsidR="00553D94" w:rsidRPr="00A506EE">
              <w:rPr>
                <w:sz w:val="20"/>
                <w:szCs w:val="20"/>
                <w:lang w:val="en-GB"/>
              </w:rPr>
              <w:t xml:space="preserve">) </w:t>
            </w:r>
          </w:p>
        </w:tc>
        <w:tc>
          <w:tcPr>
            <w:tcW w:w="2501" w:type="dxa"/>
            <w:tcBorders>
              <w:top w:val="nil"/>
              <w:bottom w:val="nil"/>
            </w:tcBorders>
          </w:tcPr>
          <w:p w14:paraId="7B39EE24"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53D94" w:rsidRPr="00A506EE" w14:paraId="3505E7C8" w14:textId="77777777" w:rsidTr="00364C1A">
        <w:trPr>
          <w:trHeight w:val="316"/>
        </w:trPr>
        <w:tc>
          <w:tcPr>
            <w:tcW w:w="1242" w:type="dxa"/>
            <w:tcBorders>
              <w:top w:val="nil"/>
              <w:bottom w:val="nil"/>
            </w:tcBorders>
          </w:tcPr>
          <w:p w14:paraId="4321490A"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6EFBD494"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4E172AB3" w14:textId="77777777" w:rsidR="00553D94" w:rsidRPr="00A506EE" w:rsidRDefault="00553D94" w:rsidP="00121F77">
            <w:pPr>
              <w:tabs>
                <w:tab w:val="left" w:pos="7938"/>
              </w:tabs>
              <w:spacing w:before="20" w:after="20"/>
              <w:rPr>
                <w:sz w:val="20"/>
                <w:szCs w:val="20"/>
                <w:lang w:val="en-GB"/>
              </w:rPr>
            </w:pPr>
          </w:p>
        </w:tc>
        <w:tc>
          <w:tcPr>
            <w:tcW w:w="658" w:type="dxa"/>
            <w:tcBorders>
              <w:top w:val="nil"/>
              <w:left w:val="nil"/>
              <w:bottom w:val="nil"/>
            </w:tcBorders>
          </w:tcPr>
          <w:p w14:paraId="69CDF575"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nil"/>
              <w:bottom w:val="nil"/>
            </w:tcBorders>
          </w:tcPr>
          <w:p w14:paraId="1D4E80F1" w14:textId="5032D7E0" w:rsidR="00553D94" w:rsidRPr="00A506EE" w:rsidRDefault="00CF4010" w:rsidP="00BC1BF0">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With </w:t>
            </w:r>
            <w:r w:rsidR="005A716D">
              <w:rPr>
                <w:sz w:val="20"/>
                <w:szCs w:val="20"/>
                <w:lang w:val="en-GB"/>
              </w:rPr>
              <w:t>re</w:t>
            </w:r>
            <w:r w:rsidR="00BC1BF0">
              <w:rPr>
                <w:sz w:val="20"/>
                <w:szCs w:val="20"/>
                <w:lang w:val="en-GB"/>
              </w:rPr>
              <w:t xml:space="preserve">spect </w:t>
            </w:r>
            <w:r w:rsidR="005A716D">
              <w:rPr>
                <w:sz w:val="20"/>
                <w:szCs w:val="20"/>
                <w:lang w:val="en-GB"/>
              </w:rPr>
              <w:t>to PAHs</w:t>
            </w:r>
            <w:r w:rsidR="000159D9" w:rsidRPr="00A506EE">
              <w:rPr>
                <w:sz w:val="20"/>
                <w:szCs w:val="20"/>
                <w:lang w:val="en-GB"/>
              </w:rPr>
              <w:t>*</w:t>
            </w:r>
            <w:r w:rsidR="00553D94" w:rsidRPr="00A506EE">
              <w:rPr>
                <w:sz w:val="20"/>
                <w:szCs w:val="20"/>
                <w:lang w:val="en-GB"/>
              </w:rPr>
              <w:t xml:space="preserve">: </w:t>
            </w:r>
            <w:r w:rsidR="00EB4239" w:rsidRPr="00A506EE">
              <w:rPr>
                <w:sz w:val="20"/>
                <w:szCs w:val="20"/>
                <w:lang w:val="en-GB"/>
              </w:rPr>
              <w:br/>
            </w:r>
            <w:r w:rsidR="005A716D">
              <w:rPr>
                <w:sz w:val="20"/>
                <w:szCs w:val="20"/>
                <w:lang w:val="en-GB"/>
              </w:rPr>
              <w:t xml:space="preserve">Test report according to </w:t>
            </w:r>
            <w:r w:rsidR="00553D94" w:rsidRPr="00A506EE">
              <w:rPr>
                <w:sz w:val="20"/>
                <w:szCs w:val="20"/>
                <w:lang w:val="en-GB"/>
              </w:rPr>
              <w:t>„AfPS GS 2014:01 PAK“</w:t>
            </w:r>
          </w:p>
        </w:tc>
        <w:tc>
          <w:tcPr>
            <w:tcW w:w="2501" w:type="dxa"/>
            <w:tcBorders>
              <w:top w:val="nil"/>
              <w:bottom w:val="nil"/>
            </w:tcBorders>
          </w:tcPr>
          <w:p w14:paraId="67B5658E"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53D94" w:rsidRPr="00A506EE" w14:paraId="3B4D966F" w14:textId="77777777" w:rsidTr="00364C1A">
        <w:trPr>
          <w:trHeight w:val="316"/>
        </w:trPr>
        <w:tc>
          <w:tcPr>
            <w:tcW w:w="1242" w:type="dxa"/>
            <w:tcBorders>
              <w:top w:val="nil"/>
              <w:bottom w:val="nil"/>
            </w:tcBorders>
          </w:tcPr>
          <w:p w14:paraId="3E99AC69"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2878204C"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237BC985" w14:textId="77777777" w:rsidR="00553D94" w:rsidRPr="00A506EE" w:rsidRDefault="00553D94" w:rsidP="00121F77">
            <w:pPr>
              <w:tabs>
                <w:tab w:val="left" w:pos="7938"/>
              </w:tabs>
              <w:spacing w:before="20" w:after="20"/>
              <w:rPr>
                <w:sz w:val="20"/>
                <w:szCs w:val="20"/>
                <w:lang w:val="en-GB"/>
              </w:rPr>
            </w:pPr>
          </w:p>
        </w:tc>
        <w:tc>
          <w:tcPr>
            <w:tcW w:w="658" w:type="dxa"/>
            <w:tcBorders>
              <w:top w:val="nil"/>
              <w:left w:val="nil"/>
              <w:bottom w:val="nil"/>
            </w:tcBorders>
          </w:tcPr>
          <w:p w14:paraId="5EEEB8D9"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nil"/>
              <w:bottom w:val="nil"/>
            </w:tcBorders>
          </w:tcPr>
          <w:p w14:paraId="07364C41" w14:textId="1B0E66B8" w:rsidR="00553D94" w:rsidRPr="00A506EE" w:rsidRDefault="005A716D" w:rsidP="00A92703">
            <w:pPr>
              <w:pStyle w:val="Listenabsatz"/>
              <w:numPr>
                <w:ilvl w:val="0"/>
                <w:numId w:val="13"/>
              </w:numPr>
              <w:tabs>
                <w:tab w:val="left" w:pos="7938"/>
              </w:tabs>
              <w:spacing w:before="20" w:after="20"/>
              <w:ind w:left="170" w:hanging="170"/>
              <w:rPr>
                <w:sz w:val="20"/>
                <w:szCs w:val="20"/>
                <w:lang w:val="en-GB"/>
              </w:rPr>
            </w:pPr>
            <w:r w:rsidRPr="00A92703">
              <w:rPr>
                <w:sz w:val="20"/>
                <w:szCs w:val="20"/>
                <w:lang w:val="en-GB"/>
              </w:rPr>
              <w:t>T</w:t>
            </w:r>
            <w:r w:rsidR="00A92703" w:rsidRPr="00A92703">
              <w:rPr>
                <w:sz w:val="20"/>
                <w:szCs w:val="20"/>
                <w:lang w:val="en-GB"/>
              </w:rPr>
              <w:t xml:space="preserve">est report to </w:t>
            </w:r>
            <w:r w:rsidRPr="00A92703">
              <w:rPr>
                <w:sz w:val="20"/>
                <w:szCs w:val="20"/>
                <w:lang w:val="en-GB"/>
              </w:rPr>
              <w:t>verify the ab</w:t>
            </w:r>
            <w:r w:rsidR="009A4216">
              <w:rPr>
                <w:sz w:val="20"/>
                <w:szCs w:val="20"/>
                <w:lang w:val="en-GB"/>
              </w:rPr>
              <w:t xml:space="preserve">sence of </w:t>
            </w:r>
            <w:r w:rsidRPr="00A92703">
              <w:rPr>
                <w:sz w:val="20"/>
                <w:szCs w:val="20"/>
                <w:lang w:val="en-GB"/>
              </w:rPr>
              <w:t>flame-retardant plasticizers</w:t>
            </w:r>
          </w:p>
        </w:tc>
        <w:tc>
          <w:tcPr>
            <w:tcW w:w="2501" w:type="dxa"/>
            <w:tcBorders>
              <w:top w:val="nil"/>
              <w:bottom w:val="nil"/>
            </w:tcBorders>
          </w:tcPr>
          <w:p w14:paraId="491810E9"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53D94" w:rsidRPr="00A506EE" w14:paraId="61B72FA7" w14:textId="77777777" w:rsidTr="00364C1A">
        <w:trPr>
          <w:trHeight w:val="316"/>
        </w:trPr>
        <w:tc>
          <w:tcPr>
            <w:tcW w:w="1242" w:type="dxa"/>
            <w:tcBorders>
              <w:top w:val="nil"/>
              <w:bottom w:val="nil"/>
            </w:tcBorders>
          </w:tcPr>
          <w:p w14:paraId="2A90E75C"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14086F65"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22A6274C" w14:textId="77777777" w:rsidR="00553D94" w:rsidRPr="00A506EE" w:rsidRDefault="00553D94" w:rsidP="00B24F8B">
            <w:pPr>
              <w:tabs>
                <w:tab w:val="left" w:pos="7938"/>
              </w:tabs>
              <w:spacing w:before="20" w:after="20"/>
              <w:rPr>
                <w:sz w:val="20"/>
                <w:szCs w:val="20"/>
                <w:lang w:val="en-GB"/>
              </w:rPr>
            </w:pPr>
          </w:p>
        </w:tc>
        <w:tc>
          <w:tcPr>
            <w:tcW w:w="658" w:type="dxa"/>
            <w:tcBorders>
              <w:top w:val="nil"/>
              <w:left w:val="nil"/>
              <w:bottom w:val="nil"/>
            </w:tcBorders>
          </w:tcPr>
          <w:p w14:paraId="5B3E4B86" w14:textId="77777777" w:rsidR="00553D94" w:rsidRPr="00A506EE" w:rsidRDefault="00553D94" w:rsidP="00B24F8B">
            <w:pPr>
              <w:tabs>
                <w:tab w:val="left" w:pos="7938"/>
              </w:tabs>
              <w:spacing w:before="20" w:after="20"/>
              <w:jc w:val="center"/>
              <w:rPr>
                <w:sz w:val="24"/>
                <w:szCs w:val="24"/>
                <w:lang w:val="en-GB"/>
              </w:rPr>
            </w:pPr>
          </w:p>
        </w:tc>
        <w:tc>
          <w:tcPr>
            <w:tcW w:w="4679" w:type="dxa"/>
            <w:tcBorders>
              <w:top w:val="nil"/>
              <w:bottom w:val="nil"/>
            </w:tcBorders>
          </w:tcPr>
          <w:p w14:paraId="7FE4475E" w14:textId="651DF360" w:rsidR="00553D94" w:rsidRPr="00A506EE" w:rsidRDefault="00553D94" w:rsidP="00A92703">
            <w:pPr>
              <w:tabs>
                <w:tab w:val="left" w:pos="7938"/>
              </w:tabs>
              <w:spacing w:before="20" w:after="20"/>
              <w:rPr>
                <w:sz w:val="20"/>
                <w:szCs w:val="20"/>
                <w:lang w:val="en-GB"/>
              </w:rPr>
            </w:pPr>
            <w:r w:rsidRPr="00A506EE">
              <w:rPr>
                <w:sz w:val="20"/>
                <w:szCs w:val="20"/>
                <w:lang w:val="en-GB"/>
              </w:rPr>
              <w:t>(An</w:t>
            </w:r>
            <w:r w:rsidR="00A92703">
              <w:rPr>
                <w:sz w:val="20"/>
                <w:szCs w:val="20"/>
                <w:lang w:val="en-GB"/>
              </w:rPr>
              <w:t>nex</w:t>
            </w:r>
            <w:r w:rsidRPr="00A506EE">
              <w:rPr>
                <w:sz w:val="20"/>
                <w:szCs w:val="20"/>
                <w:lang w:val="en-GB"/>
              </w:rPr>
              <w:t xml:space="preserve"> 3)</w:t>
            </w:r>
          </w:p>
        </w:tc>
        <w:tc>
          <w:tcPr>
            <w:tcW w:w="2501" w:type="dxa"/>
            <w:tcBorders>
              <w:top w:val="nil"/>
              <w:bottom w:val="nil"/>
            </w:tcBorders>
          </w:tcPr>
          <w:p w14:paraId="7392CC5E" w14:textId="77777777" w:rsidR="00553D94" w:rsidRPr="00A506EE" w:rsidRDefault="00553D94" w:rsidP="00121F77">
            <w:pPr>
              <w:tabs>
                <w:tab w:val="left" w:pos="7938"/>
              </w:tabs>
              <w:spacing w:before="20" w:after="20"/>
              <w:rPr>
                <w:lang w:val="en-GB"/>
              </w:rPr>
            </w:pPr>
          </w:p>
        </w:tc>
      </w:tr>
      <w:tr w:rsidR="00553D94" w:rsidRPr="008A683A" w14:paraId="6A6183B6" w14:textId="77777777" w:rsidTr="00364C1A">
        <w:trPr>
          <w:trHeight w:val="316"/>
        </w:trPr>
        <w:tc>
          <w:tcPr>
            <w:tcW w:w="1242" w:type="dxa"/>
            <w:tcBorders>
              <w:top w:val="nil"/>
              <w:bottom w:val="nil"/>
            </w:tcBorders>
          </w:tcPr>
          <w:p w14:paraId="4BABFD19"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20198359"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0DD0A9F4" w14:textId="5C661F41" w:rsidR="00553D94" w:rsidRPr="00A506EE" w:rsidRDefault="00213FE8" w:rsidP="009D20F7">
            <w:pPr>
              <w:tabs>
                <w:tab w:val="left" w:pos="7938"/>
              </w:tabs>
              <w:spacing w:before="20" w:after="20"/>
              <w:rPr>
                <w:sz w:val="20"/>
                <w:szCs w:val="20"/>
                <w:lang w:val="en-GB"/>
              </w:rPr>
            </w:pPr>
            <w:r w:rsidRPr="00A506EE">
              <w:rPr>
                <w:b/>
                <w:sz w:val="20"/>
                <w:szCs w:val="20"/>
                <w:lang w:val="en-GB"/>
              </w:rPr>
              <w:t>*</w:t>
            </w:r>
            <w:r w:rsidRPr="00A506EE">
              <w:rPr>
                <w:sz w:val="20"/>
                <w:szCs w:val="20"/>
                <w:lang w:val="en-GB"/>
              </w:rPr>
              <w:t xml:space="preserve"> </w:t>
            </w:r>
            <w:r w:rsidR="009D20F7" w:rsidRPr="00C40C6D">
              <w:rPr>
                <w:i/>
                <w:sz w:val="20"/>
                <w:szCs w:val="20"/>
                <w:lang w:val="en-GB"/>
              </w:rPr>
              <w:t xml:space="preserve">Compliance with the requirement regarding </w:t>
            </w:r>
            <w:r w:rsidR="009D20F7">
              <w:rPr>
                <w:i/>
                <w:sz w:val="20"/>
                <w:szCs w:val="20"/>
                <w:lang w:val="en-GB"/>
              </w:rPr>
              <w:t xml:space="preserve">phthalates, </w:t>
            </w:r>
            <w:r w:rsidR="009D20F7" w:rsidRPr="00C40C6D">
              <w:rPr>
                <w:i/>
                <w:sz w:val="20"/>
                <w:szCs w:val="20"/>
                <w:lang w:val="en-GB"/>
              </w:rPr>
              <w:t xml:space="preserve">alkylphenols (APs) and </w:t>
            </w:r>
            <w:r w:rsidR="009D20F7" w:rsidRPr="00C40C6D">
              <w:rPr>
                <w:i/>
                <w:lang w:val="en-GB"/>
              </w:rPr>
              <w:t>alkylphenol ethoxylates</w:t>
            </w:r>
            <w:r w:rsidR="009D20F7" w:rsidRPr="00C40C6D">
              <w:rPr>
                <w:i/>
                <w:sz w:val="20"/>
                <w:szCs w:val="20"/>
                <w:lang w:val="en-GB"/>
              </w:rPr>
              <w:t xml:space="preserve"> (APEOs)</w:t>
            </w:r>
            <w:r w:rsidR="009D20F7">
              <w:rPr>
                <w:i/>
                <w:sz w:val="20"/>
                <w:szCs w:val="20"/>
                <w:lang w:val="en-GB"/>
              </w:rPr>
              <w:t xml:space="preserve"> as well as PAHs</w:t>
            </w:r>
            <w:r w:rsidR="009D20F7" w:rsidRPr="00C40C6D">
              <w:rPr>
                <w:i/>
                <w:sz w:val="20"/>
                <w:szCs w:val="20"/>
                <w:lang w:val="en-GB"/>
              </w:rPr>
              <w:t xml:space="preserve"> is to be </w:t>
            </w:r>
            <w:r w:rsidR="009D20F7">
              <w:rPr>
                <w:i/>
                <w:sz w:val="20"/>
                <w:szCs w:val="20"/>
                <w:lang w:val="en-GB"/>
              </w:rPr>
              <w:t>documented</w:t>
            </w:r>
            <w:r w:rsidR="009D20F7" w:rsidRPr="00C40C6D">
              <w:rPr>
                <w:i/>
                <w:sz w:val="20"/>
                <w:szCs w:val="20"/>
                <w:lang w:val="en-GB"/>
              </w:rPr>
              <w:t xml:space="preserve"> once </w:t>
            </w:r>
            <w:r w:rsidR="00F369D9">
              <w:rPr>
                <w:i/>
                <w:sz w:val="20"/>
                <w:szCs w:val="20"/>
                <w:lang w:val="en-GB"/>
              </w:rPr>
              <w:t>a year</w:t>
            </w:r>
            <w:r w:rsidR="009D20F7" w:rsidRPr="00C40C6D">
              <w:rPr>
                <w:i/>
                <w:sz w:val="20"/>
                <w:szCs w:val="20"/>
                <w:lang w:val="en-GB"/>
              </w:rPr>
              <w:t xml:space="preserve"> by means of a product test</w:t>
            </w:r>
            <w:r w:rsidRPr="00A506EE">
              <w:rPr>
                <w:i/>
                <w:sz w:val="20"/>
                <w:szCs w:val="20"/>
                <w:lang w:val="en-GB"/>
              </w:rPr>
              <w:t>.</w:t>
            </w:r>
          </w:p>
        </w:tc>
        <w:tc>
          <w:tcPr>
            <w:tcW w:w="658" w:type="dxa"/>
            <w:tcBorders>
              <w:top w:val="nil"/>
              <w:left w:val="nil"/>
              <w:bottom w:val="nil"/>
            </w:tcBorders>
          </w:tcPr>
          <w:p w14:paraId="1914A719" w14:textId="77777777" w:rsidR="00553D94" w:rsidRPr="00A506EE" w:rsidRDefault="00553D94" w:rsidP="00B24F8B">
            <w:pPr>
              <w:tabs>
                <w:tab w:val="left" w:pos="7938"/>
              </w:tabs>
              <w:spacing w:before="20" w:after="20"/>
              <w:jc w:val="center"/>
              <w:rPr>
                <w:sz w:val="24"/>
                <w:szCs w:val="24"/>
                <w:lang w:val="en-GB"/>
              </w:rPr>
            </w:pPr>
          </w:p>
        </w:tc>
        <w:tc>
          <w:tcPr>
            <w:tcW w:w="4679" w:type="dxa"/>
            <w:tcBorders>
              <w:top w:val="nil"/>
              <w:bottom w:val="nil"/>
            </w:tcBorders>
          </w:tcPr>
          <w:p w14:paraId="485B1910" w14:textId="77777777" w:rsidR="00553D94" w:rsidRPr="00A506EE" w:rsidRDefault="00553D94" w:rsidP="000159D9">
            <w:pPr>
              <w:tabs>
                <w:tab w:val="left" w:pos="7938"/>
              </w:tabs>
              <w:spacing w:before="20" w:after="20"/>
              <w:rPr>
                <w:sz w:val="20"/>
                <w:szCs w:val="20"/>
                <w:lang w:val="en-GB"/>
              </w:rPr>
            </w:pPr>
          </w:p>
        </w:tc>
        <w:tc>
          <w:tcPr>
            <w:tcW w:w="2501" w:type="dxa"/>
            <w:tcBorders>
              <w:top w:val="nil"/>
              <w:bottom w:val="nil"/>
            </w:tcBorders>
          </w:tcPr>
          <w:p w14:paraId="69DD5061" w14:textId="77777777" w:rsidR="00553D94" w:rsidRPr="00A506EE" w:rsidRDefault="00553D94" w:rsidP="00121F77">
            <w:pPr>
              <w:tabs>
                <w:tab w:val="left" w:pos="7938"/>
              </w:tabs>
              <w:spacing w:before="20" w:after="20"/>
              <w:rPr>
                <w:lang w:val="en-GB"/>
              </w:rPr>
            </w:pPr>
          </w:p>
        </w:tc>
      </w:tr>
      <w:tr w:rsidR="00553D94" w:rsidRPr="008A683A" w14:paraId="7C09BF0C" w14:textId="77777777" w:rsidTr="00364C1A">
        <w:trPr>
          <w:trHeight w:val="316"/>
        </w:trPr>
        <w:tc>
          <w:tcPr>
            <w:tcW w:w="1242" w:type="dxa"/>
            <w:tcBorders>
              <w:top w:val="nil"/>
              <w:bottom w:val="nil"/>
            </w:tcBorders>
          </w:tcPr>
          <w:p w14:paraId="3A06BB3A"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single" w:sz="4" w:space="0" w:color="auto"/>
            </w:tcBorders>
          </w:tcPr>
          <w:p w14:paraId="2F497F4E"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single" w:sz="4" w:space="0" w:color="auto"/>
              <w:right w:val="nil"/>
            </w:tcBorders>
          </w:tcPr>
          <w:p w14:paraId="31A5A802" w14:textId="77777777" w:rsidR="00553D94" w:rsidRPr="00A506EE" w:rsidRDefault="00553D94" w:rsidP="00121F77">
            <w:pPr>
              <w:tabs>
                <w:tab w:val="left" w:pos="7938"/>
              </w:tabs>
              <w:spacing w:before="20" w:after="20"/>
              <w:rPr>
                <w:sz w:val="20"/>
                <w:szCs w:val="20"/>
                <w:lang w:val="en-GB"/>
              </w:rPr>
            </w:pPr>
          </w:p>
        </w:tc>
        <w:tc>
          <w:tcPr>
            <w:tcW w:w="658" w:type="dxa"/>
            <w:tcBorders>
              <w:top w:val="nil"/>
              <w:left w:val="nil"/>
              <w:bottom w:val="single" w:sz="4" w:space="0" w:color="auto"/>
            </w:tcBorders>
          </w:tcPr>
          <w:p w14:paraId="3B2B11F2"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nil"/>
              <w:bottom w:val="single" w:sz="4" w:space="0" w:color="auto"/>
            </w:tcBorders>
          </w:tcPr>
          <w:p w14:paraId="7E5C33BF" w14:textId="77777777" w:rsidR="00553D94" w:rsidRPr="00A506EE" w:rsidRDefault="00553D94" w:rsidP="00CF7E0C">
            <w:pPr>
              <w:tabs>
                <w:tab w:val="left" w:pos="7938"/>
              </w:tabs>
              <w:spacing w:before="20" w:after="20"/>
              <w:rPr>
                <w:sz w:val="20"/>
                <w:szCs w:val="20"/>
                <w:lang w:val="en-GB"/>
              </w:rPr>
            </w:pPr>
          </w:p>
        </w:tc>
        <w:tc>
          <w:tcPr>
            <w:tcW w:w="2501" w:type="dxa"/>
            <w:tcBorders>
              <w:top w:val="nil"/>
              <w:bottom w:val="single" w:sz="4" w:space="0" w:color="auto"/>
            </w:tcBorders>
          </w:tcPr>
          <w:p w14:paraId="323A277D" w14:textId="77777777" w:rsidR="00553D94" w:rsidRPr="00A506EE" w:rsidRDefault="00553D94" w:rsidP="00121F77">
            <w:pPr>
              <w:tabs>
                <w:tab w:val="left" w:pos="7938"/>
              </w:tabs>
              <w:spacing w:before="20" w:after="20"/>
              <w:rPr>
                <w:lang w:val="en-GB"/>
              </w:rPr>
            </w:pPr>
          </w:p>
        </w:tc>
      </w:tr>
      <w:tr w:rsidR="00553D94" w:rsidRPr="008A683A" w14:paraId="48E269B3" w14:textId="77777777" w:rsidTr="00364C1A">
        <w:trPr>
          <w:trHeight w:val="316"/>
        </w:trPr>
        <w:tc>
          <w:tcPr>
            <w:tcW w:w="1242" w:type="dxa"/>
            <w:tcBorders>
              <w:top w:val="nil"/>
              <w:bottom w:val="nil"/>
            </w:tcBorders>
          </w:tcPr>
          <w:p w14:paraId="1CF32AFE" w14:textId="77777777" w:rsidR="00553D94" w:rsidRPr="00A506EE" w:rsidRDefault="00553D94" w:rsidP="00121F77">
            <w:pPr>
              <w:tabs>
                <w:tab w:val="left" w:pos="7938"/>
              </w:tabs>
              <w:spacing w:before="20" w:after="20"/>
              <w:rPr>
                <w:b/>
                <w:sz w:val="20"/>
                <w:szCs w:val="20"/>
                <w:lang w:val="en-GB"/>
              </w:rPr>
            </w:pPr>
          </w:p>
        </w:tc>
        <w:tc>
          <w:tcPr>
            <w:tcW w:w="2552" w:type="dxa"/>
            <w:tcBorders>
              <w:top w:val="single" w:sz="4" w:space="0" w:color="auto"/>
              <w:bottom w:val="nil"/>
            </w:tcBorders>
          </w:tcPr>
          <w:p w14:paraId="37C52106" w14:textId="77777777" w:rsidR="00553D94" w:rsidRPr="00A506EE" w:rsidRDefault="00553D94" w:rsidP="00121F77">
            <w:pPr>
              <w:tabs>
                <w:tab w:val="left" w:pos="7938"/>
              </w:tabs>
              <w:spacing w:before="20" w:after="20"/>
              <w:rPr>
                <w:sz w:val="20"/>
                <w:szCs w:val="20"/>
                <w:lang w:val="en-GB"/>
              </w:rPr>
            </w:pPr>
          </w:p>
        </w:tc>
        <w:tc>
          <w:tcPr>
            <w:tcW w:w="2793" w:type="dxa"/>
            <w:tcBorders>
              <w:top w:val="single" w:sz="4" w:space="0" w:color="auto"/>
              <w:bottom w:val="nil"/>
              <w:right w:val="nil"/>
            </w:tcBorders>
          </w:tcPr>
          <w:p w14:paraId="2090B959" w14:textId="77777777" w:rsidR="00553D94" w:rsidRPr="00A506EE" w:rsidRDefault="00553D94" w:rsidP="00121F77">
            <w:pPr>
              <w:tabs>
                <w:tab w:val="left" w:pos="7938"/>
              </w:tabs>
              <w:spacing w:before="20" w:after="20"/>
              <w:rPr>
                <w:sz w:val="20"/>
                <w:szCs w:val="20"/>
                <w:lang w:val="en-GB"/>
              </w:rPr>
            </w:pPr>
          </w:p>
        </w:tc>
        <w:tc>
          <w:tcPr>
            <w:tcW w:w="658" w:type="dxa"/>
            <w:tcBorders>
              <w:top w:val="single" w:sz="4" w:space="0" w:color="auto"/>
              <w:left w:val="nil"/>
              <w:bottom w:val="nil"/>
            </w:tcBorders>
          </w:tcPr>
          <w:p w14:paraId="6B2360D3"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single" w:sz="4" w:space="0" w:color="auto"/>
              <w:bottom w:val="nil"/>
            </w:tcBorders>
          </w:tcPr>
          <w:p w14:paraId="47466228" w14:textId="77777777" w:rsidR="00553D94" w:rsidRPr="00A506EE" w:rsidRDefault="00553D94" w:rsidP="00121F77">
            <w:pPr>
              <w:tabs>
                <w:tab w:val="left" w:pos="7938"/>
              </w:tabs>
              <w:spacing w:before="20" w:after="20"/>
              <w:rPr>
                <w:sz w:val="20"/>
                <w:szCs w:val="20"/>
                <w:lang w:val="en-GB"/>
              </w:rPr>
            </w:pPr>
          </w:p>
        </w:tc>
        <w:tc>
          <w:tcPr>
            <w:tcW w:w="2501" w:type="dxa"/>
            <w:tcBorders>
              <w:top w:val="single" w:sz="4" w:space="0" w:color="auto"/>
              <w:bottom w:val="nil"/>
            </w:tcBorders>
          </w:tcPr>
          <w:p w14:paraId="72307AC2" w14:textId="77777777" w:rsidR="00553D94" w:rsidRPr="00A506EE" w:rsidRDefault="00553D94" w:rsidP="00121F77">
            <w:pPr>
              <w:tabs>
                <w:tab w:val="left" w:pos="7938"/>
              </w:tabs>
              <w:spacing w:before="20" w:after="20"/>
              <w:rPr>
                <w:sz w:val="20"/>
                <w:szCs w:val="20"/>
                <w:lang w:val="en-GB"/>
              </w:rPr>
            </w:pPr>
          </w:p>
        </w:tc>
      </w:tr>
      <w:tr w:rsidR="00553D94" w:rsidRPr="00A506EE" w14:paraId="524C643B" w14:textId="77777777" w:rsidTr="00364C1A">
        <w:trPr>
          <w:trHeight w:val="316"/>
        </w:trPr>
        <w:tc>
          <w:tcPr>
            <w:tcW w:w="1242" w:type="dxa"/>
            <w:tcBorders>
              <w:top w:val="nil"/>
              <w:bottom w:val="nil"/>
            </w:tcBorders>
          </w:tcPr>
          <w:p w14:paraId="30FDD05E"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142F85E9" w14:textId="288910E3" w:rsidR="00553D94" w:rsidRPr="00A506EE" w:rsidRDefault="00553D94" w:rsidP="00121F77">
            <w:pPr>
              <w:tabs>
                <w:tab w:val="left" w:pos="7938"/>
              </w:tabs>
              <w:spacing w:before="20" w:after="20"/>
              <w:rPr>
                <w:sz w:val="20"/>
                <w:szCs w:val="20"/>
                <w:lang w:val="en-GB"/>
              </w:rPr>
            </w:pPr>
            <w:r w:rsidRPr="00A506EE">
              <w:rPr>
                <w:sz w:val="20"/>
                <w:szCs w:val="20"/>
                <w:lang w:val="en-GB"/>
              </w:rPr>
              <w:t>Polycarbonat</w:t>
            </w:r>
            <w:r w:rsidR="00307F3C">
              <w:rPr>
                <w:sz w:val="20"/>
                <w:szCs w:val="20"/>
                <w:lang w:val="en-GB"/>
              </w:rPr>
              <w:t>e plastic</w:t>
            </w:r>
            <w:r w:rsidR="00B6649A">
              <w:rPr>
                <w:sz w:val="20"/>
                <w:szCs w:val="20"/>
                <w:lang w:val="en-GB"/>
              </w:rPr>
              <w:t>s</w:t>
            </w:r>
            <w:r w:rsidRPr="00A506EE">
              <w:rPr>
                <w:sz w:val="20"/>
                <w:szCs w:val="20"/>
                <w:lang w:val="en-GB"/>
              </w:rPr>
              <w:t xml:space="preserve"> </w:t>
            </w:r>
          </w:p>
          <w:p w14:paraId="7E30F45D" w14:textId="7F92A006" w:rsidR="00553D94" w:rsidRPr="00A506EE" w:rsidRDefault="00307F3C" w:rsidP="00307F3C">
            <w:pPr>
              <w:tabs>
                <w:tab w:val="left" w:pos="7938"/>
              </w:tabs>
              <w:spacing w:before="20" w:after="20"/>
              <w:rPr>
                <w:sz w:val="20"/>
                <w:szCs w:val="20"/>
                <w:lang w:val="en-GB"/>
              </w:rPr>
            </w:pPr>
            <w:r>
              <w:rPr>
                <w:sz w:val="20"/>
                <w:szCs w:val="20"/>
                <w:lang w:val="en-GB"/>
              </w:rPr>
              <w:t>a</w:t>
            </w:r>
            <w:r w:rsidR="00553D94" w:rsidRPr="00A506EE">
              <w:rPr>
                <w:sz w:val="20"/>
                <w:szCs w:val="20"/>
                <w:lang w:val="en-GB"/>
              </w:rPr>
              <w:t xml:space="preserve">nd </w:t>
            </w:r>
            <w:r>
              <w:rPr>
                <w:sz w:val="20"/>
                <w:szCs w:val="20"/>
                <w:lang w:val="en-GB"/>
              </w:rPr>
              <w:t>epoxy resins</w:t>
            </w:r>
          </w:p>
        </w:tc>
        <w:tc>
          <w:tcPr>
            <w:tcW w:w="2793" w:type="dxa"/>
            <w:tcBorders>
              <w:top w:val="nil"/>
              <w:bottom w:val="nil"/>
              <w:right w:val="nil"/>
            </w:tcBorders>
          </w:tcPr>
          <w:p w14:paraId="371B80E2" w14:textId="2A877B05" w:rsidR="00553D94" w:rsidRPr="00A506EE" w:rsidRDefault="00C6278D" w:rsidP="00736CC8">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553D94" w:rsidRPr="00A506EE">
              <w:rPr>
                <w:sz w:val="20"/>
                <w:szCs w:val="20"/>
                <w:lang w:val="en-GB"/>
              </w:rPr>
              <w:t xml:space="preserve"> </w:t>
            </w:r>
          </w:p>
        </w:tc>
        <w:tc>
          <w:tcPr>
            <w:tcW w:w="658" w:type="dxa"/>
            <w:tcBorders>
              <w:top w:val="nil"/>
              <w:left w:val="nil"/>
              <w:bottom w:val="nil"/>
            </w:tcBorders>
          </w:tcPr>
          <w:p w14:paraId="352C2390" w14:textId="77777777" w:rsidR="00553D94" w:rsidRPr="00A506EE" w:rsidRDefault="00553D94" w:rsidP="00736CC8">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795D0D65" w14:textId="77777777" w:rsidR="00553D94" w:rsidRPr="00A506EE" w:rsidRDefault="00553D94" w:rsidP="00121F77">
            <w:pPr>
              <w:tabs>
                <w:tab w:val="left" w:pos="7938"/>
              </w:tabs>
              <w:spacing w:before="20" w:after="20"/>
              <w:rPr>
                <w:sz w:val="20"/>
                <w:szCs w:val="20"/>
                <w:lang w:val="en-GB"/>
              </w:rPr>
            </w:pPr>
          </w:p>
        </w:tc>
        <w:tc>
          <w:tcPr>
            <w:tcW w:w="2501" w:type="dxa"/>
            <w:tcBorders>
              <w:top w:val="nil"/>
              <w:bottom w:val="nil"/>
            </w:tcBorders>
          </w:tcPr>
          <w:p w14:paraId="01D7E3D7" w14:textId="77777777" w:rsidR="00553D94" w:rsidRPr="00A506EE" w:rsidRDefault="00553D94" w:rsidP="00121F77">
            <w:pPr>
              <w:tabs>
                <w:tab w:val="left" w:pos="7938"/>
              </w:tabs>
              <w:spacing w:before="20" w:after="20"/>
              <w:rPr>
                <w:sz w:val="20"/>
                <w:szCs w:val="20"/>
                <w:lang w:val="en-GB"/>
              </w:rPr>
            </w:pPr>
          </w:p>
        </w:tc>
      </w:tr>
      <w:tr w:rsidR="00553D94" w:rsidRPr="00A506EE" w14:paraId="143414FF" w14:textId="77777777" w:rsidTr="00364C1A">
        <w:trPr>
          <w:trHeight w:val="316"/>
        </w:trPr>
        <w:tc>
          <w:tcPr>
            <w:tcW w:w="1242" w:type="dxa"/>
            <w:tcBorders>
              <w:top w:val="nil"/>
              <w:bottom w:val="nil"/>
            </w:tcBorders>
          </w:tcPr>
          <w:p w14:paraId="57ADFCF5"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48CE2576"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277FED45" w14:textId="2D296910" w:rsidR="00553D94" w:rsidRPr="00A506EE" w:rsidRDefault="00307F3C" w:rsidP="00B24F8B">
            <w:pPr>
              <w:tabs>
                <w:tab w:val="left" w:pos="7938"/>
              </w:tabs>
              <w:spacing w:before="20" w:after="20"/>
              <w:rPr>
                <w:sz w:val="20"/>
                <w:szCs w:val="20"/>
                <w:lang w:val="en-GB"/>
              </w:rPr>
            </w:pPr>
            <w:r w:rsidRPr="00A506EE">
              <w:rPr>
                <w:sz w:val="20"/>
                <w:szCs w:val="20"/>
                <w:lang w:val="en-GB"/>
              </w:rPr>
              <w:t>Compliance with the requirement is confirmed</w:t>
            </w:r>
            <w:r w:rsidR="00553D94" w:rsidRPr="00A506EE">
              <w:rPr>
                <w:sz w:val="20"/>
                <w:szCs w:val="20"/>
                <w:lang w:val="en-GB"/>
              </w:rPr>
              <w:t>.</w:t>
            </w:r>
          </w:p>
        </w:tc>
        <w:tc>
          <w:tcPr>
            <w:tcW w:w="658" w:type="dxa"/>
            <w:tcBorders>
              <w:top w:val="nil"/>
              <w:left w:val="nil"/>
              <w:bottom w:val="nil"/>
            </w:tcBorders>
          </w:tcPr>
          <w:p w14:paraId="71BE3BE4" w14:textId="77777777" w:rsidR="00553D94" w:rsidRPr="00A506EE" w:rsidRDefault="00553D94"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3F75828D" w14:textId="76268AE9" w:rsidR="00553D94" w:rsidRPr="00A506EE" w:rsidRDefault="00B011FD" w:rsidP="00DE7F1D">
            <w:pPr>
              <w:tabs>
                <w:tab w:val="left" w:pos="7938"/>
              </w:tabs>
              <w:spacing w:before="20" w:after="20"/>
              <w:rPr>
                <w:sz w:val="20"/>
                <w:szCs w:val="20"/>
                <w:lang w:val="en-GB"/>
              </w:rPr>
            </w:pPr>
            <w:r w:rsidRPr="00B011FD">
              <w:rPr>
                <w:sz w:val="20"/>
                <w:szCs w:val="20"/>
                <w:lang w:val="en-GB"/>
              </w:rPr>
              <w:t>The migration of b</w:t>
            </w:r>
            <w:r>
              <w:rPr>
                <w:sz w:val="20"/>
                <w:szCs w:val="20"/>
                <w:lang w:val="en-GB"/>
              </w:rPr>
              <w:t xml:space="preserve">isphenol </w:t>
            </w:r>
            <w:r w:rsidR="00553D94" w:rsidRPr="00A506EE">
              <w:rPr>
                <w:sz w:val="20"/>
                <w:szCs w:val="20"/>
                <w:lang w:val="en-GB"/>
              </w:rPr>
              <w:t xml:space="preserve">A </w:t>
            </w:r>
            <w:r w:rsidRPr="00B011FD">
              <w:rPr>
                <w:sz w:val="20"/>
                <w:szCs w:val="20"/>
                <w:lang w:val="en-GB"/>
              </w:rPr>
              <w:t xml:space="preserve">must not exceed 0.04 mg/L </w:t>
            </w:r>
            <w:r>
              <w:rPr>
                <w:sz w:val="20"/>
                <w:szCs w:val="20"/>
                <w:lang w:val="en-GB"/>
              </w:rPr>
              <w:t xml:space="preserve">and shall be documented by means of a test report pursuant to </w:t>
            </w:r>
            <w:r w:rsidR="00DE7F1D">
              <w:rPr>
                <w:sz w:val="20"/>
                <w:szCs w:val="20"/>
                <w:lang w:val="en-GB"/>
              </w:rPr>
              <w:t>the provision</w:t>
            </w:r>
            <w:r w:rsidR="0059649F">
              <w:rPr>
                <w:sz w:val="20"/>
                <w:szCs w:val="20"/>
                <w:lang w:val="en-GB"/>
              </w:rPr>
              <w:t>s</w:t>
            </w:r>
            <w:r w:rsidR="00DE7F1D">
              <w:rPr>
                <w:sz w:val="20"/>
                <w:szCs w:val="20"/>
                <w:lang w:val="en-GB"/>
              </w:rPr>
              <w:t xml:space="preserve"> of EN 71-10 and 11</w:t>
            </w:r>
            <w:r w:rsidR="00553D94" w:rsidRPr="00A506EE">
              <w:rPr>
                <w:sz w:val="20"/>
                <w:szCs w:val="20"/>
                <w:lang w:val="en-GB"/>
              </w:rPr>
              <w:t xml:space="preserve">. </w:t>
            </w:r>
            <w:r w:rsidR="00DE7F1D" w:rsidRPr="00DE7F1D">
              <w:rPr>
                <w:sz w:val="20"/>
                <w:szCs w:val="20"/>
                <w:lang w:val="en-GB"/>
              </w:rPr>
              <w:t>Notwithstanding the migration requirements specified, migration shall be determined at 40°C and for a period of 4 hours</w:t>
            </w:r>
            <w:r w:rsidR="00553D94" w:rsidRPr="00A506EE">
              <w:rPr>
                <w:sz w:val="20"/>
                <w:szCs w:val="20"/>
                <w:lang w:val="en-GB"/>
              </w:rPr>
              <w:t>.</w:t>
            </w:r>
          </w:p>
        </w:tc>
        <w:tc>
          <w:tcPr>
            <w:tcW w:w="2501" w:type="dxa"/>
            <w:tcBorders>
              <w:top w:val="nil"/>
              <w:bottom w:val="nil"/>
            </w:tcBorders>
          </w:tcPr>
          <w:p w14:paraId="1A1E3716"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53D94" w:rsidRPr="00A506EE" w14:paraId="3A7529CA" w14:textId="77777777" w:rsidTr="00364C1A">
        <w:trPr>
          <w:trHeight w:val="316"/>
        </w:trPr>
        <w:tc>
          <w:tcPr>
            <w:tcW w:w="1242" w:type="dxa"/>
            <w:tcBorders>
              <w:top w:val="nil"/>
              <w:bottom w:val="nil"/>
            </w:tcBorders>
          </w:tcPr>
          <w:p w14:paraId="2D16317C" w14:textId="77777777" w:rsidR="00553D94" w:rsidRPr="00A506EE" w:rsidRDefault="00553D94" w:rsidP="00121F77">
            <w:pPr>
              <w:tabs>
                <w:tab w:val="left" w:pos="7938"/>
              </w:tabs>
              <w:spacing w:before="20" w:after="20"/>
              <w:rPr>
                <w:b/>
                <w:sz w:val="20"/>
                <w:szCs w:val="20"/>
                <w:lang w:val="en-GB"/>
              </w:rPr>
            </w:pPr>
          </w:p>
        </w:tc>
        <w:tc>
          <w:tcPr>
            <w:tcW w:w="2552" w:type="dxa"/>
            <w:tcBorders>
              <w:top w:val="nil"/>
            </w:tcBorders>
          </w:tcPr>
          <w:p w14:paraId="47753A63" w14:textId="77777777" w:rsidR="00553D94" w:rsidRPr="00A506EE" w:rsidRDefault="00553D94" w:rsidP="00121F77">
            <w:pPr>
              <w:tabs>
                <w:tab w:val="left" w:pos="7938"/>
              </w:tabs>
              <w:spacing w:before="20" w:after="20"/>
              <w:rPr>
                <w:sz w:val="20"/>
                <w:szCs w:val="20"/>
                <w:lang w:val="en-GB"/>
              </w:rPr>
            </w:pPr>
          </w:p>
        </w:tc>
        <w:tc>
          <w:tcPr>
            <w:tcW w:w="2793" w:type="dxa"/>
            <w:tcBorders>
              <w:top w:val="nil"/>
              <w:right w:val="nil"/>
            </w:tcBorders>
          </w:tcPr>
          <w:p w14:paraId="774DC7B8" w14:textId="77777777" w:rsidR="00553D94" w:rsidRPr="00A506EE" w:rsidRDefault="00553D94" w:rsidP="00736CC8">
            <w:pPr>
              <w:tabs>
                <w:tab w:val="left" w:pos="7938"/>
              </w:tabs>
              <w:spacing w:before="20" w:after="20"/>
              <w:rPr>
                <w:sz w:val="20"/>
                <w:szCs w:val="20"/>
                <w:lang w:val="en-GB"/>
              </w:rPr>
            </w:pPr>
          </w:p>
        </w:tc>
        <w:tc>
          <w:tcPr>
            <w:tcW w:w="658" w:type="dxa"/>
            <w:tcBorders>
              <w:top w:val="nil"/>
              <w:left w:val="nil"/>
            </w:tcBorders>
          </w:tcPr>
          <w:p w14:paraId="7DF3E34A" w14:textId="77777777" w:rsidR="00553D94" w:rsidRPr="00A506EE" w:rsidRDefault="00553D94" w:rsidP="00736CC8">
            <w:pPr>
              <w:tabs>
                <w:tab w:val="left" w:pos="7938"/>
              </w:tabs>
              <w:spacing w:before="20" w:after="20"/>
              <w:jc w:val="center"/>
              <w:rPr>
                <w:sz w:val="24"/>
                <w:szCs w:val="24"/>
                <w:lang w:val="en-GB"/>
              </w:rPr>
            </w:pPr>
          </w:p>
        </w:tc>
        <w:tc>
          <w:tcPr>
            <w:tcW w:w="4679" w:type="dxa"/>
            <w:tcBorders>
              <w:top w:val="nil"/>
            </w:tcBorders>
          </w:tcPr>
          <w:p w14:paraId="10637B0E" w14:textId="77777777" w:rsidR="00553D94" w:rsidRPr="00A506EE" w:rsidRDefault="00553D94" w:rsidP="00121F77">
            <w:pPr>
              <w:tabs>
                <w:tab w:val="left" w:pos="7938"/>
              </w:tabs>
              <w:spacing w:before="20" w:after="20"/>
              <w:rPr>
                <w:sz w:val="20"/>
                <w:szCs w:val="20"/>
                <w:lang w:val="en-GB"/>
              </w:rPr>
            </w:pPr>
          </w:p>
        </w:tc>
        <w:tc>
          <w:tcPr>
            <w:tcW w:w="2501" w:type="dxa"/>
            <w:tcBorders>
              <w:top w:val="nil"/>
            </w:tcBorders>
          </w:tcPr>
          <w:p w14:paraId="53749496" w14:textId="77777777" w:rsidR="00553D94" w:rsidRPr="00A506EE" w:rsidRDefault="00553D94" w:rsidP="00121F77">
            <w:pPr>
              <w:tabs>
                <w:tab w:val="left" w:pos="7938"/>
              </w:tabs>
              <w:spacing w:before="20" w:after="20"/>
              <w:rPr>
                <w:lang w:val="en-GB"/>
              </w:rPr>
            </w:pPr>
          </w:p>
        </w:tc>
      </w:tr>
      <w:tr w:rsidR="00553D94" w:rsidRPr="00A506EE" w14:paraId="60D1CA9C" w14:textId="77777777" w:rsidTr="00364C1A">
        <w:trPr>
          <w:trHeight w:val="316"/>
        </w:trPr>
        <w:tc>
          <w:tcPr>
            <w:tcW w:w="1242" w:type="dxa"/>
            <w:tcBorders>
              <w:top w:val="nil"/>
              <w:bottom w:val="nil"/>
            </w:tcBorders>
          </w:tcPr>
          <w:p w14:paraId="3BD1086B" w14:textId="77777777" w:rsidR="00553D94" w:rsidRPr="00A506EE" w:rsidRDefault="00553D94" w:rsidP="00121F77">
            <w:pPr>
              <w:tabs>
                <w:tab w:val="left" w:pos="7938"/>
              </w:tabs>
              <w:spacing w:before="20" w:after="20"/>
              <w:rPr>
                <w:b/>
                <w:sz w:val="20"/>
                <w:szCs w:val="20"/>
                <w:lang w:val="en-GB"/>
              </w:rPr>
            </w:pPr>
          </w:p>
        </w:tc>
        <w:tc>
          <w:tcPr>
            <w:tcW w:w="2552" w:type="dxa"/>
            <w:tcBorders>
              <w:bottom w:val="nil"/>
            </w:tcBorders>
          </w:tcPr>
          <w:p w14:paraId="5D3CC923" w14:textId="77777777" w:rsidR="00553D94" w:rsidRPr="00A506EE" w:rsidRDefault="00553D94" w:rsidP="00121F77">
            <w:pPr>
              <w:tabs>
                <w:tab w:val="left" w:pos="7938"/>
              </w:tabs>
              <w:spacing w:before="20" w:after="20"/>
              <w:rPr>
                <w:sz w:val="20"/>
                <w:szCs w:val="20"/>
                <w:lang w:val="en-GB"/>
              </w:rPr>
            </w:pPr>
          </w:p>
        </w:tc>
        <w:tc>
          <w:tcPr>
            <w:tcW w:w="2793" w:type="dxa"/>
            <w:tcBorders>
              <w:bottom w:val="nil"/>
              <w:right w:val="nil"/>
            </w:tcBorders>
          </w:tcPr>
          <w:p w14:paraId="7FFD1C80" w14:textId="77777777" w:rsidR="00553D94" w:rsidRPr="00A506EE" w:rsidRDefault="00553D94" w:rsidP="00121F77">
            <w:pPr>
              <w:tabs>
                <w:tab w:val="left" w:pos="7938"/>
              </w:tabs>
              <w:spacing w:before="20" w:after="20"/>
              <w:rPr>
                <w:sz w:val="20"/>
                <w:szCs w:val="20"/>
                <w:lang w:val="en-GB"/>
              </w:rPr>
            </w:pPr>
          </w:p>
        </w:tc>
        <w:tc>
          <w:tcPr>
            <w:tcW w:w="658" w:type="dxa"/>
            <w:tcBorders>
              <w:left w:val="nil"/>
              <w:bottom w:val="nil"/>
            </w:tcBorders>
          </w:tcPr>
          <w:p w14:paraId="2C3B6412" w14:textId="77777777" w:rsidR="00553D94" w:rsidRPr="00A506EE" w:rsidRDefault="00553D94" w:rsidP="00A6458A">
            <w:pPr>
              <w:tabs>
                <w:tab w:val="left" w:pos="7938"/>
              </w:tabs>
              <w:spacing w:before="20" w:after="20"/>
              <w:jc w:val="center"/>
              <w:rPr>
                <w:sz w:val="24"/>
                <w:szCs w:val="24"/>
                <w:lang w:val="en-GB"/>
              </w:rPr>
            </w:pPr>
          </w:p>
        </w:tc>
        <w:tc>
          <w:tcPr>
            <w:tcW w:w="4679" w:type="dxa"/>
            <w:tcBorders>
              <w:bottom w:val="nil"/>
            </w:tcBorders>
          </w:tcPr>
          <w:p w14:paraId="7D7ACCE5" w14:textId="77777777" w:rsidR="00553D94" w:rsidRPr="00A506EE" w:rsidRDefault="00553D94" w:rsidP="00121F77">
            <w:pPr>
              <w:tabs>
                <w:tab w:val="left" w:pos="7938"/>
              </w:tabs>
              <w:spacing w:before="20" w:after="20"/>
              <w:rPr>
                <w:sz w:val="20"/>
                <w:szCs w:val="20"/>
                <w:lang w:val="en-GB"/>
              </w:rPr>
            </w:pPr>
          </w:p>
        </w:tc>
        <w:tc>
          <w:tcPr>
            <w:tcW w:w="2501" w:type="dxa"/>
            <w:tcBorders>
              <w:bottom w:val="nil"/>
            </w:tcBorders>
          </w:tcPr>
          <w:p w14:paraId="6B135C88" w14:textId="77777777" w:rsidR="00553D94" w:rsidRPr="00A506EE" w:rsidRDefault="00553D94" w:rsidP="00121F77">
            <w:pPr>
              <w:tabs>
                <w:tab w:val="left" w:pos="7938"/>
              </w:tabs>
              <w:spacing w:before="20" w:after="20"/>
              <w:rPr>
                <w:sz w:val="20"/>
                <w:szCs w:val="20"/>
                <w:lang w:val="en-GB"/>
              </w:rPr>
            </w:pPr>
          </w:p>
        </w:tc>
      </w:tr>
      <w:tr w:rsidR="00553D94" w:rsidRPr="00A506EE" w14:paraId="24C8E961" w14:textId="77777777" w:rsidTr="00364C1A">
        <w:trPr>
          <w:trHeight w:val="316"/>
        </w:trPr>
        <w:tc>
          <w:tcPr>
            <w:tcW w:w="1242" w:type="dxa"/>
            <w:tcBorders>
              <w:top w:val="nil"/>
              <w:bottom w:val="nil"/>
            </w:tcBorders>
          </w:tcPr>
          <w:p w14:paraId="6B56B097"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77C17C99" w14:textId="61376227" w:rsidR="00553D94" w:rsidRPr="00A506EE" w:rsidRDefault="00DE7F1D" w:rsidP="00DE7F1D">
            <w:pPr>
              <w:tabs>
                <w:tab w:val="left" w:pos="7938"/>
              </w:tabs>
              <w:spacing w:before="20" w:after="20"/>
              <w:rPr>
                <w:sz w:val="20"/>
                <w:szCs w:val="20"/>
                <w:lang w:val="en-GB"/>
              </w:rPr>
            </w:pPr>
            <w:r>
              <w:rPr>
                <w:sz w:val="20"/>
                <w:szCs w:val="20"/>
                <w:lang w:val="en-GB"/>
              </w:rPr>
              <w:t>Foamed plastics</w:t>
            </w:r>
            <w:r w:rsidR="00553D94" w:rsidRPr="00A506EE">
              <w:rPr>
                <w:sz w:val="20"/>
                <w:szCs w:val="20"/>
                <w:lang w:val="en-GB"/>
              </w:rPr>
              <w:t xml:space="preserve"> </w:t>
            </w:r>
            <w:r w:rsidRPr="00DE7F1D">
              <w:rPr>
                <w:sz w:val="20"/>
                <w:szCs w:val="20"/>
                <w:lang w:val="en-GB"/>
              </w:rPr>
              <w:t>the formamide content of which exceeds 200 mg/kg</w:t>
            </w:r>
          </w:p>
        </w:tc>
        <w:tc>
          <w:tcPr>
            <w:tcW w:w="2793" w:type="dxa"/>
            <w:tcBorders>
              <w:top w:val="nil"/>
              <w:bottom w:val="nil"/>
              <w:right w:val="nil"/>
            </w:tcBorders>
          </w:tcPr>
          <w:p w14:paraId="54D60193" w14:textId="20158812" w:rsidR="00553D94" w:rsidRPr="00A506EE" w:rsidRDefault="00C6278D" w:rsidP="00736CC8">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553D94" w:rsidRPr="00A506EE">
              <w:rPr>
                <w:sz w:val="20"/>
                <w:szCs w:val="20"/>
                <w:lang w:val="en-GB"/>
              </w:rPr>
              <w:t xml:space="preserve"> </w:t>
            </w:r>
          </w:p>
        </w:tc>
        <w:tc>
          <w:tcPr>
            <w:tcW w:w="658" w:type="dxa"/>
            <w:tcBorders>
              <w:top w:val="nil"/>
              <w:left w:val="nil"/>
              <w:bottom w:val="nil"/>
            </w:tcBorders>
          </w:tcPr>
          <w:p w14:paraId="31075851" w14:textId="77777777" w:rsidR="00553D94" w:rsidRPr="00A506EE" w:rsidRDefault="00553D94" w:rsidP="00736CC8">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01D3F532" w14:textId="77777777" w:rsidR="00553D94" w:rsidRPr="00A506EE" w:rsidRDefault="00553D94" w:rsidP="00121F77">
            <w:pPr>
              <w:tabs>
                <w:tab w:val="left" w:pos="7938"/>
              </w:tabs>
              <w:spacing w:before="20" w:after="20"/>
              <w:rPr>
                <w:sz w:val="20"/>
                <w:szCs w:val="20"/>
                <w:lang w:val="en-GB"/>
              </w:rPr>
            </w:pPr>
          </w:p>
        </w:tc>
        <w:tc>
          <w:tcPr>
            <w:tcW w:w="2501" w:type="dxa"/>
            <w:tcBorders>
              <w:top w:val="nil"/>
              <w:bottom w:val="nil"/>
            </w:tcBorders>
          </w:tcPr>
          <w:p w14:paraId="3B722381" w14:textId="77777777" w:rsidR="00553D94" w:rsidRPr="00A506EE" w:rsidRDefault="00553D94" w:rsidP="00121F77">
            <w:pPr>
              <w:tabs>
                <w:tab w:val="left" w:pos="7938"/>
              </w:tabs>
              <w:spacing w:before="20" w:after="20"/>
              <w:rPr>
                <w:sz w:val="20"/>
                <w:szCs w:val="20"/>
                <w:lang w:val="en-GB"/>
              </w:rPr>
            </w:pPr>
          </w:p>
        </w:tc>
      </w:tr>
      <w:tr w:rsidR="00553D94" w:rsidRPr="00A506EE" w14:paraId="033019D3" w14:textId="77777777" w:rsidTr="00364C1A">
        <w:trPr>
          <w:trHeight w:val="316"/>
        </w:trPr>
        <w:tc>
          <w:tcPr>
            <w:tcW w:w="1242" w:type="dxa"/>
            <w:tcBorders>
              <w:top w:val="nil"/>
              <w:bottom w:val="nil"/>
            </w:tcBorders>
          </w:tcPr>
          <w:p w14:paraId="4AADECBA"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0D5F8825"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24F6AE7D" w14:textId="4CD136D2" w:rsidR="00553D94"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553D94" w:rsidRPr="00A506EE">
              <w:rPr>
                <w:sz w:val="20"/>
                <w:szCs w:val="20"/>
                <w:lang w:val="en-GB"/>
              </w:rPr>
              <w:t>.</w:t>
            </w:r>
          </w:p>
        </w:tc>
        <w:tc>
          <w:tcPr>
            <w:tcW w:w="658" w:type="dxa"/>
            <w:tcBorders>
              <w:top w:val="nil"/>
              <w:left w:val="nil"/>
              <w:bottom w:val="nil"/>
            </w:tcBorders>
          </w:tcPr>
          <w:p w14:paraId="2690A9FC" w14:textId="77777777" w:rsidR="00553D94" w:rsidRPr="00A506EE" w:rsidRDefault="00553D94"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16D5E158" w14:textId="17CAF448" w:rsidR="00553D94" w:rsidRPr="00A506EE" w:rsidRDefault="003B5842" w:rsidP="0059649F">
            <w:pPr>
              <w:tabs>
                <w:tab w:val="left" w:pos="7938"/>
              </w:tabs>
              <w:spacing w:before="20" w:after="20"/>
              <w:rPr>
                <w:sz w:val="20"/>
                <w:szCs w:val="20"/>
                <w:lang w:val="en-GB"/>
              </w:rPr>
            </w:pPr>
            <w:r>
              <w:rPr>
                <w:sz w:val="20"/>
                <w:szCs w:val="20"/>
                <w:lang w:val="en-GB"/>
              </w:rPr>
              <w:t xml:space="preserve">All foamed materials containing more than </w:t>
            </w:r>
            <w:r w:rsidR="00553D94" w:rsidRPr="00A506EE">
              <w:rPr>
                <w:sz w:val="20"/>
                <w:szCs w:val="20"/>
                <w:lang w:val="en-GB"/>
              </w:rPr>
              <w:t xml:space="preserve">200 mg/kg </w:t>
            </w:r>
            <w:r>
              <w:rPr>
                <w:sz w:val="20"/>
                <w:szCs w:val="20"/>
                <w:lang w:val="en-GB"/>
              </w:rPr>
              <w:t>of formamide are identified and named</w:t>
            </w:r>
            <w:r w:rsidR="0059649F">
              <w:rPr>
                <w:sz w:val="20"/>
                <w:szCs w:val="20"/>
                <w:lang w:val="en-GB"/>
              </w:rPr>
              <w:t>. C</w:t>
            </w:r>
            <w:r>
              <w:rPr>
                <w:sz w:val="20"/>
                <w:szCs w:val="20"/>
                <w:lang w:val="en-GB"/>
              </w:rPr>
              <w:t xml:space="preserve">ompliance with the </w:t>
            </w:r>
            <w:r w:rsidR="00394FBA">
              <w:rPr>
                <w:sz w:val="20"/>
                <w:szCs w:val="20"/>
                <w:lang w:val="en-GB"/>
              </w:rPr>
              <w:t>emission limit of</w:t>
            </w:r>
            <w:r w:rsidR="00553D94" w:rsidRPr="00A506EE">
              <w:rPr>
                <w:sz w:val="20"/>
                <w:szCs w:val="20"/>
                <w:lang w:val="en-GB"/>
              </w:rPr>
              <w:t xml:space="preserve"> 20 µg/m </w:t>
            </w:r>
            <w:r w:rsidR="00394FBA">
              <w:rPr>
                <w:sz w:val="20"/>
                <w:szCs w:val="20"/>
                <w:lang w:val="en-GB"/>
              </w:rPr>
              <w:t>will be documented after 28 days at the most by means of a test report according to ISO standards 16000-6 and 16000-9</w:t>
            </w:r>
            <w:r w:rsidR="00553D94" w:rsidRPr="00A506EE">
              <w:rPr>
                <w:sz w:val="20"/>
                <w:szCs w:val="20"/>
                <w:lang w:val="en-GB"/>
              </w:rPr>
              <w:t>.</w:t>
            </w:r>
          </w:p>
        </w:tc>
        <w:tc>
          <w:tcPr>
            <w:tcW w:w="2501" w:type="dxa"/>
            <w:tcBorders>
              <w:top w:val="nil"/>
              <w:bottom w:val="nil"/>
            </w:tcBorders>
          </w:tcPr>
          <w:p w14:paraId="2632BAAC"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53D94" w:rsidRPr="00A506EE" w14:paraId="02C84FA5" w14:textId="77777777" w:rsidTr="00364C1A">
        <w:trPr>
          <w:trHeight w:val="316"/>
        </w:trPr>
        <w:tc>
          <w:tcPr>
            <w:tcW w:w="1242" w:type="dxa"/>
            <w:tcBorders>
              <w:top w:val="nil"/>
              <w:bottom w:val="nil"/>
            </w:tcBorders>
          </w:tcPr>
          <w:p w14:paraId="675B761D" w14:textId="77777777" w:rsidR="00553D94" w:rsidRPr="00A506EE" w:rsidRDefault="00553D94" w:rsidP="00121F77">
            <w:pPr>
              <w:tabs>
                <w:tab w:val="left" w:pos="7938"/>
              </w:tabs>
              <w:spacing w:before="20" w:after="20"/>
              <w:rPr>
                <w:b/>
                <w:sz w:val="20"/>
                <w:szCs w:val="20"/>
                <w:lang w:val="en-GB"/>
              </w:rPr>
            </w:pPr>
          </w:p>
        </w:tc>
        <w:tc>
          <w:tcPr>
            <w:tcW w:w="2552" w:type="dxa"/>
            <w:tcBorders>
              <w:top w:val="nil"/>
            </w:tcBorders>
          </w:tcPr>
          <w:p w14:paraId="3ACF14CC" w14:textId="77777777" w:rsidR="00553D94" w:rsidRPr="00A506EE" w:rsidRDefault="00553D94" w:rsidP="00121F77">
            <w:pPr>
              <w:tabs>
                <w:tab w:val="left" w:pos="7938"/>
              </w:tabs>
              <w:spacing w:before="20" w:after="20"/>
              <w:rPr>
                <w:sz w:val="20"/>
                <w:szCs w:val="20"/>
                <w:lang w:val="en-GB"/>
              </w:rPr>
            </w:pPr>
          </w:p>
        </w:tc>
        <w:tc>
          <w:tcPr>
            <w:tcW w:w="2793" w:type="dxa"/>
            <w:tcBorders>
              <w:top w:val="nil"/>
              <w:right w:val="nil"/>
            </w:tcBorders>
          </w:tcPr>
          <w:p w14:paraId="355DB3EC" w14:textId="77777777" w:rsidR="00553D94" w:rsidRPr="00A506EE" w:rsidRDefault="00553D94" w:rsidP="00121F77">
            <w:pPr>
              <w:tabs>
                <w:tab w:val="left" w:pos="7938"/>
              </w:tabs>
              <w:spacing w:before="20" w:after="20"/>
              <w:rPr>
                <w:sz w:val="20"/>
                <w:szCs w:val="20"/>
                <w:lang w:val="en-GB"/>
              </w:rPr>
            </w:pPr>
          </w:p>
        </w:tc>
        <w:tc>
          <w:tcPr>
            <w:tcW w:w="658" w:type="dxa"/>
            <w:tcBorders>
              <w:top w:val="nil"/>
              <w:left w:val="nil"/>
            </w:tcBorders>
          </w:tcPr>
          <w:p w14:paraId="66CC2818"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nil"/>
            </w:tcBorders>
          </w:tcPr>
          <w:p w14:paraId="412B05DF" w14:textId="77777777" w:rsidR="00553D94" w:rsidRPr="00A506EE" w:rsidRDefault="00553D94" w:rsidP="00121F77">
            <w:pPr>
              <w:tabs>
                <w:tab w:val="left" w:pos="7938"/>
              </w:tabs>
              <w:spacing w:before="20" w:after="20"/>
              <w:rPr>
                <w:sz w:val="20"/>
                <w:szCs w:val="20"/>
                <w:lang w:val="en-GB"/>
              </w:rPr>
            </w:pPr>
          </w:p>
        </w:tc>
        <w:tc>
          <w:tcPr>
            <w:tcW w:w="2501" w:type="dxa"/>
            <w:tcBorders>
              <w:top w:val="nil"/>
            </w:tcBorders>
          </w:tcPr>
          <w:p w14:paraId="2A8D1E18" w14:textId="77777777" w:rsidR="00553D94" w:rsidRPr="00A506EE" w:rsidRDefault="00553D94" w:rsidP="00121F77">
            <w:pPr>
              <w:tabs>
                <w:tab w:val="left" w:pos="7938"/>
              </w:tabs>
              <w:spacing w:before="20" w:after="20"/>
              <w:rPr>
                <w:sz w:val="20"/>
                <w:szCs w:val="20"/>
                <w:lang w:val="en-GB"/>
              </w:rPr>
            </w:pPr>
          </w:p>
        </w:tc>
      </w:tr>
      <w:tr w:rsidR="00553D94" w:rsidRPr="00A506EE" w14:paraId="24CC7692" w14:textId="77777777" w:rsidTr="00364C1A">
        <w:trPr>
          <w:trHeight w:val="316"/>
        </w:trPr>
        <w:tc>
          <w:tcPr>
            <w:tcW w:w="1242" w:type="dxa"/>
            <w:tcBorders>
              <w:top w:val="nil"/>
              <w:bottom w:val="nil"/>
            </w:tcBorders>
          </w:tcPr>
          <w:p w14:paraId="59A42702"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09796F2B"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12AA7D45" w14:textId="77777777" w:rsidR="00553D94" w:rsidRPr="00A506EE" w:rsidRDefault="00553D94" w:rsidP="00121F77">
            <w:pPr>
              <w:tabs>
                <w:tab w:val="left" w:pos="7938"/>
              </w:tabs>
              <w:spacing w:before="20" w:after="20"/>
              <w:rPr>
                <w:sz w:val="20"/>
                <w:szCs w:val="20"/>
                <w:lang w:val="en-GB"/>
              </w:rPr>
            </w:pPr>
          </w:p>
        </w:tc>
        <w:tc>
          <w:tcPr>
            <w:tcW w:w="658" w:type="dxa"/>
            <w:tcBorders>
              <w:top w:val="nil"/>
              <w:left w:val="nil"/>
              <w:bottom w:val="nil"/>
            </w:tcBorders>
          </w:tcPr>
          <w:p w14:paraId="31947FD5"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nil"/>
              <w:bottom w:val="nil"/>
            </w:tcBorders>
          </w:tcPr>
          <w:p w14:paraId="28F8D7F6" w14:textId="77777777" w:rsidR="00553D94" w:rsidRPr="00A506EE" w:rsidRDefault="00553D94" w:rsidP="00121F77">
            <w:pPr>
              <w:tabs>
                <w:tab w:val="left" w:pos="7938"/>
              </w:tabs>
              <w:spacing w:before="20" w:after="20"/>
              <w:rPr>
                <w:sz w:val="20"/>
                <w:szCs w:val="20"/>
                <w:lang w:val="en-GB"/>
              </w:rPr>
            </w:pPr>
          </w:p>
        </w:tc>
        <w:tc>
          <w:tcPr>
            <w:tcW w:w="2501" w:type="dxa"/>
            <w:tcBorders>
              <w:top w:val="nil"/>
              <w:bottom w:val="nil"/>
            </w:tcBorders>
          </w:tcPr>
          <w:p w14:paraId="6D81BA14" w14:textId="77777777" w:rsidR="00553D94" w:rsidRPr="00A506EE" w:rsidRDefault="00553D94" w:rsidP="00121F77">
            <w:pPr>
              <w:tabs>
                <w:tab w:val="left" w:pos="7938"/>
              </w:tabs>
              <w:spacing w:before="20" w:after="20"/>
              <w:rPr>
                <w:sz w:val="20"/>
                <w:szCs w:val="20"/>
                <w:lang w:val="en-GB"/>
              </w:rPr>
            </w:pPr>
          </w:p>
        </w:tc>
      </w:tr>
      <w:tr w:rsidR="00553D94" w:rsidRPr="00A506EE" w14:paraId="33ECF522" w14:textId="77777777" w:rsidTr="00364C1A">
        <w:trPr>
          <w:trHeight w:val="316"/>
        </w:trPr>
        <w:tc>
          <w:tcPr>
            <w:tcW w:w="1242" w:type="dxa"/>
            <w:tcBorders>
              <w:top w:val="nil"/>
              <w:bottom w:val="nil"/>
            </w:tcBorders>
          </w:tcPr>
          <w:p w14:paraId="52ED88B1"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7DA1DD57" w14:textId="77777777" w:rsidR="00553D94" w:rsidRPr="00A506EE" w:rsidRDefault="00553D94" w:rsidP="00121F77">
            <w:pPr>
              <w:tabs>
                <w:tab w:val="left" w:pos="7938"/>
              </w:tabs>
              <w:spacing w:before="20" w:after="20"/>
              <w:rPr>
                <w:sz w:val="20"/>
                <w:szCs w:val="20"/>
                <w:lang w:val="en-GB"/>
              </w:rPr>
            </w:pPr>
            <w:r w:rsidRPr="00A506EE">
              <w:rPr>
                <w:sz w:val="20"/>
                <w:szCs w:val="20"/>
                <w:lang w:val="en-GB"/>
              </w:rPr>
              <w:t>PVC</w:t>
            </w:r>
          </w:p>
        </w:tc>
        <w:tc>
          <w:tcPr>
            <w:tcW w:w="2793" w:type="dxa"/>
            <w:tcBorders>
              <w:top w:val="nil"/>
              <w:bottom w:val="nil"/>
              <w:right w:val="nil"/>
            </w:tcBorders>
          </w:tcPr>
          <w:p w14:paraId="45B55A27" w14:textId="4B241291" w:rsidR="00553D94" w:rsidRPr="00A506EE" w:rsidRDefault="00C6278D" w:rsidP="00736CC8">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553D94" w:rsidRPr="00A506EE">
              <w:rPr>
                <w:sz w:val="20"/>
                <w:szCs w:val="20"/>
                <w:lang w:val="en-GB"/>
              </w:rPr>
              <w:t xml:space="preserve"> </w:t>
            </w:r>
          </w:p>
        </w:tc>
        <w:tc>
          <w:tcPr>
            <w:tcW w:w="658" w:type="dxa"/>
            <w:tcBorders>
              <w:top w:val="nil"/>
              <w:left w:val="nil"/>
              <w:bottom w:val="nil"/>
            </w:tcBorders>
          </w:tcPr>
          <w:p w14:paraId="59505445" w14:textId="77777777" w:rsidR="00553D94" w:rsidRPr="00A506EE" w:rsidRDefault="00553D94" w:rsidP="00736CC8">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79BDCD8E" w14:textId="77777777" w:rsidR="00553D94" w:rsidRPr="00A506EE" w:rsidRDefault="00553D94" w:rsidP="00121F77">
            <w:pPr>
              <w:tabs>
                <w:tab w:val="left" w:pos="7938"/>
              </w:tabs>
              <w:spacing w:before="20" w:after="20"/>
              <w:rPr>
                <w:sz w:val="20"/>
                <w:szCs w:val="20"/>
                <w:lang w:val="en-GB"/>
              </w:rPr>
            </w:pPr>
          </w:p>
        </w:tc>
        <w:tc>
          <w:tcPr>
            <w:tcW w:w="2501" w:type="dxa"/>
            <w:tcBorders>
              <w:top w:val="nil"/>
              <w:bottom w:val="nil"/>
            </w:tcBorders>
          </w:tcPr>
          <w:p w14:paraId="0183AF69" w14:textId="77777777" w:rsidR="00553D94" w:rsidRPr="00A506EE" w:rsidRDefault="00553D94" w:rsidP="00121F77">
            <w:pPr>
              <w:tabs>
                <w:tab w:val="left" w:pos="7938"/>
              </w:tabs>
              <w:spacing w:before="20" w:after="20"/>
              <w:rPr>
                <w:sz w:val="20"/>
                <w:szCs w:val="20"/>
                <w:lang w:val="en-GB"/>
              </w:rPr>
            </w:pPr>
          </w:p>
        </w:tc>
      </w:tr>
      <w:tr w:rsidR="00553D94" w:rsidRPr="00A506EE" w14:paraId="27DF3E7F" w14:textId="77777777" w:rsidTr="00364C1A">
        <w:trPr>
          <w:trHeight w:val="316"/>
        </w:trPr>
        <w:tc>
          <w:tcPr>
            <w:tcW w:w="1242" w:type="dxa"/>
            <w:tcBorders>
              <w:top w:val="nil"/>
              <w:bottom w:val="nil"/>
            </w:tcBorders>
          </w:tcPr>
          <w:p w14:paraId="2484F6B7"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1BF995E6" w14:textId="56FA6FAE" w:rsidR="00553D94" w:rsidRPr="00A506EE" w:rsidRDefault="00E75FB2" w:rsidP="00E75FB2">
            <w:pPr>
              <w:tabs>
                <w:tab w:val="left" w:pos="7938"/>
              </w:tabs>
              <w:spacing w:before="20" w:after="20"/>
              <w:rPr>
                <w:sz w:val="20"/>
                <w:szCs w:val="20"/>
                <w:lang w:val="en-GB"/>
              </w:rPr>
            </w:pPr>
            <w:r>
              <w:rPr>
                <w:sz w:val="20"/>
                <w:szCs w:val="20"/>
                <w:lang w:val="en-GB"/>
              </w:rPr>
              <w:t>for use in cable jackets and electric components</w:t>
            </w:r>
          </w:p>
        </w:tc>
        <w:tc>
          <w:tcPr>
            <w:tcW w:w="2793" w:type="dxa"/>
            <w:tcBorders>
              <w:top w:val="nil"/>
              <w:bottom w:val="nil"/>
              <w:right w:val="nil"/>
            </w:tcBorders>
          </w:tcPr>
          <w:p w14:paraId="50F8585B" w14:textId="2061722B" w:rsidR="00553D94" w:rsidRPr="00A506EE" w:rsidRDefault="00A506EE" w:rsidP="00736CC8">
            <w:pPr>
              <w:tabs>
                <w:tab w:val="left" w:pos="7938"/>
              </w:tabs>
              <w:spacing w:before="20" w:after="20"/>
              <w:rPr>
                <w:sz w:val="20"/>
                <w:szCs w:val="20"/>
                <w:lang w:val="en-GB"/>
              </w:rPr>
            </w:pPr>
            <w:r w:rsidRPr="00A506EE">
              <w:rPr>
                <w:sz w:val="20"/>
                <w:szCs w:val="20"/>
                <w:lang w:val="en-GB"/>
              </w:rPr>
              <w:t>Compliance with the requirement is confirmed</w:t>
            </w:r>
            <w:r w:rsidR="00553D94" w:rsidRPr="00A506EE">
              <w:rPr>
                <w:sz w:val="20"/>
                <w:szCs w:val="20"/>
                <w:lang w:val="en-GB"/>
              </w:rPr>
              <w:t>.</w:t>
            </w:r>
          </w:p>
        </w:tc>
        <w:tc>
          <w:tcPr>
            <w:tcW w:w="658" w:type="dxa"/>
            <w:tcBorders>
              <w:top w:val="nil"/>
              <w:left w:val="nil"/>
              <w:bottom w:val="nil"/>
            </w:tcBorders>
          </w:tcPr>
          <w:p w14:paraId="62627B4D" w14:textId="77777777" w:rsidR="00553D94" w:rsidRPr="00A506EE" w:rsidRDefault="00553D94" w:rsidP="00736CC8">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F8FF10C" w14:textId="04F1875E" w:rsidR="00553D94" w:rsidRPr="00A506EE" w:rsidRDefault="009A4216" w:rsidP="009A4216">
            <w:pPr>
              <w:tabs>
                <w:tab w:val="left" w:pos="7938"/>
              </w:tabs>
              <w:spacing w:before="20" w:after="20"/>
              <w:rPr>
                <w:sz w:val="20"/>
                <w:szCs w:val="20"/>
                <w:lang w:val="en-GB"/>
              </w:rPr>
            </w:pPr>
            <w:r w:rsidRPr="00CF4010">
              <w:rPr>
                <w:sz w:val="20"/>
                <w:szCs w:val="20"/>
                <w:lang w:val="en-GB"/>
              </w:rPr>
              <w:t>To verify the absence of phthalates</w:t>
            </w:r>
            <w:r w:rsidRPr="00CF4010">
              <w:rPr>
                <w:b/>
                <w:sz w:val="20"/>
                <w:szCs w:val="20"/>
                <w:lang w:val="en-GB"/>
              </w:rPr>
              <w:t>*</w:t>
            </w:r>
            <w:r w:rsidRPr="00CF4010">
              <w:rPr>
                <w:sz w:val="20"/>
                <w:szCs w:val="20"/>
                <w:lang w:val="en-GB"/>
              </w:rPr>
              <w:t xml:space="preserve">: </w:t>
            </w:r>
            <w:r w:rsidRPr="00CF4010">
              <w:rPr>
                <w:sz w:val="20"/>
                <w:szCs w:val="20"/>
                <w:lang w:val="en-GB"/>
              </w:rPr>
              <w:br/>
              <w:t xml:space="preserve">Test report according to EN ISO 18856 or </w:t>
            </w:r>
            <w:r>
              <w:rPr>
                <w:sz w:val="20"/>
                <w:szCs w:val="20"/>
                <w:lang w:val="en-GB"/>
              </w:rPr>
              <w:t>EN 14602 or a comparable method</w:t>
            </w:r>
            <w:r w:rsidR="00553D94" w:rsidRPr="00A506EE">
              <w:rPr>
                <w:sz w:val="20"/>
                <w:szCs w:val="20"/>
                <w:lang w:val="en-GB"/>
              </w:rPr>
              <w:t xml:space="preserve"> </w:t>
            </w:r>
          </w:p>
        </w:tc>
        <w:tc>
          <w:tcPr>
            <w:tcW w:w="2501" w:type="dxa"/>
            <w:tcBorders>
              <w:top w:val="nil"/>
              <w:bottom w:val="nil"/>
            </w:tcBorders>
          </w:tcPr>
          <w:p w14:paraId="601F3273"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6365E1" w:rsidRPr="00A506EE" w14:paraId="3AF70585" w14:textId="77777777" w:rsidTr="00364C1A">
        <w:trPr>
          <w:trHeight w:val="316"/>
        </w:trPr>
        <w:tc>
          <w:tcPr>
            <w:tcW w:w="1242" w:type="dxa"/>
            <w:tcBorders>
              <w:top w:val="nil"/>
              <w:bottom w:val="nil"/>
            </w:tcBorders>
          </w:tcPr>
          <w:p w14:paraId="3A6D4403" w14:textId="77777777" w:rsidR="006365E1" w:rsidRPr="00A506EE" w:rsidRDefault="006365E1" w:rsidP="00121F77">
            <w:pPr>
              <w:tabs>
                <w:tab w:val="left" w:pos="7938"/>
              </w:tabs>
              <w:spacing w:before="20" w:after="20"/>
              <w:rPr>
                <w:b/>
                <w:sz w:val="20"/>
                <w:szCs w:val="20"/>
                <w:lang w:val="en-GB"/>
              </w:rPr>
            </w:pPr>
          </w:p>
        </w:tc>
        <w:tc>
          <w:tcPr>
            <w:tcW w:w="2552" w:type="dxa"/>
            <w:tcBorders>
              <w:top w:val="nil"/>
              <w:bottom w:val="nil"/>
            </w:tcBorders>
          </w:tcPr>
          <w:p w14:paraId="0CD6F192" w14:textId="77777777" w:rsidR="006365E1" w:rsidRPr="00A506EE" w:rsidRDefault="006365E1" w:rsidP="00121F77">
            <w:pPr>
              <w:tabs>
                <w:tab w:val="left" w:pos="7938"/>
              </w:tabs>
              <w:spacing w:before="20" w:after="20"/>
              <w:rPr>
                <w:sz w:val="20"/>
                <w:szCs w:val="20"/>
                <w:lang w:val="en-GB"/>
              </w:rPr>
            </w:pPr>
          </w:p>
        </w:tc>
        <w:tc>
          <w:tcPr>
            <w:tcW w:w="2793" w:type="dxa"/>
            <w:tcBorders>
              <w:top w:val="nil"/>
              <w:bottom w:val="nil"/>
              <w:right w:val="nil"/>
            </w:tcBorders>
          </w:tcPr>
          <w:p w14:paraId="2CFE36A5" w14:textId="77777777" w:rsidR="006365E1" w:rsidRPr="00A506EE" w:rsidRDefault="006365E1" w:rsidP="006365E1">
            <w:pPr>
              <w:tabs>
                <w:tab w:val="left" w:pos="7938"/>
              </w:tabs>
              <w:spacing w:before="20" w:after="20"/>
              <w:rPr>
                <w:sz w:val="20"/>
                <w:szCs w:val="20"/>
                <w:lang w:val="en-GB"/>
              </w:rPr>
            </w:pPr>
          </w:p>
        </w:tc>
        <w:tc>
          <w:tcPr>
            <w:tcW w:w="658" w:type="dxa"/>
            <w:tcBorders>
              <w:top w:val="nil"/>
              <w:left w:val="nil"/>
              <w:bottom w:val="nil"/>
            </w:tcBorders>
          </w:tcPr>
          <w:p w14:paraId="2F833228" w14:textId="77777777" w:rsidR="006365E1" w:rsidRPr="00A506EE" w:rsidRDefault="006365E1" w:rsidP="00736CC8">
            <w:pPr>
              <w:tabs>
                <w:tab w:val="left" w:pos="7938"/>
              </w:tabs>
              <w:spacing w:before="20" w:after="20"/>
              <w:jc w:val="center"/>
              <w:rPr>
                <w:sz w:val="24"/>
                <w:szCs w:val="24"/>
                <w:lang w:val="en-GB"/>
              </w:rPr>
            </w:pPr>
          </w:p>
        </w:tc>
        <w:tc>
          <w:tcPr>
            <w:tcW w:w="4679" w:type="dxa"/>
            <w:tcBorders>
              <w:top w:val="nil"/>
              <w:bottom w:val="nil"/>
            </w:tcBorders>
          </w:tcPr>
          <w:p w14:paraId="5727F6AE" w14:textId="77777777" w:rsidR="006365E1" w:rsidRPr="00A506EE" w:rsidRDefault="006365E1" w:rsidP="00710413">
            <w:pPr>
              <w:tabs>
                <w:tab w:val="left" w:pos="7938"/>
              </w:tabs>
              <w:spacing w:before="20" w:after="20"/>
              <w:rPr>
                <w:sz w:val="20"/>
                <w:szCs w:val="20"/>
                <w:highlight w:val="yellow"/>
                <w:lang w:val="en-GB"/>
              </w:rPr>
            </w:pPr>
          </w:p>
        </w:tc>
        <w:tc>
          <w:tcPr>
            <w:tcW w:w="2501" w:type="dxa"/>
            <w:tcBorders>
              <w:top w:val="nil"/>
              <w:bottom w:val="nil"/>
            </w:tcBorders>
          </w:tcPr>
          <w:p w14:paraId="332F5C5C" w14:textId="77777777" w:rsidR="006365E1" w:rsidRPr="00A506EE" w:rsidRDefault="006365E1" w:rsidP="00121F77">
            <w:pPr>
              <w:tabs>
                <w:tab w:val="left" w:pos="7938"/>
              </w:tabs>
              <w:spacing w:before="20" w:after="20"/>
              <w:rPr>
                <w:lang w:val="en-GB"/>
              </w:rPr>
            </w:pPr>
          </w:p>
        </w:tc>
      </w:tr>
      <w:tr w:rsidR="00307F3C" w:rsidRPr="00A506EE" w14:paraId="2C744AE7" w14:textId="77777777" w:rsidTr="00364C1A">
        <w:trPr>
          <w:trHeight w:val="818"/>
        </w:trPr>
        <w:tc>
          <w:tcPr>
            <w:tcW w:w="1242" w:type="dxa"/>
            <w:tcBorders>
              <w:top w:val="nil"/>
            </w:tcBorders>
          </w:tcPr>
          <w:p w14:paraId="319B9FD3" w14:textId="77777777" w:rsidR="00307F3C" w:rsidRPr="00A506EE" w:rsidRDefault="00307F3C" w:rsidP="00121F77">
            <w:pPr>
              <w:tabs>
                <w:tab w:val="left" w:pos="7938"/>
              </w:tabs>
              <w:spacing w:before="20" w:after="20"/>
              <w:rPr>
                <w:b/>
                <w:sz w:val="20"/>
                <w:szCs w:val="20"/>
                <w:lang w:val="en-GB"/>
              </w:rPr>
            </w:pPr>
          </w:p>
        </w:tc>
        <w:tc>
          <w:tcPr>
            <w:tcW w:w="2552" w:type="dxa"/>
            <w:tcBorders>
              <w:top w:val="nil"/>
            </w:tcBorders>
          </w:tcPr>
          <w:p w14:paraId="3A4F39B2" w14:textId="77777777" w:rsidR="00307F3C" w:rsidRPr="00A506EE" w:rsidRDefault="00307F3C" w:rsidP="00121F77">
            <w:pPr>
              <w:tabs>
                <w:tab w:val="left" w:pos="7938"/>
              </w:tabs>
              <w:spacing w:before="20" w:after="20"/>
              <w:rPr>
                <w:sz w:val="20"/>
                <w:szCs w:val="20"/>
                <w:lang w:val="en-GB"/>
              </w:rPr>
            </w:pPr>
          </w:p>
        </w:tc>
        <w:tc>
          <w:tcPr>
            <w:tcW w:w="2793" w:type="dxa"/>
            <w:tcBorders>
              <w:top w:val="nil"/>
              <w:right w:val="nil"/>
            </w:tcBorders>
          </w:tcPr>
          <w:p w14:paraId="0C65258D" w14:textId="77777777" w:rsidR="00307F3C" w:rsidRPr="00A506EE" w:rsidRDefault="00307F3C" w:rsidP="00121F77">
            <w:pPr>
              <w:tabs>
                <w:tab w:val="left" w:pos="7938"/>
              </w:tabs>
              <w:spacing w:before="20" w:after="20"/>
              <w:rPr>
                <w:sz w:val="20"/>
                <w:szCs w:val="20"/>
                <w:lang w:val="en-GB"/>
              </w:rPr>
            </w:pPr>
          </w:p>
        </w:tc>
        <w:tc>
          <w:tcPr>
            <w:tcW w:w="658" w:type="dxa"/>
            <w:tcBorders>
              <w:top w:val="nil"/>
              <w:left w:val="nil"/>
            </w:tcBorders>
          </w:tcPr>
          <w:p w14:paraId="1F5E5B6E" w14:textId="77777777" w:rsidR="00307F3C" w:rsidRPr="00A506EE" w:rsidRDefault="00307F3C" w:rsidP="00A6458A">
            <w:pPr>
              <w:tabs>
                <w:tab w:val="left" w:pos="7938"/>
              </w:tabs>
              <w:spacing w:before="20" w:after="20"/>
              <w:jc w:val="center"/>
              <w:rPr>
                <w:sz w:val="24"/>
                <w:szCs w:val="24"/>
                <w:lang w:val="en-GB"/>
              </w:rPr>
            </w:pPr>
          </w:p>
        </w:tc>
        <w:tc>
          <w:tcPr>
            <w:tcW w:w="4679" w:type="dxa"/>
            <w:tcBorders>
              <w:top w:val="nil"/>
            </w:tcBorders>
          </w:tcPr>
          <w:p w14:paraId="01E65033" w14:textId="77777777" w:rsidR="00307F3C" w:rsidRPr="00A506EE" w:rsidRDefault="00307F3C" w:rsidP="00121F77">
            <w:pPr>
              <w:tabs>
                <w:tab w:val="left" w:pos="7938"/>
              </w:tabs>
              <w:spacing w:before="20" w:after="20"/>
              <w:rPr>
                <w:sz w:val="20"/>
                <w:szCs w:val="20"/>
                <w:lang w:val="en-GB"/>
              </w:rPr>
            </w:pPr>
          </w:p>
        </w:tc>
        <w:tc>
          <w:tcPr>
            <w:tcW w:w="2501" w:type="dxa"/>
            <w:tcBorders>
              <w:top w:val="nil"/>
            </w:tcBorders>
          </w:tcPr>
          <w:p w14:paraId="7B9F61B5" w14:textId="77777777" w:rsidR="00307F3C" w:rsidRPr="00A506EE" w:rsidRDefault="00307F3C" w:rsidP="00121F77">
            <w:pPr>
              <w:tabs>
                <w:tab w:val="left" w:pos="7938"/>
              </w:tabs>
              <w:spacing w:before="20" w:after="20"/>
              <w:rPr>
                <w:sz w:val="20"/>
                <w:szCs w:val="20"/>
                <w:lang w:val="en-GB"/>
              </w:rPr>
            </w:pPr>
          </w:p>
        </w:tc>
      </w:tr>
      <w:tr w:rsidR="00553D94" w:rsidRPr="00A506EE" w14:paraId="1257333E" w14:textId="77777777" w:rsidTr="00364C1A">
        <w:trPr>
          <w:trHeight w:val="316"/>
        </w:trPr>
        <w:tc>
          <w:tcPr>
            <w:tcW w:w="1242" w:type="dxa"/>
            <w:tcBorders>
              <w:top w:val="nil"/>
              <w:bottom w:val="nil"/>
            </w:tcBorders>
          </w:tcPr>
          <w:p w14:paraId="73DD80E9" w14:textId="77777777" w:rsidR="00553D94" w:rsidRPr="00A506EE" w:rsidRDefault="00553D94" w:rsidP="00121F77">
            <w:pPr>
              <w:tabs>
                <w:tab w:val="left" w:pos="7938"/>
              </w:tabs>
              <w:spacing w:before="20" w:after="20"/>
              <w:rPr>
                <w:b/>
                <w:sz w:val="20"/>
                <w:szCs w:val="20"/>
                <w:lang w:val="en-GB"/>
              </w:rPr>
            </w:pPr>
            <w:r w:rsidRPr="00A506EE">
              <w:rPr>
                <w:b/>
                <w:sz w:val="20"/>
                <w:szCs w:val="20"/>
                <w:lang w:val="en-GB"/>
              </w:rPr>
              <w:lastRenderedPageBreak/>
              <w:t>3.5.2.7</w:t>
            </w:r>
          </w:p>
        </w:tc>
        <w:tc>
          <w:tcPr>
            <w:tcW w:w="2552" w:type="dxa"/>
            <w:tcBorders>
              <w:top w:val="nil"/>
              <w:bottom w:val="nil"/>
            </w:tcBorders>
          </w:tcPr>
          <w:p w14:paraId="13A76E5F" w14:textId="6AB9D6D2" w:rsidR="00553D94" w:rsidRPr="00A506EE" w:rsidRDefault="00553D94" w:rsidP="009A4216">
            <w:pPr>
              <w:tabs>
                <w:tab w:val="left" w:pos="7938"/>
              </w:tabs>
              <w:spacing w:before="20" w:after="20"/>
              <w:rPr>
                <w:sz w:val="20"/>
                <w:szCs w:val="20"/>
                <w:lang w:val="en-GB"/>
              </w:rPr>
            </w:pPr>
            <w:r w:rsidRPr="00A506EE">
              <w:rPr>
                <w:sz w:val="20"/>
                <w:szCs w:val="20"/>
                <w:lang w:val="en-GB"/>
              </w:rPr>
              <w:t>L</w:t>
            </w:r>
            <w:r w:rsidR="009A4216">
              <w:rPr>
                <w:sz w:val="20"/>
                <w:szCs w:val="20"/>
                <w:lang w:val="en-GB"/>
              </w:rPr>
              <w:t>eather and Skins</w:t>
            </w:r>
          </w:p>
        </w:tc>
        <w:tc>
          <w:tcPr>
            <w:tcW w:w="2793" w:type="dxa"/>
            <w:tcBorders>
              <w:top w:val="nil"/>
              <w:bottom w:val="nil"/>
              <w:right w:val="nil"/>
            </w:tcBorders>
          </w:tcPr>
          <w:p w14:paraId="1941F294" w14:textId="291BEA6B" w:rsidR="00553D94" w:rsidRPr="00A506EE" w:rsidRDefault="00C6278D" w:rsidP="00736CC8">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553D94" w:rsidRPr="00A506EE">
              <w:rPr>
                <w:sz w:val="20"/>
                <w:szCs w:val="20"/>
                <w:lang w:val="en-GB"/>
              </w:rPr>
              <w:t xml:space="preserve"> </w:t>
            </w:r>
          </w:p>
        </w:tc>
        <w:tc>
          <w:tcPr>
            <w:tcW w:w="658" w:type="dxa"/>
            <w:tcBorders>
              <w:top w:val="nil"/>
              <w:left w:val="nil"/>
              <w:bottom w:val="nil"/>
            </w:tcBorders>
          </w:tcPr>
          <w:p w14:paraId="1203D6DC" w14:textId="77777777" w:rsidR="00553D94" w:rsidRPr="00A506EE" w:rsidRDefault="00553D94" w:rsidP="00736CC8">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38566727" w14:textId="77777777" w:rsidR="00553D94" w:rsidRPr="00A506EE" w:rsidRDefault="00553D94" w:rsidP="00121F77">
            <w:pPr>
              <w:tabs>
                <w:tab w:val="left" w:pos="7938"/>
              </w:tabs>
              <w:spacing w:before="20" w:after="20"/>
              <w:rPr>
                <w:sz w:val="20"/>
                <w:szCs w:val="20"/>
                <w:lang w:val="en-GB"/>
              </w:rPr>
            </w:pPr>
          </w:p>
        </w:tc>
        <w:tc>
          <w:tcPr>
            <w:tcW w:w="2501" w:type="dxa"/>
            <w:tcBorders>
              <w:top w:val="nil"/>
              <w:bottom w:val="nil"/>
            </w:tcBorders>
          </w:tcPr>
          <w:p w14:paraId="65C0039B" w14:textId="77777777" w:rsidR="00553D94" w:rsidRPr="00A506EE" w:rsidRDefault="00553D94" w:rsidP="00121F77">
            <w:pPr>
              <w:tabs>
                <w:tab w:val="left" w:pos="7938"/>
              </w:tabs>
              <w:spacing w:before="20" w:after="20"/>
              <w:rPr>
                <w:sz w:val="20"/>
                <w:szCs w:val="20"/>
                <w:lang w:val="en-GB"/>
              </w:rPr>
            </w:pPr>
          </w:p>
        </w:tc>
      </w:tr>
      <w:tr w:rsidR="001E3B57" w:rsidRPr="00A506EE" w14:paraId="150A24F6" w14:textId="77777777" w:rsidTr="00364C1A">
        <w:trPr>
          <w:trHeight w:val="316"/>
        </w:trPr>
        <w:tc>
          <w:tcPr>
            <w:tcW w:w="1242" w:type="dxa"/>
            <w:tcBorders>
              <w:top w:val="nil"/>
              <w:bottom w:val="nil"/>
            </w:tcBorders>
          </w:tcPr>
          <w:p w14:paraId="36559483" w14:textId="77777777" w:rsidR="001E3B57" w:rsidRPr="00A506EE" w:rsidRDefault="001E3B57" w:rsidP="00121F77">
            <w:pPr>
              <w:tabs>
                <w:tab w:val="left" w:pos="7938"/>
              </w:tabs>
              <w:spacing w:before="20" w:after="20"/>
              <w:rPr>
                <w:b/>
                <w:sz w:val="20"/>
                <w:szCs w:val="20"/>
                <w:lang w:val="en-GB"/>
              </w:rPr>
            </w:pPr>
          </w:p>
        </w:tc>
        <w:tc>
          <w:tcPr>
            <w:tcW w:w="2552" w:type="dxa"/>
            <w:tcBorders>
              <w:top w:val="nil"/>
              <w:bottom w:val="nil"/>
            </w:tcBorders>
          </w:tcPr>
          <w:p w14:paraId="0C2F27E8" w14:textId="77777777" w:rsidR="001E3B57" w:rsidRPr="00A506EE" w:rsidRDefault="001E3B57" w:rsidP="00121F77">
            <w:pPr>
              <w:tabs>
                <w:tab w:val="left" w:pos="7938"/>
              </w:tabs>
              <w:spacing w:before="20" w:after="20"/>
              <w:rPr>
                <w:sz w:val="20"/>
                <w:szCs w:val="20"/>
                <w:highlight w:val="yellow"/>
                <w:lang w:val="en-GB"/>
              </w:rPr>
            </w:pPr>
          </w:p>
        </w:tc>
        <w:tc>
          <w:tcPr>
            <w:tcW w:w="2793" w:type="dxa"/>
            <w:tcBorders>
              <w:top w:val="nil"/>
              <w:bottom w:val="nil"/>
              <w:right w:val="nil"/>
            </w:tcBorders>
          </w:tcPr>
          <w:p w14:paraId="081A993F" w14:textId="77777777" w:rsidR="001E3B57" w:rsidRPr="00A506EE" w:rsidRDefault="001E3B57" w:rsidP="00736CC8">
            <w:pPr>
              <w:tabs>
                <w:tab w:val="left" w:pos="7938"/>
              </w:tabs>
              <w:spacing w:before="20" w:after="20"/>
              <w:rPr>
                <w:sz w:val="20"/>
                <w:szCs w:val="20"/>
                <w:lang w:val="en-GB"/>
              </w:rPr>
            </w:pPr>
          </w:p>
        </w:tc>
        <w:tc>
          <w:tcPr>
            <w:tcW w:w="658" w:type="dxa"/>
            <w:tcBorders>
              <w:top w:val="nil"/>
              <w:left w:val="nil"/>
              <w:bottom w:val="nil"/>
            </w:tcBorders>
          </w:tcPr>
          <w:p w14:paraId="7F75AE92" w14:textId="77777777" w:rsidR="001E3B57" w:rsidRPr="00A506EE" w:rsidRDefault="001E3B57" w:rsidP="00736CC8">
            <w:pPr>
              <w:tabs>
                <w:tab w:val="left" w:pos="7938"/>
              </w:tabs>
              <w:spacing w:before="20" w:after="20"/>
              <w:jc w:val="center"/>
              <w:rPr>
                <w:sz w:val="24"/>
                <w:szCs w:val="24"/>
                <w:lang w:val="en-GB"/>
              </w:rPr>
            </w:pPr>
          </w:p>
        </w:tc>
        <w:tc>
          <w:tcPr>
            <w:tcW w:w="4679" w:type="dxa"/>
            <w:tcBorders>
              <w:top w:val="nil"/>
              <w:bottom w:val="nil"/>
            </w:tcBorders>
          </w:tcPr>
          <w:p w14:paraId="60B70914" w14:textId="77777777" w:rsidR="001E3B57" w:rsidRPr="00A506EE" w:rsidRDefault="001E3B57" w:rsidP="00121F77">
            <w:pPr>
              <w:tabs>
                <w:tab w:val="left" w:pos="7938"/>
              </w:tabs>
              <w:spacing w:before="20" w:after="20"/>
              <w:rPr>
                <w:sz w:val="20"/>
                <w:szCs w:val="20"/>
                <w:lang w:val="en-GB"/>
              </w:rPr>
            </w:pPr>
          </w:p>
        </w:tc>
        <w:tc>
          <w:tcPr>
            <w:tcW w:w="2501" w:type="dxa"/>
            <w:tcBorders>
              <w:top w:val="nil"/>
              <w:bottom w:val="nil"/>
            </w:tcBorders>
          </w:tcPr>
          <w:p w14:paraId="68E42FC9" w14:textId="77777777" w:rsidR="001E3B57" w:rsidRPr="00A506EE" w:rsidRDefault="001E3B57" w:rsidP="00121F77">
            <w:pPr>
              <w:tabs>
                <w:tab w:val="left" w:pos="7938"/>
              </w:tabs>
              <w:spacing w:before="20" w:after="20"/>
              <w:rPr>
                <w:sz w:val="20"/>
                <w:szCs w:val="20"/>
                <w:lang w:val="en-GB"/>
              </w:rPr>
            </w:pPr>
          </w:p>
        </w:tc>
      </w:tr>
      <w:tr w:rsidR="00553D94" w:rsidRPr="00A506EE" w14:paraId="6D7C2779" w14:textId="77777777" w:rsidTr="00364C1A">
        <w:trPr>
          <w:trHeight w:val="316"/>
        </w:trPr>
        <w:tc>
          <w:tcPr>
            <w:tcW w:w="1242" w:type="dxa"/>
            <w:tcBorders>
              <w:top w:val="nil"/>
              <w:bottom w:val="nil"/>
            </w:tcBorders>
          </w:tcPr>
          <w:p w14:paraId="4138BD45"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38C1D9FB"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7FD44AD2" w14:textId="3523D8C3" w:rsidR="00553D94"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553D94" w:rsidRPr="00A506EE">
              <w:rPr>
                <w:sz w:val="20"/>
                <w:szCs w:val="20"/>
                <w:lang w:val="en-GB"/>
              </w:rPr>
              <w:t>.</w:t>
            </w:r>
          </w:p>
        </w:tc>
        <w:tc>
          <w:tcPr>
            <w:tcW w:w="658" w:type="dxa"/>
            <w:tcBorders>
              <w:top w:val="nil"/>
              <w:left w:val="nil"/>
              <w:bottom w:val="nil"/>
            </w:tcBorders>
          </w:tcPr>
          <w:p w14:paraId="0E4755ED" w14:textId="77777777" w:rsidR="00553D94" w:rsidRPr="00A506EE" w:rsidRDefault="00553D94"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61B80D7B" w14:textId="7A7867D8" w:rsidR="00553D94" w:rsidRPr="00A506EE" w:rsidRDefault="009A4216" w:rsidP="00736CC8">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verify the absence of </w:t>
            </w:r>
            <w:r w:rsidRPr="006B1430">
              <w:rPr>
                <w:sz w:val="20"/>
                <w:szCs w:val="20"/>
                <w:lang w:val="en-GB"/>
              </w:rPr>
              <w:t xml:space="preserve">alkylphenols (APs) and </w:t>
            </w:r>
            <w:r w:rsidRPr="006B1430">
              <w:rPr>
                <w:lang w:val="en-GB"/>
              </w:rPr>
              <w:t>alkylphenol ethoxylates</w:t>
            </w:r>
            <w:r w:rsidRPr="00A506EE">
              <w:rPr>
                <w:sz w:val="20"/>
                <w:szCs w:val="20"/>
                <w:lang w:val="en-GB"/>
              </w:rPr>
              <w:t xml:space="preserve"> (APEOs)*: </w:t>
            </w:r>
            <w:r>
              <w:rPr>
                <w:sz w:val="20"/>
                <w:szCs w:val="20"/>
                <w:lang w:val="en-GB"/>
              </w:rPr>
              <w:br/>
              <w:t>T</w:t>
            </w:r>
            <w:r w:rsidRPr="006B1430">
              <w:rPr>
                <w:sz w:val="20"/>
                <w:szCs w:val="20"/>
                <w:lang w:val="en-GB"/>
              </w:rPr>
              <w:t xml:space="preserve">est report according to EN ISO 18254 (modified using methanol extraction) or a comparable </w:t>
            </w:r>
            <w:r>
              <w:rPr>
                <w:sz w:val="20"/>
                <w:szCs w:val="20"/>
                <w:lang w:val="en-GB"/>
              </w:rPr>
              <w:t>m</w:t>
            </w:r>
            <w:r w:rsidRPr="00A506EE">
              <w:rPr>
                <w:sz w:val="20"/>
                <w:szCs w:val="20"/>
                <w:lang w:val="en-GB"/>
              </w:rPr>
              <w:t>ethod</w:t>
            </w:r>
          </w:p>
        </w:tc>
        <w:tc>
          <w:tcPr>
            <w:tcW w:w="2501" w:type="dxa"/>
            <w:tcBorders>
              <w:top w:val="nil"/>
              <w:bottom w:val="nil"/>
            </w:tcBorders>
          </w:tcPr>
          <w:p w14:paraId="6CEA2436"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53D94" w:rsidRPr="00A506EE" w14:paraId="739928E4" w14:textId="77777777" w:rsidTr="00364C1A">
        <w:trPr>
          <w:trHeight w:val="316"/>
        </w:trPr>
        <w:tc>
          <w:tcPr>
            <w:tcW w:w="1242" w:type="dxa"/>
            <w:tcBorders>
              <w:top w:val="nil"/>
              <w:bottom w:val="nil"/>
            </w:tcBorders>
          </w:tcPr>
          <w:p w14:paraId="4F033089"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4869E10B"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20EB44B4" w14:textId="77777777" w:rsidR="00553D94" w:rsidRPr="00A506EE" w:rsidRDefault="00553D94" w:rsidP="00121F77">
            <w:pPr>
              <w:tabs>
                <w:tab w:val="left" w:pos="7938"/>
              </w:tabs>
              <w:spacing w:before="20" w:after="20"/>
              <w:rPr>
                <w:sz w:val="20"/>
                <w:szCs w:val="20"/>
                <w:lang w:val="en-GB"/>
              </w:rPr>
            </w:pPr>
          </w:p>
        </w:tc>
        <w:tc>
          <w:tcPr>
            <w:tcW w:w="658" w:type="dxa"/>
            <w:tcBorders>
              <w:top w:val="nil"/>
              <w:left w:val="nil"/>
              <w:bottom w:val="nil"/>
            </w:tcBorders>
          </w:tcPr>
          <w:p w14:paraId="7CB781D5" w14:textId="77777777" w:rsidR="00553D94" w:rsidRPr="00A506EE" w:rsidRDefault="00553D94" w:rsidP="00A6458A">
            <w:pPr>
              <w:tabs>
                <w:tab w:val="left" w:pos="7938"/>
              </w:tabs>
              <w:spacing w:before="20" w:after="20"/>
              <w:jc w:val="center"/>
              <w:rPr>
                <w:sz w:val="24"/>
                <w:szCs w:val="24"/>
                <w:lang w:val="en-GB"/>
              </w:rPr>
            </w:pPr>
          </w:p>
        </w:tc>
        <w:tc>
          <w:tcPr>
            <w:tcW w:w="4679" w:type="dxa"/>
            <w:tcBorders>
              <w:top w:val="nil"/>
              <w:bottom w:val="nil"/>
            </w:tcBorders>
          </w:tcPr>
          <w:p w14:paraId="26FCBD6B" w14:textId="06E9AE7F" w:rsidR="00553D94" w:rsidRPr="00A506EE" w:rsidRDefault="009A4216" w:rsidP="009A4216">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verify </w:t>
            </w:r>
            <w:r w:rsidRPr="00A02E00">
              <w:rPr>
                <w:sz w:val="20"/>
                <w:szCs w:val="20"/>
                <w:lang w:val="en-GB"/>
              </w:rPr>
              <w:t xml:space="preserve">the absence of primary aromatic amines: </w:t>
            </w:r>
            <w:r>
              <w:rPr>
                <w:sz w:val="20"/>
                <w:szCs w:val="20"/>
                <w:lang w:val="en-GB"/>
              </w:rPr>
              <w:t>T</w:t>
            </w:r>
            <w:r w:rsidRPr="00A02E00">
              <w:rPr>
                <w:sz w:val="20"/>
                <w:szCs w:val="20"/>
                <w:lang w:val="en-GB"/>
              </w:rPr>
              <w:t>est report according to EN 71-9 in combination with EN 71-10 a</w:t>
            </w:r>
            <w:r>
              <w:rPr>
                <w:sz w:val="20"/>
                <w:szCs w:val="20"/>
                <w:lang w:val="en-GB"/>
              </w:rPr>
              <w:t>nd 71</w:t>
            </w:r>
            <w:r w:rsidRPr="00A02E00">
              <w:rPr>
                <w:sz w:val="20"/>
                <w:szCs w:val="20"/>
                <w:lang w:val="en-GB"/>
              </w:rPr>
              <w:t>-11</w:t>
            </w:r>
          </w:p>
        </w:tc>
        <w:tc>
          <w:tcPr>
            <w:tcW w:w="2501" w:type="dxa"/>
            <w:tcBorders>
              <w:top w:val="nil"/>
              <w:bottom w:val="nil"/>
            </w:tcBorders>
          </w:tcPr>
          <w:p w14:paraId="48FB8138" w14:textId="77777777" w:rsidR="00553D94" w:rsidRPr="00A506EE" w:rsidRDefault="00553D94"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553D94" w:rsidRPr="00A506EE" w14:paraId="23FDC92C" w14:textId="77777777" w:rsidTr="00364C1A">
        <w:trPr>
          <w:trHeight w:val="316"/>
        </w:trPr>
        <w:tc>
          <w:tcPr>
            <w:tcW w:w="1242" w:type="dxa"/>
            <w:tcBorders>
              <w:top w:val="nil"/>
              <w:bottom w:val="nil"/>
            </w:tcBorders>
          </w:tcPr>
          <w:p w14:paraId="55C2B414" w14:textId="77777777" w:rsidR="00553D94" w:rsidRPr="00A506EE" w:rsidRDefault="00553D94" w:rsidP="00121F77">
            <w:pPr>
              <w:tabs>
                <w:tab w:val="left" w:pos="7938"/>
              </w:tabs>
              <w:spacing w:before="20" w:after="20"/>
              <w:rPr>
                <w:b/>
                <w:sz w:val="20"/>
                <w:szCs w:val="20"/>
                <w:lang w:val="en-GB"/>
              </w:rPr>
            </w:pPr>
          </w:p>
        </w:tc>
        <w:tc>
          <w:tcPr>
            <w:tcW w:w="2552" w:type="dxa"/>
            <w:tcBorders>
              <w:top w:val="nil"/>
              <w:bottom w:val="nil"/>
            </w:tcBorders>
          </w:tcPr>
          <w:p w14:paraId="298349D8" w14:textId="77777777" w:rsidR="00553D94" w:rsidRPr="00A506EE" w:rsidRDefault="00553D94" w:rsidP="00121F77">
            <w:pPr>
              <w:tabs>
                <w:tab w:val="left" w:pos="7938"/>
              </w:tabs>
              <w:spacing w:before="20" w:after="20"/>
              <w:rPr>
                <w:sz w:val="20"/>
                <w:szCs w:val="20"/>
                <w:lang w:val="en-GB"/>
              </w:rPr>
            </w:pPr>
          </w:p>
        </w:tc>
        <w:tc>
          <w:tcPr>
            <w:tcW w:w="2793" w:type="dxa"/>
            <w:tcBorders>
              <w:top w:val="nil"/>
              <w:bottom w:val="nil"/>
              <w:right w:val="nil"/>
            </w:tcBorders>
          </w:tcPr>
          <w:p w14:paraId="2CB4B07F" w14:textId="77777777" w:rsidR="00553D94" w:rsidRPr="00A506EE" w:rsidRDefault="00553D94" w:rsidP="00B24F8B">
            <w:pPr>
              <w:tabs>
                <w:tab w:val="left" w:pos="7938"/>
              </w:tabs>
              <w:spacing w:before="20" w:after="20"/>
              <w:rPr>
                <w:sz w:val="20"/>
                <w:szCs w:val="20"/>
                <w:lang w:val="en-GB"/>
              </w:rPr>
            </w:pPr>
          </w:p>
        </w:tc>
        <w:tc>
          <w:tcPr>
            <w:tcW w:w="658" w:type="dxa"/>
            <w:tcBorders>
              <w:top w:val="nil"/>
              <w:left w:val="nil"/>
              <w:bottom w:val="nil"/>
            </w:tcBorders>
          </w:tcPr>
          <w:p w14:paraId="2AE3C77D" w14:textId="77777777" w:rsidR="00553D94" w:rsidRPr="00A506EE" w:rsidRDefault="00553D94" w:rsidP="00B24F8B">
            <w:pPr>
              <w:tabs>
                <w:tab w:val="left" w:pos="7938"/>
              </w:tabs>
              <w:spacing w:before="20" w:after="20"/>
              <w:jc w:val="center"/>
              <w:rPr>
                <w:sz w:val="24"/>
                <w:szCs w:val="24"/>
                <w:lang w:val="en-GB"/>
              </w:rPr>
            </w:pPr>
          </w:p>
        </w:tc>
        <w:tc>
          <w:tcPr>
            <w:tcW w:w="4679" w:type="dxa"/>
            <w:tcBorders>
              <w:top w:val="nil"/>
              <w:bottom w:val="nil"/>
            </w:tcBorders>
          </w:tcPr>
          <w:p w14:paraId="7F68C798" w14:textId="11756295" w:rsidR="00553D94" w:rsidRPr="00A506EE" w:rsidRDefault="00553D94" w:rsidP="009A4216">
            <w:pPr>
              <w:tabs>
                <w:tab w:val="left" w:pos="7938"/>
              </w:tabs>
              <w:spacing w:before="20" w:after="20"/>
              <w:rPr>
                <w:sz w:val="20"/>
                <w:szCs w:val="20"/>
                <w:lang w:val="en-GB"/>
              </w:rPr>
            </w:pPr>
            <w:r w:rsidRPr="00A506EE">
              <w:rPr>
                <w:sz w:val="20"/>
                <w:szCs w:val="20"/>
                <w:lang w:val="en-GB"/>
              </w:rPr>
              <w:t>(An</w:t>
            </w:r>
            <w:r w:rsidR="009A4216">
              <w:rPr>
                <w:sz w:val="20"/>
                <w:szCs w:val="20"/>
                <w:lang w:val="en-GB"/>
              </w:rPr>
              <w:t xml:space="preserve">nex </w:t>
            </w:r>
            <w:r w:rsidRPr="00A506EE">
              <w:rPr>
                <w:sz w:val="20"/>
                <w:szCs w:val="20"/>
                <w:lang w:val="en-GB"/>
              </w:rPr>
              <w:t>3)</w:t>
            </w:r>
          </w:p>
        </w:tc>
        <w:tc>
          <w:tcPr>
            <w:tcW w:w="2501" w:type="dxa"/>
            <w:tcBorders>
              <w:top w:val="nil"/>
              <w:bottom w:val="nil"/>
            </w:tcBorders>
          </w:tcPr>
          <w:p w14:paraId="71BE1378" w14:textId="77777777" w:rsidR="00553D94" w:rsidRPr="00A506EE" w:rsidRDefault="00553D94" w:rsidP="00121F77">
            <w:pPr>
              <w:tabs>
                <w:tab w:val="left" w:pos="7938"/>
              </w:tabs>
              <w:spacing w:before="20" w:after="20"/>
              <w:rPr>
                <w:lang w:val="en-GB"/>
              </w:rPr>
            </w:pPr>
          </w:p>
        </w:tc>
      </w:tr>
      <w:tr w:rsidR="008A5142" w:rsidRPr="008A683A" w14:paraId="6CE47897" w14:textId="77777777" w:rsidTr="00364C1A">
        <w:trPr>
          <w:trHeight w:val="316"/>
        </w:trPr>
        <w:tc>
          <w:tcPr>
            <w:tcW w:w="1242" w:type="dxa"/>
            <w:tcBorders>
              <w:top w:val="nil"/>
              <w:bottom w:val="nil"/>
            </w:tcBorders>
          </w:tcPr>
          <w:p w14:paraId="5A1B6A16"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68C1A44F"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67C94E21" w14:textId="60949161" w:rsidR="008A5142" w:rsidRPr="00A506EE" w:rsidRDefault="00D15C70" w:rsidP="00B24F8B">
            <w:pPr>
              <w:tabs>
                <w:tab w:val="left" w:pos="7938"/>
              </w:tabs>
              <w:spacing w:before="20" w:after="20"/>
              <w:rPr>
                <w:sz w:val="20"/>
                <w:szCs w:val="20"/>
                <w:lang w:val="en-GB"/>
              </w:rPr>
            </w:pPr>
            <w:r w:rsidRPr="00A506EE">
              <w:rPr>
                <w:b/>
                <w:sz w:val="20"/>
                <w:szCs w:val="20"/>
                <w:lang w:val="en-GB"/>
              </w:rPr>
              <w:t>*</w:t>
            </w:r>
            <w:r w:rsidRPr="00A506EE">
              <w:rPr>
                <w:sz w:val="20"/>
                <w:szCs w:val="20"/>
                <w:lang w:val="en-GB"/>
              </w:rPr>
              <w:t xml:space="preserve"> </w:t>
            </w:r>
            <w:r w:rsidR="009A4216" w:rsidRPr="009A4216">
              <w:rPr>
                <w:i/>
                <w:sz w:val="20"/>
                <w:szCs w:val="20"/>
                <w:lang w:val="en-GB"/>
              </w:rPr>
              <w:t xml:space="preserve">Compliance with the requirement regarding alkylphenols (APs) and alkylphenol ethoxylates (APEOs) is to be documented once </w:t>
            </w:r>
            <w:r w:rsidR="00F369D9">
              <w:rPr>
                <w:i/>
                <w:sz w:val="20"/>
                <w:szCs w:val="20"/>
                <w:lang w:val="en-GB"/>
              </w:rPr>
              <w:t>a year</w:t>
            </w:r>
            <w:r w:rsidR="009A4216" w:rsidRPr="009A4216">
              <w:rPr>
                <w:i/>
                <w:sz w:val="20"/>
                <w:szCs w:val="20"/>
                <w:lang w:val="en-GB"/>
              </w:rPr>
              <w:t xml:space="preserve"> by means of a product test</w:t>
            </w:r>
            <w:r w:rsidRPr="00A506EE">
              <w:rPr>
                <w:i/>
                <w:sz w:val="20"/>
                <w:szCs w:val="20"/>
                <w:lang w:val="en-GB"/>
              </w:rPr>
              <w:t>.</w:t>
            </w:r>
          </w:p>
        </w:tc>
        <w:tc>
          <w:tcPr>
            <w:tcW w:w="658" w:type="dxa"/>
            <w:tcBorders>
              <w:top w:val="nil"/>
              <w:left w:val="nil"/>
              <w:bottom w:val="nil"/>
            </w:tcBorders>
          </w:tcPr>
          <w:p w14:paraId="30C72341" w14:textId="77777777" w:rsidR="008A5142" w:rsidRPr="00A506EE" w:rsidRDefault="008A5142" w:rsidP="00B24F8B">
            <w:pPr>
              <w:tabs>
                <w:tab w:val="left" w:pos="7938"/>
              </w:tabs>
              <w:spacing w:before="20" w:after="20"/>
              <w:jc w:val="center"/>
              <w:rPr>
                <w:sz w:val="24"/>
                <w:szCs w:val="24"/>
                <w:lang w:val="en-GB"/>
              </w:rPr>
            </w:pPr>
          </w:p>
        </w:tc>
        <w:tc>
          <w:tcPr>
            <w:tcW w:w="4679" w:type="dxa"/>
            <w:tcBorders>
              <w:top w:val="nil"/>
              <w:bottom w:val="nil"/>
            </w:tcBorders>
          </w:tcPr>
          <w:p w14:paraId="62A0313A" w14:textId="77777777" w:rsidR="008A5142" w:rsidRPr="00A506EE" w:rsidRDefault="008A5142" w:rsidP="00B24F8B">
            <w:pPr>
              <w:tabs>
                <w:tab w:val="left" w:pos="7938"/>
              </w:tabs>
              <w:spacing w:before="20" w:after="20"/>
              <w:rPr>
                <w:sz w:val="20"/>
                <w:szCs w:val="20"/>
                <w:lang w:val="en-GB"/>
              </w:rPr>
            </w:pPr>
          </w:p>
        </w:tc>
        <w:tc>
          <w:tcPr>
            <w:tcW w:w="2501" w:type="dxa"/>
            <w:tcBorders>
              <w:top w:val="nil"/>
              <w:bottom w:val="nil"/>
            </w:tcBorders>
          </w:tcPr>
          <w:p w14:paraId="368D7C40" w14:textId="77777777" w:rsidR="008A5142" w:rsidRPr="00A506EE" w:rsidRDefault="008A5142" w:rsidP="00121F77">
            <w:pPr>
              <w:tabs>
                <w:tab w:val="left" w:pos="7938"/>
              </w:tabs>
              <w:spacing w:before="20" w:after="20"/>
              <w:rPr>
                <w:lang w:val="en-GB"/>
              </w:rPr>
            </w:pPr>
          </w:p>
        </w:tc>
      </w:tr>
      <w:tr w:rsidR="008A5142" w:rsidRPr="008A683A" w14:paraId="05812821" w14:textId="77777777" w:rsidTr="00364C1A">
        <w:trPr>
          <w:trHeight w:val="316"/>
        </w:trPr>
        <w:tc>
          <w:tcPr>
            <w:tcW w:w="1242" w:type="dxa"/>
            <w:tcBorders>
              <w:top w:val="nil"/>
              <w:bottom w:val="nil"/>
            </w:tcBorders>
          </w:tcPr>
          <w:p w14:paraId="13F334CA"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743CEDA4"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607598A0"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bottom w:val="nil"/>
            </w:tcBorders>
          </w:tcPr>
          <w:p w14:paraId="1A6D0945"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bottom w:val="nil"/>
            </w:tcBorders>
          </w:tcPr>
          <w:p w14:paraId="6409590E" w14:textId="77777777" w:rsidR="008A5142" w:rsidRPr="00A506EE" w:rsidRDefault="008A5142" w:rsidP="002A0971">
            <w:pPr>
              <w:tabs>
                <w:tab w:val="left" w:pos="7938"/>
              </w:tabs>
              <w:spacing w:before="20" w:after="20"/>
              <w:rPr>
                <w:sz w:val="20"/>
                <w:szCs w:val="20"/>
                <w:lang w:val="en-GB"/>
              </w:rPr>
            </w:pPr>
          </w:p>
        </w:tc>
        <w:tc>
          <w:tcPr>
            <w:tcW w:w="2501" w:type="dxa"/>
            <w:tcBorders>
              <w:top w:val="nil"/>
              <w:bottom w:val="nil"/>
            </w:tcBorders>
          </w:tcPr>
          <w:p w14:paraId="55AA68BE" w14:textId="77777777" w:rsidR="008A5142" w:rsidRPr="00A506EE" w:rsidRDefault="008A5142" w:rsidP="00121F77">
            <w:pPr>
              <w:tabs>
                <w:tab w:val="left" w:pos="7938"/>
              </w:tabs>
              <w:spacing w:before="20" w:after="20"/>
              <w:rPr>
                <w:sz w:val="20"/>
                <w:szCs w:val="20"/>
                <w:lang w:val="en-GB"/>
              </w:rPr>
            </w:pPr>
          </w:p>
        </w:tc>
      </w:tr>
      <w:tr w:rsidR="008A5142" w:rsidRPr="00A506EE" w14:paraId="5E2823EC" w14:textId="77777777" w:rsidTr="00364C1A">
        <w:trPr>
          <w:trHeight w:val="316"/>
        </w:trPr>
        <w:tc>
          <w:tcPr>
            <w:tcW w:w="1242" w:type="dxa"/>
            <w:tcBorders>
              <w:top w:val="nil"/>
              <w:bottom w:val="nil"/>
            </w:tcBorders>
          </w:tcPr>
          <w:p w14:paraId="46ED2B11"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139A040B" w14:textId="1173F092" w:rsidR="008A5142" w:rsidRPr="00A506EE" w:rsidRDefault="002667CB" w:rsidP="002667CB">
            <w:pPr>
              <w:tabs>
                <w:tab w:val="left" w:pos="7938"/>
              </w:tabs>
              <w:spacing w:before="20" w:after="20"/>
              <w:rPr>
                <w:sz w:val="20"/>
                <w:szCs w:val="20"/>
                <w:lang w:val="en-GB"/>
              </w:rPr>
            </w:pPr>
            <w:r>
              <w:rPr>
                <w:sz w:val="20"/>
                <w:szCs w:val="20"/>
                <w:lang w:val="en-GB"/>
              </w:rPr>
              <w:t xml:space="preserve">With a content of </w:t>
            </w:r>
            <w:r w:rsidR="008A5142" w:rsidRPr="00A506EE">
              <w:rPr>
                <w:sz w:val="20"/>
                <w:szCs w:val="20"/>
                <w:lang w:val="en-GB"/>
              </w:rPr>
              <w:t>5 %</w:t>
            </w:r>
            <w:r>
              <w:rPr>
                <w:sz w:val="20"/>
                <w:szCs w:val="20"/>
                <w:lang w:val="en-GB"/>
              </w:rPr>
              <w:t xml:space="preserve"> or more</w:t>
            </w:r>
          </w:p>
        </w:tc>
        <w:tc>
          <w:tcPr>
            <w:tcW w:w="2793" w:type="dxa"/>
            <w:tcBorders>
              <w:top w:val="nil"/>
              <w:bottom w:val="nil"/>
              <w:right w:val="nil"/>
            </w:tcBorders>
          </w:tcPr>
          <w:p w14:paraId="1699DDCF" w14:textId="3341556F" w:rsidR="008A5142" w:rsidRPr="00A506EE" w:rsidRDefault="00C6278D" w:rsidP="00736CC8">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8A5142" w:rsidRPr="00A506EE">
              <w:rPr>
                <w:sz w:val="20"/>
                <w:szCs w:val="20"/>
                <w:lang w:val="en-GB"/>
              </w:rPr>
              <w:t xml:space="preserve"> </w:t>
            </w:r>
          </w:p>
        </w:tc>
        <w:tc>
          <w:tcPr>
            <w:tcW w:w="658" w:type="dxa"/>
            <w:tcBorders>
              <w:top w:val="nil"/>
              <w:left w:val="nil"/>
              <w:bottom w:val="nil"/>
            </w:tcBorders>
          </w:tcPr>
          <w:p w14:paraId="27DF1070" w14:textId="77777777" w:rsidR="008A5142" w:rsidRPr="00A506EE" w:rsidRDefault="008A5142" w:rsidP="00736CC8">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3386620B" w14:textId="77777777" w:rsidR="008A5142" w:rsidRPr="00A506EE" w:rsidRDefault="008A5142" w:rsidP="00C25780">
            <w:pPr>
              <w:tabs>
                <w:tab w:val="left" w:pos="7938"/>
              </w:tabs>
              <w:spacing w:before="20" w:after="20"/>
              <w:rPr>
                <w:sz w:val="20"/>
                <w:szCs w:val="20"/>
                <w:lang w:val="en-GB"/>
              </w:rPr>
            </w:pPr>
          </w:p>
        </w:tc>
        <w:tc>
          <w:tcPr>
            <w:tcW w:w="2501" w:type="dxa"/>
            <w:tcBorders>
              <w:top w:val="nil"/>
              <w:bottom w:val="nil"/>
            </w:tcBorders>
          </w:tcPr>
          <w:p w14:paraId="456C132B" w14:textId="77777777" w:rsidR="008A5142" w:rsidRPr="00A506EE" w:rsidRDefault="008A5142" w:rsidP="00121F77">
            <w:pPr>
              <w:tabs>
                <w:tab w:val="left" w:pos="7938"/>
              </w:tabs>
              <w:spacing w:before="20" w:after="20"/>
              <w:rPr>
                <w:sz w:val="20"/>
                <w:szCs w:val="20"/>
                <w:lang w:val="en-GB"/>
              </w:rPr>
            </w:pPr>
          </w:p>
        </w:tc>
      </w:tr>
      <w:tr w:rsidR="008A5142" w:rsidRPr="00A506EE" w14:paraId="39EDB014" w14:textId="77777777" w:rsidTr="00364C1A">
        <w:trPr>
          <w:trHeight w:val="316"/>
        </w:trPr>
        <w:tc>
          <w:tcPr>
            <w:tcW w:w="1242" w:type="dxa"/>
            <w:tcBorders>
              <w:top w:val="nil"/>
              <w:bottom w:val="nil"/>
            </w:tcBorders>
          </w:tcPr>
          <w:p w14:paraId="44F703A1"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53530ABC"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33CFA092" w14:textId="0EE63054" w:rsidR="008A5142"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8A5142" w:rsidRPr="00A506EE">
              <w:rPr>
                <w:sz w:val="20"/>
                <w:szCs w:val="20"/>
                <w:lang w:val="en-GB"/>
              </w:rPr>
              <w:t>.</w:t>
            </w:r>
          </w:p>
        </w:tc>
        <w:tc>
          <w:tcPr>
            <w:tcW w:w="658" w:type="dxa"/>
            <w:tcBorders>
              <w:top w:val="nil"/>
              <w:left w:val="nil"/>
              <w:bottom w:val="nil"/>
            </w:tcBorders>
          </w:tcPr>
          <w:p w14:paraId="3F4FC573" w14:textId="77777777" w:rsidR="008A5142" w:rsidRPr="00A506EE" w:rsidRDefault="008A5142"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7256A065" w14:textId="451DC85B" w:rsidR="008A5142" w:rsidRPr="00A506EE" w:rsidRDefault="00EF311E" w:rsidP="00EF311E">
            <w:pPr>
              <w:tabs>
                <w:tab w:val="left" w:pos="7938"/>
              </w:tabs>
              <w:spacing w:before="20" w:after="20"/>
              <w:rPr>
                <w:sz w:val="20"/>
                <w:szCs w:val="20"/>
                <w:lang w:val="en-GB"/>
              </w:rPr>
            </w:pPr>
            <w:r w:rsidRPr="00EF311E">
              <w:rPr>
                <w:sz w:val="20"/>
                <w:szCs w:val="20"/>
                <w:lang w:val="en-GB"/>
              </w:rPr>
              <w:t>Only leather and skins from non-mineral or vegetable tanning processes shall be permitted as toy materials</w:t>
            </w:r>
            <w:r w:rsidR="008A5142" w:rsidRPr="00A506EE">
              <w:rPr>
                <w:sz w:val="20"/>
                <w:szCs w:val="20"/>
                <w:lang w:val="en-GB"/>
              </w:rPr>
              <w:t>.</w:t>
            </w:r>
          </w:p>
        </w:tc>
        <w:tc>
          <w:tcPr>
            <w:tcW w:w="2501" w:type="dxa"/>
            <w:tcBorders>
              <w:top w:val="nil"/>
              <w:bottom w:val="nil"/>
            </w:tcBorders>
          </w:tcPr>
          <w:p w14:paraId="005437CF" w14:textId="77777777" w:rsidR="008A5142" w:rsidRPr="00A506EE" w:rsidRDefault="008A5142"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9A37EF" w:rsidRPr="00A506EE" w14:paraId="40C4E6D8" w14:textId="77777777" w:rsidTr="00364C1A">
        <w:trPr>
          <w:trHeight w:val="316"/>
        </w:trPr>
        <w:tc>
          <w:tcPr>
            <w:tcW w:w="1242" w:type="dxa"/>
            <w:tcBorders>
              <w:top w:val="nil"/>
              <w:bottom w:val="nil"/>
            </w:tcBorders>
          </w:tcPr>
          <w:p w14:paraId="6E88CBBA" w14:textId="77777777" w:rsidR="009A37EF" w:rsidRPr="00A506EE" w:rsidRDefault="009A37EF" w:rsidP="00121F77">
            <w:pPr>
              <w:tabs>
                <w:tab w:val="left" w:pos="7938"/>
              </w:tabs>
              <w:spacing w:before="20" w:after="20"/>
              <w:rPr>
                <w:b/>
                <w:sz w:val="20"/>
                <w:szCs w:val="20"/>
                <w:lang w:val="en-GB"/>
              </w:rPr>
            </w:pPr>
          </w:p>
        </w:tc>
        <w:tc>
          <w:tcPr>
            <w:tcW w:w="2552" w:type="dxa"/>
            <w:tcBorders>
              <w:top w:val="nil"/>
              <w:bottom w:val="nil"/>
            </w:tcBorders>
          </w:tcPr>
          <w:p w14:paraId="10FC8C58" w14:textId="77777777" w:rsidR="009A37EF" w:rsidRPr="00A506EE" w:rsidRDefault="009A37EF" w:rsidP="00121F77">
            <w:pPr>
              <w:tabs>
                <w:tab w:val="left" w:pos="7938"/>
              </w:tabs>
              <w:spacing w:before="20" w:after="20"/>
              <w:rPr>
                <w:sz w:val="20"/>
                <w:szCs w:val="20"/>
                <w:lang w:val="en-GB"/>
              </w:rPr>
            </w:pPr>
          </w:p>
        </w:tc>
        <w:tc>
          <w:tcPr>
            <w:tcW w:w="2793" w:type="dxa"/>
            <w:tcBorders>
              <w:top w:val="nil"/>
              <w:bottom w:val="nil"/>
              <w:right w:val="nil"/>
            </w:tcBorders>
          </w:tcPr>
          <w:p w14:paraId="43A0C37E" w14:textId="77777777" w:rsidR="009A37EF" w:rsidRPr="00A506EE" w:rsidRDefault="009A37EF" w:rsidP="00B24F8B">
            <w:pPr>
              <w:tabs>
                <w:tab w:val="left" w:pos="7938"/>
              </w:tabs>
              <w:spacing w:before="20" w:after="20"/>
              <w:rPr>
                <w:sz w:val="20"/>
                <w:szCs w:val="20"/>
                <w:lang w:val="en-GB"/>
              </w:rPr>
            </w:pPr>
          </w:p>
        </w:tc>
        <w:tc>
          <w:tcPr>
            <w:tcW w:w="658" w:type="dxa"/>
            <w:tcBorders>
              <w:top w:val="nil"/>
              <w:left w:val="nil"/>
              <w:bottom w:val="nil"/>
            </w:tcBorders>
          </w:tcPr>
          <w:p w14:paraId="0978831B" w14:textId="77777777" w:rsidR="009A37EF" w:rsidRPr="00A506EE" w:rsidRDefault="009A37EF" w:rsidP="00B24F8B">
            <w:pPr>
              <w:tabs>
                <w:tab w:val="left" w:pos="7938"/>
              </w:tabs>
              <w:spacing w:before="20" w:after="20"/>
              <w:jc w:val="center"/>
              <w:rPr>
                <w:sz w:val="24"/>
                <w:szCs w:val="24"/>
                <w:lang w:val="en-GB"/>
              </w:rPr>
            </w:pPr>
          </w:p>
        </w:tc>
        <w:tc>
          <w:tcPr>
            <w:tcW w:w="4679" w:type="dxa"/>
            <w:tcBorders>
              <w:top w:val="nil"/>
              <w:bottom w:val="nil"/>
            </w:tcBorders>
          </w:tcPr>
          <w:p w14:paraId="6F4A5D7A" w14:textId="77777777" w:rsidR="009A37EF" w:rsidRPr="00A506EE" w:rsidRDefault="009A37EF" w:rsidP="00142F66">
            <w:pPr>
              <w:tabs>
                <w:tab w:val="left" w:pos="7938"/>
              </w:tabs>
              <w:spacing w:before="20" w:after="20"/>
              <w:rPr>
                <w:sz w:val="20"/>
                <w:szCs w:val="20"/>
                <w:lang w:val="en-GB"/>
              </w:rPr>
            </w:pPr>
          </w:p>
        </w:tc>
        <w:tc>
          <w:tcPr>
            <w:tcW w:w="2501" w:type="dxa"/>
            <w:tcBorders>
              <w:top w:val="nil"/>
              <w:bottom w:val="nil"/>
            </w:tcBorders>
          </w:tcPr>
          <w:p w14:paraId="12F0F3C7" w14:textId="77777777" w:rsidR="009A37EF" w:rsidRPr="00A506EE" w:rsidRDefault="009A37EF" w:rsidP="00121F77">
            <w:pPr>
              <w:tabs>
                <w:tab w:val="left" w:pos="7938"/>
              </w:tabs>
              <w:spacing w:before="20" w:after="20"/>
              <w:rPr>
                <w:lang w:val="en-GB"/>
              </w:rPr>
            </w:pPr>
          </w:p>
        </w:tc>
      </w:tr>
      <w:tr w:rsidR="008A5142" w:rsidRPr="008A683A" w14:paraId="1C85D23E" w14:textId="77777777" w:rsidTr="00364C1A">
        <w:trPr>
          <w:trHeight w:val="316"/>
        </w:trPr>
        <w:tc>
          <w:tcPr>
            <w:tcW w:w="1242" w:type="dxa"/>
            <w:tcBorders>
              <w:top w:val="nil"/>
              <w:bottom w:val="nil"/>
            </w:tcBorders>
          </w:tcPr>
          <w:p w14:paraId="5CD8C63B"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0339B681"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581B2A02" w14:textId="77777777" w:rsidR="008A5142" w:rsidRPr="00A506EE" w:rsidRDefault="008A5142" w:rsidP="00736CC8">
            <w:pPr>
              <w:tabs>
                <w:tab w:val="left" w:pos="7938"/>
              </w:tabs>
              <w:spacing w:before="20" w:after="20"/>
              <w:rPr>
                <w:sz w:val="20"/>
                <w:szCs w:val="20"/>
                <w:lang w:val="en-GB"/>
              </w:rPr>
            </w:pPr>
          </w:p>
        </w:tc>
        <w:tc>
          <w:tcPr>
            <w:tcW w:w="658" w:type="dxa"/>
            <w:tcBorders>
              <w:top w:val="nil"/>
              <w:left w:val="nil"/>
              <w:bottom w:val="nil"/>
            </w:tcBorders>
          </w:tcPr>
          <w:p w14:paraId="252782F2" w14:textId="77777777" w:rsidR="008A5142" w:rsidRPr="00A506EE" w:rsidRDefault="008A5142" w:rsidP="00736CC8">
            <w:pPr>
              <w:tabs>
                <w:tab w:val="left" w:pos="7938"/>
              </w:tabs>
              <w:spacing w:before="20" w:after="20"/>
              <w:jc w:val="center"/>
              <w:rPr>
                <w:sz w:val="24"/>
                <w:szCs w:val="24"/>
                <w:lang w:val="en-GB"/>
              </w:rPr>
            </w:pPr>
          </w:p>
        </w:tc>
        <w:tc>
          <w:tcPr>
            <w:tcW w:w="4679" w:type="dxa"/>
            <w:tcBorders>
              <w:top w:val="nil"/>
              <w:bottom w:val="nil"/>
            </w:tcBorders>
          </w:tcPr>
          <w:p w14:paraId="77D73DD3" w14:textId="06745201" w:rsidR="008A5142" w:rsidRPr="00ED6D88" w:rsidRDefault="00B119ED" w:rsidP="00B119ED">
            <w:pPr>
              <w:tabs>
                <w:tab w:val="left" w:pos="7938"/>
              </w:tabs>
              <w:spacing w:before="20" w:after="20"/>
              <w:rPr>
                <w:sz w:val="20"/>
                <w:szCs w:val="20"/>
                <w:lang w:val="en-GB"/>
              </w:rPr>
            </w:pPr>
            <w:r w:rsidRPr="00ED6D88">
              <w:rPr>
                <w:sz w:val="20"/>
                <w:szCs w:val="20"/>
                <w:lang w:val="en-GB"/>
              </w:rPr>
              <w:t>A chemical preservation of the finished leather, including the coatings, shall not be permitted</w:t>
            </w:r>
            <w:r w:rsidR="008A5142" w:rsidRPr="00ED6D88">
              <w:rPr>
                <w:sz w:val="20"/>
                <w:szCs w:val="20"/>
                <w:lang w:val="en-GB"/>
              </w:rPr>
              <w:t>.</w:t>
            </w:r>
          </w:p>
        </w:tc>
        <w:tc>
          <w:tcPr>
            <w:tcW w:w="2501" w:type="dxa"/>
            <w:tcBorders>
              <w:top w:val="nil"/>
              <w:bottom w:val="nil"/>
            </w:tcBorders>
          </w:tcPr>
          <w:p w14:paraId="176BC589" w14:textId="77777777" w:rsidR="008A5142" w:rsidRPr="00A506EE" w:rsidRDefault="008A5142" w:rsidP="00121F77">
            <w:pPr>
              <w:tabs>
                <w:tab w:val="left" w:pos="7938"/>
              </w:tabs>
              <w:spacing w:before="20" w:after="20"/>
              <w:rPr>
                <w:sz w:val="20"/>
                <w:szCs w:val="20"/>
                <w:lang w:val="en-GB"/>
              </w:rPr>
            </w:pPr>
          </w:p>
        </w:tc>
      </w:tr>
      <w:tr w:rsidR="0087057A" w:rsidRPr="008A683A" w14:paraId="26576980" w14:textId="77777777" w:rsidTr="00364C1A">
        <w:trPr>
          <w:trHeight w:val="316"/>
        </w:trPr>
        <w:tc>
          <w:tcPr>
            <w:tcW w:w="1242" w:type="dxa"/>
            <w:tcBorders>
              <w:top w:val="nil"/>
              <w:bottom w:val="nil"/>
            </w:tcBorders>
          </w:tcPr>
          <w:p w14:paraId="54DF5436" w14:textId="77777777" w:rsidR="0087057A" w:rsidRPr="00A506EE" w:rsidRDefault="0087057A" w:rsidP="0087057A">
            <w:pPr>
              <w:pageBreakBefore/>
              <w:tabs>
                <w:tab w:val="left" w:pos="7938"/>
              </w:tabs>
              <w:spacing w:before="20" w:after="20"/>
              <w:rPr>
                <w:b/>
                <w:sz w:val="20"/>
                <w:szCs w:val="20"/>
                <w:lang w:val="en-GB"/>
              </w:rPr>
            </w:pPr>
          </w:p>
        </w:tc>
        <w:tc>
          <w:tcPr>
            <w:tcW w:w="2552" w:type="dxa"/>
            <w:tcBorders>
              <w:top w:val="nil"/>
              <w:bottom w:val="nil"/>
            </w:tcBorders>
          </w:tcPr>
          <w:p w14:paraId="16AE8498" w14:textId="77777777" w:rsidR="0087057A" w:rsidRPr="00A506EE" w:rsidRDefault="0087057A" w:rsidP="0087057A">
            <w:pPr>
              <w:pageBreakBefore/>
              <w:tabs>
                <w:tab w:val="left" w:pos="7938"/>
              </w:tabs>
              <w:spacing w:before="20" w:after="20"/>
              <w:rPr>
                <w:sz w:val="20"/>
                <w:szCs w:val="20"/>
                <w:lang w:val="en-GB"/>
              </w:rPr>
            </w:pPr>
          </w:p>
        </w:tc>
        <w:tc>
          <w:tcPr>
            <w:tcW w:w="2793" w:type="dxa"/>
            <w:tcBorders>
              <w:top w:val="nil"/>
              <w:bottom w:val="nil"/>
              <w:right w:val="nil"/>
            </w:tcBorders>
          </w:tcPr>
          <w:p w14:paraId="4021810D" w14:textId="77777777" w:rsidR="0087057A" w:rsidRPr="00A506EE" w:rsidRDefault="0087057A" w:rsidP="0087057A">
            <w:pPr>
              <w:pageBreakBefore/>
              <w:tabs>
                <w:tab w:val="left" w:pos="7938"/>
              </w:tabs>
              <w:spacing w:before="20" w:after="20"/>
              <w:rPr>
                <w:sz w:val="20"/>
                <w:szCs w:val="20"/>
                <w:lang w:val="en-GB"/>
              </w:rPr>
            </w:pPr>
          </w:p>
        </w:tc>
        <w:tc>
          <w:tcPr>
            <w:tcW w:w="658" w:type="dxa"/>
            <w:tcBorders>
              <w:top w:val="nil"/>
              <w:left w:val="nil"/>
              <w:bottom w:val="nil"/>
            </w:tcBorders>
          </w:tcPr>
          <w:p w14:paraId="6060B4A6" w14:textId="77777777" w:rsidR="0087057A" w:rsidRPr="00A506EE" w:rsidRDefault="0087057A" w:rsidP="0087057A">
            <w:pPr>
              <w:pageBreakBefore/>
              <w:tabs>
                <w:tab w:val="left" w:pos="7938"/>
              </w:tabs>
              <w:spacing w:before="20" w:after="20"/>
              <w:jc w:val="center"/>
              <w:rPr>
                <w:sz w:val="24"/>
                <w:szCs w:val="24"/>
                <w:lang w:val="en-GB"/>
              </w:rPr>
            </w:pPr>
          </w:p>
        </w:tc>
        <w:tc>
          <w:tcPr>
            <w:tcW w:w="4679" w:type="dxa"/>
            <w:tcBorders>
              <w:top w:val="nil"/>
              <w:bottom w:val="nil"/>
            </w:tcBorders>
          </w:tcPr>
          <w:p w14:paraId="78FF37D7" w14:textId="77777777" w:rsidR="0087057A" w:rsidRPr="00A506EE" w:rsidRDefault="0087057A" w:rsidP="0087057A">
            <w:pPr>
              <w:pageBreakBefore/>
              <w:tabs>
                <w:tab w:val="left" w:pos="7938"/>
              </w:tabs>
              <w:spacing w:before="20" w:after="20"/>
              <w:rPr>
                <w:sz w:val="20"/>
                <w:szCs w:val="20"/>
                <w:lang w:val="en-GB"/>
              </w:rPr>
            </w:pPr>
          </w:p>
        </w:tc>
        <w:tc>
          <w:tcPr>
            <w:tcW w:w="2501" w:type="dxa"/>
            <w:tcBorders>
              <w:top w:val="nil"/>
              <w:bottom w:val="nil"/>
            </w:tcBorders>
          </w:tcPr>
          <w:p w14:paraId="720E36C0" w14:textId="77777777" w:rsidR="0087057A" w:rsidRPr="00A506EE" w:rsidRDefault="0087057A" w:rsidP="0087057A">
            <w:pPr>
              <w:pageBreakBefore/>
              <w:tabs>
                <w:tab w:val="left" w:pos="7938"/>
              </w:tabs>
              <w:spacing w:before="20" w:after="20"/>
              <w:rPr>
                <w:sz w:val="20"/>
                <w:szCs w:val="20"/>
                <w:lang w:val="en-GB"/>
              </w:rPr>
            </w:pPr>
          </w:p>
        </w:tc>
      </w:tr>
      <w:tr w:rsidR="008A5142" w:rsidRPr="00A506EE" w14:paraId="27149723" w14:textId="77777777" w:rsidTr="00364C1A">
        <w:trPr>
          <w:trHeight w:val="316"/>
        </w:trPr>
        <w:tc>
          <w:tcPr>
            <w:tcW w:w="1242" w:type="dxa"/>
            <w:tcBorders>
              <w:top w:val="nil"/>
              <w:bottom w:val="nil"/>
            </w:tcBorders>
          </w:tcPr>
          <w:p w14:paraId="02770FD2"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2CA6A73C"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106A6844"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bottom w:val="nil"/>
            </w:tcBorders>
          </w:tcPr>
          <w:p w14:paraId="5D2EBD69"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bottom w:val="nil"/>
            </w:tcBorders>
          </w:tcPr>
          <w:p w14:paraId="652554A3" w14:textId="176E80C1" w:rsidR="008A5142" w:rsidRPr="00A506EE" w:rsidRDefault="0038623F" w:rsidP="00B87EA8">
            <w:pPr>
              <w:pStyle w:val="AufzhlungPunkt1"/>
              <w:ind w:left="170" w:hanging="170"/>
              <w:rPr>
                <w:rFonts w:ascii="Arial" w:hAnsi="Arial" w:cs="Arial"/>
                <w:lang w:val="en-GB"/>
              </w:rPr>
            </w:pPr>
            <w:r>
              <w:rPr>
                <w:rFonts w:ascii="Arial" w:hAnsi="Arial" w:cs="Arial"/>
                <w:lang w:val="en-GB"/>
              </w:rPr>
              <w:t xml:space="preserve">To verify compliance with the limit </w:t>
            </w:r>
            <w:r w:rsidRPr="00B87EA8">
              <w:rPr>
                <w:rFonts w:ascii="Arial" w:hAnsi="Arial" w:cs="Arial"/>
                <w:lang w:val="en-GB"/>
              </w:rPr>
              <w:t xml:space="preserve">for </w:t>
            </w:r>
            <w:r w:rsidR="00B87EA8" w:rsidRPr="00B87EA8">
              <w:rPr>
                <w:rFonts w:ascii="Arial" w:hAnsi="Arial" w:cs="Arial"/>
                <w:lang w:val="en-GB"/>
              </w:rPr>
              <w:t>free and partly hydrolysable formaldehyde</w:t>
            </w:r>
            <w:r w:rsidR="00B87EA8">
              <w:rPr>
                <w:rFonts w:ascii="Arial" w:hAnsi="Arial" w:cs="Arial"/>
                <w:lang w:val="en-GB"/>
              </w:rPr>
              <w:t xml:space="preserve"> of</w:t>
            </w:r>
            <w:r w:rsidR="008A5142" w:rsidRPr="00A506EE">
              <w:rPr>
                <w:rFonts w:ascii="Arial" w:hAnsi="Arial" w:cs="Arial"/>
                <w:lang w:val="en-GB"/>
              </w:rPr>
              <w:t xml:space="preserve"> 16 mg/kg: </w:t>
            </w:r>
            <w:r w:rsidR="00B87EA8">
              <w:rPr>
                <w:rFonts w:ascii="Arial" w:hAnsi="Arial" w:cs="Arial"/>
                <w:lang w:val="en-GB"/>
              </w:rPr>
              <w:t>Test report according to</w:t>
            </w:r>
            <w:r w:rsidR="008A5142" w:rsidRPr="00A506EE">
              <w:rPr>
                <w:rFonts w:ascii="Arial" w:hAnsi="Arial" w:cs="Arial"/>
                <w:lang w:val="en-GB"/>
              </w:rPr>
              <w:t xml:space="preserve"> ISO 17226-1</w:t>
            </w:r>
          </w:p>
        </w:tc>
        <w:tc>
          <w:tcPr>
            <w:tcW w:w="2501" w:type="dxa"/>
            <w:tcBorders>
              <w:top w:val="nil"/>
              <w:bottom w:val="nil"/>
            </w:tcBorders>
          </w:tcPr>
          <w:p w14:paraId="642CD5D7" w14:textId="77777777" w:rsidR="008A5142" w:rsidRPr="00A506EE" w:rsidRDefault="008A5142"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9A37EF" w:rsidRPr="00A506EE" w14:paraId="37A98B1E" w14:textId="77777777" w:rsidTr="00364C1A">
        <w:trPr>
          <w:trHeight w:val="316"/>
        </w:trPr>
        <w:tc>
          <w:tcPr>
            <w:tcW w:w="1242" w:type="dxa"/>
            <w:tcBorders>
              <w:top w:val="nil"/>
              <w:bottom w:val="nil"/>
            </w:tcBorders>
          </w:tcPr>
          <w:p w14:paraId="5BF6E11F" w14:textId="77777777" w:rsidR="009A37EF" w:rsidRPr="00A506EE" w:rsidRDefault="009A37EF" w:rsidP="00121F77">
            <w:pPr>
              <w:tabs>
                <w:tab w:val="left" w:pos="7938"/>
              </w:tabs>
              <w:spacing w:before="20" w:after="20"/>
              <w:rPr>
                <w:b/>
                <w:sz w:val="20"/>
                <w:szCs w:val="20"/>
                <w:lang w:val="en-GB"/>
              </w:rPr>
            </w:pPr>
          </w:p>
        </w:tc>
        <w:tc>
          <w:tcPr>
            <w:tcW w:w="2552" w:type="dxa"/>
            <w:tcBorders>
              <w:top w:val="nil"/>
              <w:bottom w:val="nil"/>
            </w:tcBorders>
          </w:tcPr>
          <w:p w14:paraId="29274013" w14:textId="77777777" w:rsidR="009A37EF" w:rsidRPr="00A506EE" w:rsidRDefault="009A37EF" w:rsidP="00121F77">
            <w:pPr>
              <w:tabs>
                <w:tab w:val="left" w:pos="7938"/>
              </w:tabs>
              <w:spacing w:before="20" w:after="20"/>
              <w:rPr>
                <w:sz w:val="20"/>
                <w:szCs w:val="20"/>
                <w:lang w:val="en-GB"/>
              </w:rPr>
            </w:pPr>
          </w:p>
        </w:tc>
        <w:tc>
          <w:tcPr>
            <w:tcW w:w="2793" w:type="dxa"/>
            <w:tcBorders>
              <w:top w:val="nil"/>
              <w:bottom w:val="nil"/>
              <w:right w:val="nil"/>
            </w:tcBorders>
          </w:tcPr>
          <w:p w14:paraId="61D1DC43" w14:textId="77777777" w:rsidR="009A37EF" w:rsidRPr="00A506EE" w:rsidRDefault="009A37EF" w:rsidP="00121F77">
            <w:pPr>
              <w:tabs>
                <w:tab w:val="left" w:pos="7938"/>
              </w:tabs>
              <w:spacing w:before="20" w:after="20"/>
              <w:rPr>
                <w:sz w:val="20"/>
                <w:szCs w:val="20"/>
                <w:lang w:val="en-GB"/>
              </w:rPr>
            </w:pPr>
          </w:p>
        </w:tc>
        <w:tc>
          <w:tcPr>
            <w:tcW w:w="658" w:type="dxa"/>
            <w:tcBorders>
              <w:top w:val="nil"/>
              <w:left w:val="nil"/>
              <w:bottom w:val="nil"/>
            </w:tcBorders>
          </w:tcPr>
          <w:p w14:paraId="4AFBDB7E" w14:textId="77777777" w:rsidR="009A37EF" w:rsidRPr="00A506EE" w:rsidRDefault="009A37EF" w:rsidP="00A6458A">
            <w:pPr>
              <w:tabs>
                <w:tab w:val="left" w:pos="7938"/>
              </w:tabs>
              <w:spacing w:before="20" w:after="20"/>
              <w:jc w:val="center"/>
              <w:rPr>
                <w:sz w:val="24"/>
                <w:szCs w:val="24"/>
                <w:lang w:val="en-GB"/>
              </w:rPr>
            </w:pPr>
          </w:p>
        </w:tc>
        <w:tc>
          <w:tcPr>
            <w:tcW w:w="4679" w:type="dxa"/>
            <w:tcBorders>
              <w:top w:val="nil"/>
              <w:bottom w:val="nil"/>
            </w:tcBorders>
          </w:tcPr>
          <w:p w14:paraId="3B2052DB" w14:textId="77777777" w:rsidR="009A37EF" w:rsidRPr="00A506EE" w:rsidRDefault="009A37EF" w:rsidP="009A37EF">
            <w:pPr>
              <w:pStyle w:val="AufzhlungPunkt1"/>
              <w:numPr>
                <w:ilvl w:val="0"/>
                <w:numId w:val="0"/>
              </w:numPr>
              <w:ind w:left="426" w:hanging="426"/>
              <w:rPr>
                <w:rFonts w:ascii="Arial" w:hAnsi="Arial" w:cs="Arial"/>
                <w:highlight w:val="yellow"/>
                <w:lang w:val="en-GB"/>
              </w:rPr>
            </w:pPr>
          </w:p>
        </w:tc>
        <w:tc>
          <w:tcPr>
            <w:tcW w:w="2501" w:type="dxa"/>
            <w:tcBorders>
              <w:top w:val="nil"/>
              <w:bottom w:val="nil"/>
            </w:tcBorders>
          </w:tcPr>
          <w:p w14:paraId="62176C7B" w14:textId="77777777" w:rsidR="009A37EF" w:rsidRPr="00A506EE" w:rsidRDefault="009A37EF" w:rsidP="00121F77">
            <w:pPr>
              <w:tabs>
                <w:tab w:val="left" w:pos="7938"/>
              </w:tabs>
              <w:spacing w:before="20" w:after="20"/>
              <w:rPr>
                <w:lang w:val="en-GB"/>
              </w:rPr>
            </w:pPr>
          </w:p>
        </w:tc>
      </w:tr>
      <w:tr w:rsidR="008A5142" w:rsidRPr="00A506EE" w14:paraId="497F3AF4" w14:textId="77777777" w:rsidTr="00364C1A">
        <w:trPr>
          <w:trHeight w:val="316"/>
        </w:trPr>
        <w:tc>
          <w:tcPr>
            <w:tcW w:w="1242" w:type="dxa"/>
            <w:tcBorders>
              <w:top w:val="nil"/>
              <w:bottom w:val="nil"/>
            </w:tcBorders>
          </w:tcPr>
          <w:p w14:paraId="7E4ACEF8"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16F2EE77"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00B31424"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bottom w:val="nil"/>
            </w:tcBorders>
          </w:tcPr>
          <w:p w14:paraId="71185270"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bottom w:val="nil"/>
            </w:tcBorders>
          </w:tcPr>
          <w:p w14:paraId="4D1F76B8" w14:textId="513D24B3" w:rsidR="008A5142" w:rsidRPr="00B87EA8" w:rsidRDefault="00B87EA8" w:rsidP="00B9290F">
            <w:pPr>
              <w:pStyle w:val="AufzhlungPunkt1"/>
              <w:ind w:left="170" w:hanging="170"/>
              <w:rPr>
                <w:rFonts w:ascii="Arial" w:hAnsi="Arial" w:cs="Arial"/>
                <w:lang w:val="en-GB"/>
              </w:rPr>
            </w:pPr>
            <w:r w:rsidRPr="00B87EA8">
              <w:rPr>
                <w:rFonts w:ascii="Arial" w:hAnsi="Arial" w:cs="Arial"/>
                <w:lang w:val="en-GB"/>
              </w:rPr>
              <w:t xml:space="preserve">If the leather does not undergo </w:t>
            </w:r>
            <w:r>
              <w:rPr>
                <w:rFonts w:ascii="Arial" w:hAnsi="Arial" w:cs="Arial"/>
                <w:lang w:val="en-GB"/>
              </w:rPr>
              <w:t>preservation</w:t>
            </w:r>
            <w:r w:rsidR="00B12AF6">
              <w:rPr>
                <w:rFonts w:ascii="Arial" w:hAnsi="Arial" w:cs="Arial"/>
                <w:lang w:val="en-GB"/>
              </w:rPr>
              <w:t xml:space="preserve"> treatment </w:t>
            </w:r>
            <w:r w:rsidRPr="00B87EA8">
              <w:rPr>
                <w:rFonts w:ascii="Arial" w:hAnsi="Arial" w:cs="Arial"/>
                <w:lang w:val="en-GB"/>
              </w:rPr>
              <w:t>(gapless from slaughter to the finished leather)</w:t>
            </w:r>
            <w:r w:rsidR="00B12AF6">
              <w:rPr>
                <w:rFonts w:ascii="Arial" w:hAnsi="Arial" w:cs="Arial"/>
                <w:lang w:val="en-GB"/>
              </w:rPr>
              <w:t xml:space="preserve"> </w:t>
            </w:r>
            <w:r>
              <w:rPr>
                <w:rFonts w:ascii="Arial" w:hAnsi="Arial" w:cs="Arial"/>
                <w:lang w:val="en-GB"/>
              </w:rPr>
              <w:t xml:space="preserve">a corresponding declaration will be presented. </w:t>
            </w:r>
          </w:p>
        </w:tc>
        <w:tc>
          <w:tcPr>
            <w:tcW w:w="2501" w:type="dxa"/>
            <w:tcBorders>
              <w:top w:val="nil"/>
              <w:bottom w:val="nil"/>
            </w:tcBorders>
          </w:tcPr>
          <w:p w14:paraId="4B1A42BD" w14:textId="77777777" w:rsidR="008A5142" w:rsidRPr="00A506EE" w:rsidRDefault="008A5142"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9A37EF" w:rsidRPr="00A506EE" w14:paraId="69FA1DC8" w14:textId="77777777" w:rsidTr="00364C1A">
        <w:trPr>
          <w:trHeight w:val="316"/>
        </w:trPr>
        <w:tc>
          <w:tcPr>
            <w:tcW w:w="1242" w:type="dxa"/>
            <w:tcBorders>
              <w:top w:val="nil"/>
              <w:bottom w:val="nil"/>
            </w:tcBorders>
          </w:tcPr>
          <w:p w14:paraId="31058ADE" w14:textId="4F166FD8" w:rsidR="009A37EF" w:rsidRPr="00A506EE" w:rsidRDefault="009A37EF" w:rsidP="00121F77">
            <w:pPr>
              <w:tabs>
                <w:tab w:val="left" w:pos="7938"/>
              </w:tabs>
              <w:spacing w:before="20" w:after="20"/>
              <w:rPr>
                <w:b/>
                <w:sz w:val="20"/>
                <w:szCs w:val="20"/>
                <w:lang w:val="en-GB"/>
              </w:rPr>
            </w:pPr>
          </w:p>
        </w:tc>
        <w:tc>
          <w:tcPr>
            <w:tcW w:w="2552" w:type="dxa"/>
            <w:tcBorders>
              <w:top w:val="nil"/>
              <w:bottom w:val="nil"/>
            </w:tcBorders>
          </w:tcPr>
          <w:p w14:paraId="3CAD3387" w14:textId="77777777" w:rsidR="009A37EF" w:rsidRPr="00A506EE" w:rsidRDefault="009A37EF" w:rsidP="00121F77">
            <w:pPr>
              <w:tabs>
                <w:tab w:val="left" w:pos="7938"/>
              </w:tabs>
              <w:spacing w:before="20" w:after="20"/>
              <w:rPr>
                <w:sz w:val="20"/>
                <w:szCs w:val="20"/>
                <w:lang w:val="en-GB"/>
              </w:rPr>
            </w:pPr>
          </w:p>
        </w:tc>
        <w:tc>
          <w:tcPr>
            <w:tcW w:w="2793" w:type="dxa"/>
            <w:tcBorders>
              <w:top w:val="nil"/>
              <w:bottom w:val="nil"/>
              <w:right w:val="nil"/>
            </w:tcBorders>
          </w:tcPr>
          <w:p w14:paraId="5B9E8374" w14:textId="77777777" w:rsidR="009A37EF" w:rsidRPr="00A506EE" w:rsidRDefault="009A37EF" w:rsidP="00121F77">
            <w:pPr>
              <w:tabs>
                <w:tab w:val="left" w:pos="7938"/>
              </w:tabs>
              <w:spacing w:before="20" w:after="20"/>
              <w:rPr>
                <w:sz w:val="20"/>
                <w:szCs w:val="20"/>
                <w:lang w:val="en-GB"/>
              </w:rPr>
            </w:pPr>
          </w:p>
        </w:tc>
        <w:tc>
          <w:tcPr>
            <w:tcW w:w="658" w:type="dxa"/>
            <w:tcBorders>
              <w:top w:val="nil"/>
              <w:left w:val="nil"/>
              <w:bottom w:val="nil"/>
            </w:tcBorders>
          </w:tcPr>
          <w:p w14:paraId="6B25E8EE" w14:textId="77777777" w:rsidR="009A37EF" w:rsidRPr="00A506EE" w:rsidRDefault="009A37EF" w:rsidP="00A6458A">
            <w:pPr>
              <w:tabs>
                <w:tab w:val="left" w:pos="7938"/>
              </w:tabs>
              <w:spacing w:before="20" w:after="20"/>
              <w:jc w:val="center"/>
              <w:rPr>
                <w:sz w:val="24"/>
                <w:szCs w:val="24"/>
                <w:lang w:val="en-GB"/>
              </w:rPr>
            </w:pPr>
          </w:p>
        </w:tc>
        <w:tc>
          <w:tcPr>
            <w:tcW w:w="4679" w:type="dxa"/>
            <w:tcBorders>
              <w:top w:val="nil"/>
              <w:bottom w:val="nil"/>
            </w:tcBorders>
          </w:tcPr>
          <w:p w14:paraId="2865F2F7" w14:textId="77777777" w:rsidR="009A37EF" w:rsidRPr="00A506EE" w:rsidRDefault="009A37EF" w:rsidP="009A37EF">
            <w:pPr>
              <w:pStyle w:val="AufzhlungPunkt1"/>
              <w:numPr>
                <w:ilvl w:val="0"/>
                <w:numId w:val="0"/>
              </w:numPr>
              <w:ind w:left="426" w:hanging="426"/>
              <w:rPr>
                <w:rFonts w:ascii="Arial" w:hAnsi="Arial" w:cs="Arial"/>
                <w:lang w:val="en-GB"/>
              </w:rPr>
            </w:pPr>
          </w:p>
        </w:tc>
        <w:tc>
          <w:tcPr>
            <w:tcW w:w="2501" w:type="dxa"/>
            <w:tcBorders>
              <w:top w:val="nil"/>
              <w:bottom w:val="nil"/>
            </w:tcBorders>
          </w:tcPr>
          <w:p w14:paraId="6A26B4FC" w14:textId="77777777" w:rsidR="009A37EF" w:rsidRPr="00A506EE" w:rsidRDefault="009A37EF" w:rsidP="00121F77">
            <w:pPr>
              <w:tabs>
                <w:tab w:val="left" w:pos="7938"/>
              </w:tabs>
              <w:spacing w:before="20" w:after="20"/>
              <w:rPr>
                <w:lang w:val="en-GB"/>
              </w:rPr>
            </w:pPr>
          </w:p>
        </w:tc>
      </w:tr>
      <w:tr w:rsidR="008A5142" w:rsidRPr="00A506EE" w14:paraId="5E94D962" w14:textId="77777777" w:rsidTr="00364C1A">
        <w:trPr>
          <w:trHeight w:val="316"/>
        </w:trPr>
        <w:tc>
          <w:tcPr>
            <w:tcW w:w="1242" w:type="dxa"/>
            <w:tcBorders>
              <w:top w:val="nil"/>
              <w:bottom w:val="nil"/>
            </w:tcBorders>
          </w:tcPr>
          <w:p w14:paraId="3B55739F"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58417F2A"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63B85761"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bottom w:val="nil"/>
            </w:tcBorders>
          </w:tcPr>
          <w:p w14:paraId="31FD1E5F"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bottom w:val="nil"/>
            </w:tcBorders>
          </w:tcPr>
          <w:p w14:paraId="5682FF32" w14:textId="2F2D7815" w:rsidR="008A5142" w:rsidRPr="00A506EE" w:rsidRDefault="00B9290F" w:rsidP="00873824">
            <w:pPr>
              <w:pStyle w:val="AufzhlungPunkt1"/>
              <w:ind w:left="170" w:hanging="170"/>
              <w:rPr>
                <w:rFonts w:ascii="Arial" w:hAnsi="Arial" w:cs="Arial"/>
                <w:lang w:val="en-GB"/>
              </w:rPr>
            </w:pPr>
            <w:r w:rsidRPr="00B9290F">
              <w:rPr>
                <w:rFonts w:ascii="Arial" w:hAnsi="Arial" w:cs="Arial"/>
                <w:lang w:val="en-GB"/>
              </w:rPr>
              <w:t>Leather used in the manufacture of toys may only be treated with preservatives that meet the requirements of Appendix G</w:t>
            </w:r>
            <w:r w:rsidR="008A5142" w:rsidRPr="00A506EE">
              <w:rPr>
                <w:rFonts w:ascii="Arial" w:hAnsi="Arial" w:cs="Arial"/>
                <w:lang w:val="en-GB"/>
              </w:rPr>
              <w:t xml:space="preserve">. </w:t>
            </w:r>
            <w:r>
              <w:rPr>
                <w:rFonts w:ascii="Arial" w:hAnsi="Arial" w:cs="Arial"/>
                <w:lang w:val="en-GB"/>
              </w:rPr>
              <w:t xml:space="preserve">Preservation is in conformity </w:t>
            </w:r>
            <w:r w:rsidRPr="00B9290F">
              <w:rPr>
                <w:rFonts w:ascii="Arial" w:hAnsi="Arial" w:cs="Arial"/>
                <w:lang w:val="en-GB"/>
              </w:rPr>
              <w:t>with the framework conditions set out in Appendix G</w:t>
            </w:r>
            <w:r>
              <w:rPr>
                <w:rFonts w:ascii="Arial" w:hAnsi="Arial" w:cs="Arial"/>
                <w:lang w:val="en-GB"/>
              </w:rPr>
              <w:t xml:space="preserve">. </w:t>
            </w:r>
            <w:r w:rsidR="00873824">
              <w:rPr>
                <w:rFonts w:ascii="Arial" w:hAnsi="Arial" w:cs="Arial"/>
                <w:lang w:val="en-GB"/>
              </w:rPr>
              <w:t>A</w:t>
            </w:r>
            <w:r>
              <w:rPr>
                <w:rFonts w:ascii="Arial" w:hAnsi="Arial" w:cs="Arial"/>
                <w:lang w:val="en-GB"/>
              </w:rPr>
              <w:t xml:space="preserve"> test report pursuant to DIN EN ISO 13365 will be presented</w:t>
            </w:r>
            <w:r w:rsidR="00873824">
              <w:rPr>
                <w:rFonts w:ascii="Arial" w:hAnsi="Arial" w:cs="Arial"/>
                <w:lang w:val="en-GB"/>
              </w:rPr>
              <w:t xml:space="preserve"> for verification</w:t>
            </w:r>
            <w:r w:rsidR="008A5142" w:rsidRPr="00A506EE">
              <w:rPr>
                <w:rFonts w:ascii="Arial" w:hAnsi="Arial" w:cs="Arial"/>
                <w:lang w:val="en-GB"/>
              </w:rPr>
              <w:t>.</w:t>
            </w:r>
          </w:p>
        </w:tc>
        <w:tc>
          <w:tcPr>
            <w:tcW w:w="2501" w:type="dxa"/>
            <w:tcBorders>
              <w:top w:val="nil"/>
              <w:bottom w:val="nil"/>
            </w:tcBorders>
          </w:tcPr>
          <w:p w14:paraId="7A851573" w14:textId="77777777" w:rsidR="008A5142" w:rsidRPr="00A506EE" w:rsidRDefault="008A5142"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8A5142" w:rsidRPr="00A506EE" w14:paraId="24FC16D8" w14:textId="77777777" w:rsidTr="00364C1A">
        <w:trPr>
          <w:trHeight w:val="316"/>
        </w:trPr>
        <w:tc>
          <w:tcPr>
            <w:tcW w:w="1242" w:type="dxa"/>
            <w:tcBorders>
              <w:top w:val="nil"/>
              <w:bottom w:val="nil"/>
            </w:tcBorders>
          </w:tcPr>
          <w:p w14:paraId="0F646124"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18EF6212"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329204A9"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bottom w:val="nil"/>
            </w:tcBorders>
          </w:tcPr>
          <w:p w14:paraId="26C9A31C"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bottom w:val="nil"/>
            </w:tcBorders>
          </w:tcPr>
          <w:p w14:paraId="2083293D" w14:textId="55A82BD0" w:rsidR="008A5142" w:rsidRPr="00A506EE" w:rsidRDefault="008A5142" w:rsidP="00B9290F">
            <w:pPr>
              <w:pStyle w:val="AufzhlungPunkt1"/>
              <w:numPr>
                <w:ilvl w:val="0"/>
                <w:numId w:val="0"/>
              </w:numPr>
              <w:ind w:left="426" w:hanging="426"/>
              <w:rPr>
                <w:rFonts w:ascii="Arial" w:hAnsi="Arial" w:cs="Arial"/>
                <w:lang w:val="en-GB"/>
              </w:rPr>
            </w:pPr>
            <w:r w:rsidRPr="00A506EE">
              <w:rPr>
                <w:rFonts w:ascii="Arial" w:hAnsi="Arial" w:cs="Arial"/>
                <w:lang w:val="en-GB"/>
              </w:rPr>
              <w:t>(An</w:t>
            </w:r>
            <w:r w:rsidR="00B9290F">
              <w:rPr>
                <w:rFonts w:ascii="Arial" w:hAnsi="Arial" w:cs="Arial"/>
                <w:lang w:val="en-GB"/>
              </w:rPr>
              <w:t>nex</w:t>
            </w:r>
            <w:r w:rsidRPr="00A506EE">
              <w:rPr>
                <w:rFonts w:ascii="Arial" w:hAnsi="Arial" w:cs="Arial"/>
                <w:lang w:val="en-GB"/>
              </w:rPr>
              <w:t xml:space="preserve"> 3)</w:t>
            </w:r>
          </w:p>
        </w:tc>
        <w:tc>
          <w:tcPr>
            <w:tcW w:w="2501" w:type="dxa"/>
            <w:tcBorders>
              <w:top w:val="nil"/>
              <w:bottom w:val="nil"/>
            </w:tcBorders>
          </w:tcPr>
          <w:p w14:paraId="62D1C83F" w14:textId="77777777" w:rsidR="008A5142" w:rsidRPr="00A506EE" w:rsidRDefault="008A5142" w:rsidP="00121F77">
            <w:pPr>
              <w:tabs>
                <w:tab w:val="left" w:pos="7938"/>
              </w:tabs>
              <w:spacing w:before="20" w:after="20"/>
              <w:rPr>
                <w:lang w:val="en-GB"/>
              </w:rPr>
            </w:pPr>
          </w:p>
        </w:tc>
      </w:tr>
      <w:tr w:rsidR="009A37EF" w:rsidRPr="00A506EE" w14:paraId="23A6E8F8" w14:textId="77777777" w:rsidTr="00364C1A">
        <w:trPr>
          <w:trHeight w:val="316"/>
        </w:trPr>
        <w:tc>
          <w:tcPr>
            <w:tcW w:w="1242" w:type="dxa"/>
            <w:tcBorders>
              <w:top w:val="nil"/>
              <w:bottom w:val="nil"/>
            </w:tcBorders>
          </w:tcPr>
          <w:p w14:paraId="76051CE7" w14:textId="77777777" w:rsidR="009A37EF" w:rsidRPr="00A506EE" w:rsidRDefault="009A37EF" w:rsidP="00121F77">
            <w:pPr>
              <w:tabs>
                <w:tab w:val="left" w:pos="7938"/>
              </w:tabs>
              <w:spacing w:before="20" w:after="20"/>
              <w:rPr>
                <w:b/>
                <w:sz w:val="20"/>
                <w:szCs w:val="20"/>
                <w:lang w:val="en-GB"/>
              </w:rPr>
            </w:pPr>
          </w:p>
        </w:tc>
        <w:tc>
          <w:tcPr>
            <w:tcW w:w="2552" w:type="dxa"/>
            <w:tcBorders>
              <w:top w:val="nil"/>
              <w:bottom w:val="nil"/>
            </w:tcBorders>
          </w:tcPr>
          <w:p w14:paraId="3D32D237" w14:textId="77777777" w:rsidR="009A37EF" w:rsidRPr="00A506EE" w:rsidRDefault="009A37EF" w:rsidP="00121F77">
            <w:pPr>
              <w:tabs>
                <w:tab w:val="left" w:pos="7938"/>
              </w:tabs>
              <w:spacing w:before="20" w:after="20"/>
              <w:rPr>
                <w:sz w:val="20"/>
                <w:szCs w:val="20"/>
                <w:lang w:val="en-GB"/>
              </w:rPr>
            </w:pPr>
          </w:p>
        </w:tc>
        <w:tc>
          <w:tcPr>
            <w:tcW w:w="2793" w:type="dxa"/>
            <w:tcBorders>
              <w:top w:val="nil"/>
              <w:bottom w:val="nil"/>
              <w:right w:val="nil"/>
            </w:tcBorders>
          </w:tcPr>
          <w:p w14:paraId="61B74B0A" w14:textId="77777777" w:rsidR="009A37EF" w:rsidRPr="00A506EE" w:rsidRDefault="009A37EF" w:rsidP="00121F77">
            <w:pPr>
              <w:tabs>
                <w:tab w:val="left" w:pos="7938"/>
              </w:tabs>
              <w:spacing w:before="20" w:after="20"/>
              <w:rPr>
                <w:sz w:val="20"/>
                <w:szCs w:val="20"/>
                <w:lang w:val="en-GB"/>
              </w:rPr>
            </w:pPr>
          </w:p>
        </w:tc>
        <w:tc>
          <w:tcPr>
            <w:tcW w:w="658" w:type="dxa"/>
            <w:tcBorders>
              <w:top w:val="nil"/>
              <w:left w:val="nil"/>
              <w:bottom w:val="nil"/>
            </w:tcBorders>
          </w:tcPr>
          <w:p w14:paraId="4FC6AE46" w14:textId="77777777" w:rsidR="009A37EF" w:rsidRPr="00A506EE" w:rsidRDefault="009A37EF" w:rsidP="00A6458A">
            <w:pPr>
              <w:tabs>
                <w:tab w:val="left" w:pos="7938"/>
              </w:tabs>
              <w:spacing w:before="20" w:after="20"/>
              <w:jc w:val="center"/>
              <w:rPr>
                <w:sz w:val="24"/>
                <w:szCs w:val="24"/>
                <w:lang w:val="en-GB"/>
              </w:rPr>
            </w:pPr>
          </w:p>
        </w:tc>
        <w:tc>
          <w:tcPr>
            <w:tcW w:w="4679" w:type="dxa"/>
            <w:tcBorders>
              <w:top w:val="nil"/>
              <w:bottom w:val="nil"/>
            </w:tcBorders>
          </w:tcPr>
          <w:p w14:paraId="1418A600" w14:textId="77777777" w:rsidR="009A37EF" w:rsidRPr="00A506EE" w:rsidRDefault="009A37EF" w:rsidP="00865416">
            <w:pPr>
              <w:pStyle w:val="AufzhlungPunkt1"/>
              <w:numPr>
                <w:ilvl w:val="0"/>
                <w:numId w:val="0"/>
              </w:numPr>
              <w:ind w:left="426" w:hanging="426"/>
              <w:rPr>
                <w:rFonts w:ascii="Arial" w:hAnsi="Arial" w:cs="Arial"/>
                <w:lang w:val="en-GB"/>
              </w:rPr>
            </w:pPr>
          </w:p>
        </w:tc>
        <w:tc>
          <w:tcPr>
            <w:tcW w:w="2501" w:type="dxa"/>
            <w:tcBorders>
              <w:top w:val="nil"/>
              <w:bottom w:val="nil"/>
            </w:tcBorders>
          </w:tcPr>
          <w:p w14:paraId="10A4F710" w14:textId="77777777" w:rsidR="009A37EF" w:rsidRPr="00A506EE" w:rsidRDefault="009A37EF" w:rsidP="00121F77">
            <w:pPr>
              <w:tabs>
                <w:tab w:val="left" w:pos="7938"/>
              </w:tabs>
              <w:spacing w:before="20" w:after="20"/>
              <w:rPr>
                <w:lang w:val="en-GB"/>
              </w:rPr>
            </w:pPr>
          </w:p>
        </w:tc>
      </w:tr>
      <w:tr w:rsidR="008A5142" w:rsidRPr="00A506EE" w14:paraId="2E08DC41" w14:textId="77777777" w:rsidTr="00364C1A">
        <w:trPr>
          <w:trHeight w:val="316"/>
        </w:trPr>
        <w:tc>
          <w:tcPr>
            <w:tcW w:w="1242" w:type="dxa"/>
            <w:tcBorders>
              <w:top w:val="nil"/>
              <w:bottom w:val="nil"/>
            </w:tcBorders>
          </w:tcPr>
          <w:p w14:paraId="554448DC"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37AC06CD"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5D8DA902" w14:textId="77777777" w:rsidR="008A5142" w:rsidRPr="00A506EE" w:rsidRDefault="008A5142" w:rsidP="00B24F8B">
            <w:pPr>
              <w:tabs>
                <w:tab w:val="left" w:pos="7938"/>
              </w:tabs>
              <w:spacing w:before="20" w:after="20"/>
              <w:rPr>
                <w:sz w:val="20"/>
                <w:szCs w:val="20"/>
                <w:lang w:val="en-GB"/>
              </w:rPr>
            </w:pPr>
          </w:p>
        </w:tc>
        <w:tc>
          <w:tcPr>
            <w:tcW w:w="658" w:type="dxa"/>
            <w:tcBorders>
              <w:top w:val="nil"/>
              <w:left w:val="nil"/>
              <w:bottom w:val="nil"/>
            </w:tcBorders>
          </w:tcPr>
          <w:p w14:paraId="1E9996F5" w14:textId="77777777" w:rsidR="008A5142" w:rsidRPr="00A506EE" w:rsidRDefault="008A5142" w:rsidP="00B24F8B">
            <w:pPr>
              <w:tabs>
                <w:tab w:val="left" w:pos="7938"/>
              </w:tabs>
              <w:spacing w:before="20" w:after="20"/>
              <w:jc w:val="center"/>
              <w:rPr>
                <w:sz w:val="24"/>
                <w:szCs w:val="24"/>
                <w:lang w:val="en-GB"/>
              </w:rPr>
            </w:pPr>
          </w:p>
        </w:tc>
        <w:tc>
          <w:tcPr>
            <w:tcW w:w="4679" w:type="dxa"/>
            <w:tcBorders>
              <w:top w:val="nil"/>
              <w:bottom w:val="nil"/>
            </w:tcBorders>
          </w:tcPr>
          <w:p w14:paraId="0540F7B2" w14:textId="17A08154" w:rsidR="008A5142" w:rsidRPr="00A506EE" w:rsidRDefault="00873824" w:rsidP="0037044D">
            <w:pPr>
              <w:tabs>
                <w:tab w:val="left" w:pos="7938"/>
              </w:tabs>
              <w:spacing w:before="20" w:after="20"/>
              <w:rPr>
                <w:sz w:val="20"/>
                <w:szCs w:val="20"/>
                <w:lang w:val="en-GB"/>
              </w:rPr>
            </w:pPr>
            <w:r>
              <w:rPr>
                <w:sz w:val="20"/>
                <w:szCs w:val="20"/>
                <w:lang w:val="en-GB"/>
              </w:rPr>
              <w:t xml:space="preserve">Further tests shall be performed continuously and </w:t>
            </w:r>
            <w:r w:rsidR="00862822">
              <w:rPr>
                <w:sz w:val="20"/>
                <w:szCs w:val="20"/>
                <w:lang w:val="en-GB"/>
              </w:rPr>
              <w:t xml:space="preserve">reports </w:t>
            </w:r>
            <w:r w:rsidR="0037044D">
              <w:rPr>
                <w:sz w:val="20"/>
                <w:szCs w:val="20"/>
                <w:lang w:val="en-GB"/>
              </w:rPr>
              <w:t>shall</w:t>
            </w:r>
            <w:r w:rsidR="00862822">
              <w:rPr>
                <w:sz w:val="20"/>
                <w:szCs w:val="20"/>
                <w:lang w:val="en-GB"/>
              </w:rPr>
              <w:t xml:space="preserve"> be </w:t>
            </w:r>
            <w:r>
              <w:rPr>
                <w:sz w:val="20"/>
                <w:szCs w:val="20"/>
                <w:lang w:val="en-GB"/>
              </w:rPr>
              <w:t>presented if so requested</w:t>
            </w:r>
            <w:r w:rsidR="008A5142" w:rsidRPr="00A506EE">
              <w:rPr>
                <w:sz w:val="20"/>
                <w:szCs w:val="20"/>
                <w:lang w:val="en-GB"/>
              </w:rPr>
              <w:t>.</w:t>
            </w:r>
          </w:p>
        </w:tc>
        <w:tc>
          <w:tcPr>
            <w:tcW w:w="2501" w:type="dxa"/>
            <w:tcBorders>
              <w:top w:val="nil"/>
              <w:bottom w:val="nil"/>
            </w:tcBorders>
          </w:tcPr>
          <w:p w14:paraId="286B0E1B" w14:textId="77777777" w:rsidR="008A5142" w:rsidRPr="00A506EE" w:rsidRDefault="006C05C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9A37EF" w:rsidRPr="00A506EE" w14:paraId="74AD053D" w14:textId="77777777" w:rsidTr="00364C1A">
        <w:trPr>
          <w:trHeight w:val="316"/>
        </w:trPr>
        <w:tc>
          <w:tcPr>
            <w:tcW w:w="1242" w:type="dxa"/>
            <w:tcBorders>
              <w:top w:val="nil"/>
              <w:bottom w:val="nil"/>
            </w:tcBorders>
          </w:tcPr>
          <w:p w14:paraId="24F6772B" w14:textId="77777777" w:rsidR="009A37EF" w:rsidRPr="00A506EE" w:rsidRDefault="009A37EF" w:rsidP="00121F77">
            <w:pPr>
              <w:tabs>
                <w:tab w:val="left" w:pos="7938"/>
              </w:tabs>
              <w:spacing w:before="20" w:after="20"/>
              <w:rPr>
                <w:b/>
                <w:sz w:val="20"/>
                <w:szCs w:val="20"/>
                <w:lang w:val="en-GB"/>
              </w:rPr>
            </w:pPr>
          </w:p>
        </w:tc>
        <w:tc>
          <w:tcPr>
            <w:tcW w:w="2552" w:type="dxa"/>
            <w:tcBorders>
              <w:top w:val="nil"/>
              <w:bottom w:val="nil"/>
            </w:tcBorders>
          </w:tcPr>
          <w:p w14:paraId="1E466006" w14:textId="77777777" w:rsidR="009A37EF" w:rsidRPr="00A506EE" w:rsidRDefault="009A37EF" w:rsidP="00121F77">
            <w:pPr>
              <w:tabs>
                <w:tab w:val="left" w:pos="7938"/>
              </w:tabs>
              <w:spacing w:before="20" w:after="20"/>
              <w:rPr>
                <w:sz w:val="20"/>
                <w:szCs w:val="20"/>
                <w:lang w:val="en-GB"/>
              </w:rPr>
            </w:pPr>
          </w:p>
        </w:tc>
        <w:tc>
          <w:tcPr>
            <w:tcW w:w="2793" w:type="dxa"/>
            <w:tcBorders>
              <w:top w:val="nil"/>
              <w:bottom w:val="nil"/>
              <w:right w:val="nil"/>
            </w:tcBorders>
          </w:tcPr>
          <w:p w14:paraId="0CDE90E3" w14:textId="77777777" w:rsidR="009A37EF" w:rsidRPr="00A506EE" w:rsidRDefault="009A37EF" w:rsidP="00B24F8B">
            <w:pPr>
              <w:tabs>
                <w:tab w:val="left" w:pos="7938"/>
              </w:tabs>
              <w:spacing w:before="20" w:after="20"/>
              <w:rPr>
                <w:sz w:val="20"/>
                <w:szCs w:val="20"/>
                <w:lang w:val="en-GB"/>
              </w:rPr>
            </w:pPr>
          </w:p>
        </w:tc>
        <w:tc>
          <w:tcPr>
            <w:tcW w:w="658" w:type="dxa"/>
            <w:tcBorders>
              <w:top w:val="nil"/>
              <w:left w:val="nil"/>
              <w:bottom w:val="nil"/>
            </w:tcBorders>
          </w:tcPr>
          <w:p w14:paraId="51690B9D" w14:textId="77777777" w:rsidR="009A37EF" w:rsidRPr="00A506EE" w:rsidRDefault="009A37EF" w:rsidP="00B24F8B">
            <w:pPr>
              <w:tabs>
                <w:tab w:val="left" w:pos="7938"/>
              </w:tabs>
              <w:spacing w:before="20" w:after="20"/>
              <w:jc w:val="center"/>
              <w:rPr>
                <w:sz w:val="24"/>
                <w:szCs w:val="24"/>
                <w:lang w:val="en-GB"/>
              </w:rPr>
            </w:pPr>
          </w:p>
        </w:tc>
        <w:tc>
          <w:tcPr>
            <w:tcW w:w="4679" w:type="dxa"/>
            <w:tcBorders>
              <w:top w:val="nil"/>
              <w:bottom w:val="nil"/>
            </w:tcBorders>
          </w:tcPr>
          <w:p w14:paraId="45EF53E3" w14:textId="77777777" w:rsidR="009A37EF" w:rsidRPr="00A506EE" w:rsidRDefault="009A37EF" w:rsidP="000F52BC">
            <w:pPr>
              <w:tabs>
                <w:tab w:val="left" w:pos="7938"/>
              </w:tabs>
              <w:spacing w:before="20" w:after="20"/>
              <w:rPr>
                <w:sz w:val="20"/>
                <w:szCs w:val="20"/>
                <w:lang w:val="en-GB"/>
              </w:rPr>
            </w:pPr>
          </w:p>
        </w:tc>
        <w:tc>
          <w:tcPr>
            <w:tcW w:w="2501" w:type="dxa"/>
            <w:tcBorders>
              <w:top w:val="nil"/>
              <w:bottom w:val="nil"/>
            </w:tcBorders>
          </w:tcPr>
          <w:p w14:paraId="0971FABE" w14:textId="77777777" w:rsidR="009A37EF" w:rsidRPr="00A506EE" w:rsidRDefault="009A37EF" w:rsidP="00121F77">
            <w:pPr>
              <w:tabs>
                <w:tab w:val="left" w:pos="7938"/>
              </w:tabs>
              <w:spacing w:before="20" w:after="20"/>
              <w:rPr>
                <w:sz w:val="20"/>
                <w:szCs w:val="20"/>
                <w:lang w:val="en-GB"/>
              </w:rPr>
            </w:pPr>
          </w:p>
        </w:tc>
      </w:tr>
      <w:tr w:rsidR="008A5142" w:rsidRPr="00A506EE" w14:paraId="722D58FB" w14:textId="77777777" w:rsidTr="00364C1A">
        <w:trPr>
          <w:trHeight w:val="316"/>
        </w:trPr>
        <w:tc>
          <w:tcPr>
            <w:tcW w:w="1242" w:type="dxa"/>
            <w:tcBorders>
              <w:top w:val="nil"/>
            </w:tcBorders>
          </w:tcPr>
          <w:p w14:paraId="2CAEFA89" w14:textId="77777777" w:rsidR="008A5142" w:rsidRPr="00A506EE" w:rsidRDefault="008A5142" w:rsidP="00121F77">
            <w:pPr>
              <w:tabs>
                <w:tab w:val="left" w:pos="7938"/>
              </w:tabs>
              <w:spacing w:before="20" w:after="20"/>
              <w:rPr>
                <w:b/>
                <w:sz w:val="20"/>
                <w:szCs w:val="20"/>
                <w:lang w:val="en-GB"/>
              </w:rPr>
            </w:pPr>
          </w:p>
        </w:tc>
        <w:tc>
          <w:tcPr>
            <w:tcW w:w="2552" w:type="dxa"/>
            <w:tcBorders>
              <w:top w:val="nil"/>
            </w:tcBorders>
          </w:tcPr>
          <w:p w14:paraId="4FCE1988" w14:textId="77777777" w:rsidR="008A5142" w:rsidRPr="00A506EE" w:rsidRDefault="008A5142" w:rsidP="00121F77">
            <w:pPr>
              <w:tabs>
                <w:tab w:val="left" w:pos="7938"/>
              </w:tabs>
              <w:spacing w:before="20" w:after="20"/>
              <w:rPr>
                <w:sz w:val="20"/>
                <w:szCs w:val="20"/>
                <w:lang w:val="en-GB"/>
              </w:rPr>
            </w:pPr>
          </w:p>
        </w:tc>
        <w:tc>
          <w:tcPr>
            <w:tcW w:w="2793" w:type="dxa"/>
            <w:tcBorders>
              <w:top w:val="nil"/>
              <w:right w:val="nil"/>
            </w:tcBorders>
          </w:tcPr>
          <w:p w14:paraId="30B6665A"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tcBorders>
          </w:tcPr>
          <w:p w14:paraId="60814C68"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tcBorders>
          </w:tcPr>
          <w:p w14:paraId="5B5D1715" w14:textId="77777777" w:rsidR="008A5142" w:rsidRPr="00A506EE" w:rsidRDefault="008A5142" w:rsidP="00121F77">
            <w:pPr>
              <w:tabs>
                <w:tab w:val="left" w:pos="7938"/>
              </w:tabs>
              <w:spacing w:before="20" w:after="20"/>
              <w:rPr>
                <w:sz w:val="20"/>
                <w:szCs w:val="20"/>
                <w:lang w:val="en-GB"/>
              </w:rPr>
            </w:pPr>
          </w:p>
        </w:tc>
        <w:tc>
          <w:tcPr>
            <w:tcW w:w="2501" w:type="dxa"/>
            <w:tcBorders>
              <w:top w:val="nil"/>
            </w:tcBorders>
          </w:tcPr>
          <w:p w14:paraId="1D4B70A6" w14:textId="77777777" w:rsidR="008A5142" w:rsidRPr="00A506EE" w:rsidRDefault="008A5142" w:rsidP="00121F77">
            <w:pPr>
              <w:tabs>
                <w:tab w:val="left" w:pos="7938"/>
              </w:tabs>
              <w:spacing w:before="20" w:after="20"/>
              <w:rPr>
                <w:sz w:val="20"/>
                <w:szCs w:val="20"/>
                <w:lang w:val="en-GB"/>
              </w:rPr>
            </w:pPr>
          </w:p>
        </w:tc>
      </w:tr>
      <w:tr w:rsidR="008A5142" w:rsidRPr="00A506EE" w14:paraId="5E51A0B2" w14:textId="77777777" w:rsidTr="00364C1A">
        <w:trPr>
          <w:trHeight w:val="316"/>
        </w:trPr>
        <w:tc>
          <w:tcPr>
            <w:tcW w:w="1242" w:type="dxa"/>
            <w:tcBorders>
              <w:bottom w:val="nil"/>
            </w:tcBorders>
          </w:tcPr>
          <w:p w14:paraId="50BB9CBA" w14:textId="77777777" w:rsidR="008A5142" w:rsidRPr="00A506EE" w:rsidRDefault="008A5142" w:rsidP="009A37EF">
            <w:pPr>
              <w:pageBreakBefore/>
              <w:tabs>
                <w:tab w:val="left" w:pos="7938"/>
              </w:tabs>
              <w:spacing w:before="20" w:after="20"/>
              <w:rPr>
                <w:b/>
                <w:sz w:val="20"/>
                <w:szCs w:val="20"/>
                <w:lang w:val="en-GB"/>
              </w:rPr>
            </w:pPr>
          </w:p>
        </w:tc>
        <w:tc>
          <w:tcPr>
            <w:tcW w:w="2552" w:type="dxa"/>
            <w:tcBorders>
              <w:bottom w:val="nil"/>
            </w:tcBorders>
          </w:tcPr>
          <w:p w14:paraId="48787C0A" w14:textId="77777777" w:rsidR="008A5142" w:rsidRPr="00A506EE" w:rsidRDefault="008A5142" w:rsidP="009A37EF">
            <w:pPr>
              <w:pageBreakBefore/>
              <w:tabs>
                <w:tab w:val="left" w:pos="7938"/>
              </w:tabs>
              <w:spacing w:before="20" w:after="20"/>
              <w:rPr>
                <w:sz w:val="20"/>
                <w:szCs w:val="20"/>
                <w:lang w:val="en-GB"/>
              </w:rPr>
            </w:pPr>
          </w:p>
        </w:tc>
        <w:tc>
          <w:tcPr>
            <w:tcW w:w="2793" w:type="dxa"/>
            <w:tcBorders>
              <w:bottom w:val="nil"/>
              <w:right w:val="nil"/>
            </w:tcBorders>
          </w:tcPr>
          <w:p w14:paraId="513B57C2" w14:textId="77777777" w:rsidR="008A5142" w:rsidRPr="00A506EE" w:rsidRDefault="008A5142" w:rsidP="009A37EF">
            <w:pPr>
              <w:pageBreakBefore/>
              <w:tabs>
                <w:tab w:val="left" w:pos="7938"/>
              </w:tabs>
              <w:spacing w:before="20" w:after="20"/>
              <w:rPr>
                <w:sz w:val="20"/>
                <w:szCs w:val="20"/>
                <w:lang w:val="en-GB"/>
              </w:rPr>
            </w:pPr>
          </w:p>
        </w:tc>
        <w:tc>
          <w:tcPr>
            <w:tcW w:w="658" w:type="dxa"/>
            <w:tcBorders>
              <w:left w:val="nil"/>
              <w:bottom w:val="nil"/>
            </w:tcBorders>
          </w:tcPr>
          <w:p w14:paraId="6CA29C4B" w14:textId="77777777" w:rsidR="008A5142" w:rsidRPr="00A506EE" w:rsidRDefault="008A5142" w:rsidP="009A37EF">
            <w:pPr>
              <w:pageBreakBefore/>
              <w:tabs>
                <w:tab w:val="left" w:pos="7938"/>
              </w:tabs>
              <w:spacing w:before="20" w:after="20"/>
              <w:jc w:val="center"/>
              <w:rPr>
                <w:sz w:val="24"/>
                <w:szCs w:val="24"/>
                <w:lang w:val="en-GB"/>
              </w:rPr>
            </w:pPr>
          </w:p>
        </w:tc>
        <w:tc>
          <w:tcPr>
            <w:tcW w:w="4679" w:type="dxa"/>
            <w:tcBorders>
              <w:bottom w:val="nil"/>
            </w:tcBorders>
          </w:tcPr>
          <w:p w14:paraId="3552DBE3" w14:textId="77777777" w:rsidR="008A5142" w:rsidRPr="00A506EE" w:rsidRDefault="008A5142" w:rsidP="009A37EF">
            <w:pPr>
              <w:pageBreakBefore/>
              <w:tabs>
                <w:tab w:val="left" w:pos="7938"/>
              </w:tabs>
              <w:spacing w:before="20" w:after="20"/>
              <w:rPr>
                <w:sz w:val="20"/>
                <w:szCs w:val="20"/>
                <w:lang w:val="en-GB"/>
              </w:rPr>
            </w:pPr>
          </w:p>
        </w:tc>
        <w:tc>
          <w:tcPr>
            <w:tcW w:w="2501" w:type="dxa"/>
            <w:tcBorders>
              <w:bottom w:val="nil"/>
            </w:tcBorders>
          </w:tcPr>
          <w:p w14:paraId="46CA6A02" w14:textId="77777777" w:rsidR="008A5142" w:rsidRPr="00A506EE" w:rsidRDefault="008A5142" w:rsidP="009A37EF">
            <w:pPr>
              <w:pageBreakBefore/>
              <w:tabs>
                <w:tab w:val="left" w:pos="7938"/>
              </w:tabs>
              <w:spacing w:before="20" w:after="20"/>
              <w:rPr>
                <w:sz w:val="20"/>
                <w:szCs w:val="20"/>
                <w:lang w:val="en-GB"/>
              </w:rPr>
            </w:pPr>
          </w:p>
        </w:tc>
      </w:tr>
      <w:tr w:rsidR="008A5142" w:rsidRPr="00A506EE" w14:paraId="01B9D361" w14:textId="77777777" w:rsidTr="00364C1A">
        <w:trPr>
          <w:trHeight w:val="316"/>
        </w:trPr>
        <w:tc>
          <w:tcPr>
            <w:tcW w:w="1242" w:type="dxa"/>
            <w:tcBorders>
              <w:top w:val="nil"/>
              <w:bottom w:val="nil"/>
            </w:tcBorders>
          </w:tcPr>
          <w:p w14:paraId="7C8EC1EC" w14:textId="77777777" w:rsidR="008A5142" w:rsidRPr="00A506EE" w:rsidRDefault="008A5142" w:rsidP="00121F77">
            <w:pPr>
              <w:tabs>
                <w:tab w:val="left" w:pos="7938"/>
              </w:tabs>
              <w:spacing w:before="20" w:after="20"/>
              <w:rPr>
                <w:b/>
                <w:sz w:val="20"/>
                <w:szCs w:val="20"/>
                <w:lang w:val="en-GB"/>
              </w:rPr>
            </w:pPr>
            <w:r w:rsidRPr="00A506EE">
              <w:rPr>
                <w:b/>
                <w:sz w:val="20"/>
                <w:szCs w:val="20"/>
                <w:lang w:val="en-GB"/>
              </w:rPr>
              <w:t>3.5.2.8</w:t>
            </w:r>
          </w:p>
        </w:tc>
        <w:tc>
          <w:tcPr>
            <w:tcW w:w="2552" w:type="dxa"/>
            <w:tcBorders>
              <w:top w:val="nil"/>
              <w:bottom w:val="nil"/>
            </w:tcBorders>
          </w:tcPr>
          <w:p w14:paraId="0BB28535" w14:textId="750BA674" w:rsidR="008A5142" w:rsidRPr="00A506EE" w:rsidRDefault="0053615D" w:rsidP="00121F77">
            <w:pPr>
              <w:tabs>
                <w:tab w:val="left" w:pos="7938"/>
              </w:tabs>
              <w:spacing w:before="20" w:after="20"/>
              <w:rPr>
                <w:sz w:val="20"/>
                <w:szCs w:val="20"/>
                <w:lang w:val="en-GB"/>
              </w:rPr>
            </w:pPr>
            <w:r>
              <w:rPr>
                <w:sz w:val="20"/>
                <w:szCs w:val="20"/>
                <w:lang w:val="en-GB"/>
              </w:rPr>
              <w:t>Textiles</w:t>
            </w:r>
          </w:p>
        </w:tc>
        <w:tc>
          <w:tcPr>
            <w:tcW w:w="2793" w:type="dxa"/>
            <w:tcBorders>
              <w:top w:val="nil"/>
              <w:bottom w:val="nil"/>
              <w:right w:val="nil"/>
            </w:tcBorders>
          </w:tcPr>
          <w:p w14:paraId="5AACE924" w14:textId="37D101DD" w:rsidR="008A5142" w:rsidRPr="00A506EE" w:rsidRDefault="00C6278D" w:rsidP="00B24F8B">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8A5142" w:rsidRPr="00A506EE">
              <w:rPr>
                <w:sz w:val="20"/>
                <w:szCs w:val="20"/>
                <w:lang w:val="en-GB"/>
              </w:rPr>
              <w:t xml:space="preserve"> </w:t>
            </w:r>
          </w:p>
        </w:tc>
        <w:tc>
          <w:tcPr>
            <w:tcW w:w="658" w:type="dxa"/>
            <w:tcBorders>
              <w:top w:val="nil"/>
              <w:left w:val="nil"/>
              <w:bottom w:val="nil"/>
            </w:tcBorders>
          </w:tcPr>
          <w:p w14:paraId="3678EE55" w14:textId="77777777" w:rsidR="008A5142" w:rsidRPr="00A506EE" w:rsidRDefault="008A5142"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85C0E11" w14:textId="77777777" w:rsidR="008A5142" w:rsidRPr="00A506EE" w:rsidRDefault="008A5142" w:rsidP="00121F77">
            <w:pPr>
              <w:tabs>
                <w:tab w:val="left" w:pos="7938"/>
              </w:tabs>
              <w:spacing w:before="20" w:after="20"/>
              <w:rPr>
                <w:sz w:val="20"/>
                <w:szCs w:val="20"/>
                <w:lang w:val="en-GB"/>
              </w:rPr>
            </w:pPr>
          </w:p>
        </w:tc>
        <w:tc>
          <w:tcPr>
            <w:tcW w:w="2501" w:type="dxa"/>
            <w:tcBorders>
              <w:top w:val="nil"/>
              <w:bottom w:val="nil"/>
            </w:tcBorders>
          </w:tcPr>
          <w:p w14:paraId="5E947E30" w14:textId="77777777" w:rsidR="008A5142" w:rsidRPr="00A506EE" w:rsidRDefault="008A5142" w:rsidP="00121F77">
            <w:pPr>
              <w:tabs>
                <w:tab w:val="left" w:pos="7938"/>
              </w:tabs>
              <w:spacing w:before="20" w:after="20"/>
              <w:rPr>
                <w:sz w:val="20"/>
                <w:szCs w:val="20"/>
                <w:lang w:val="en-GB"/>
              </w:rPr>
            </w:pPr>
          </w:p>
        </w:tc>
      </w:tr>
      <w:tr w:rsidR="00117264" w:rsidRPr="00A506EE" w14:paraId="042E814F" w14:textId="77777777" w:rsidTr="00364C1A">
        <w:trPr>
          <w:trHeight w:val="316"/>
        </w:trPr>
        <w:tc>
          <w:tcPr>
            <w:tcW w:w="1242" w:type="dxa"/>
            <w:tcBorders>
              <w:top w:val="nil"/>
              <w:bottom w:val="nil"/>
            </w:tcBorders>
          </w:tcPr>
          <w:p w14:paraId="50EEDED8" w14:textId="77777777" w:rsidR="00117264" w:rsidRPr="00A506EE" w:rsidRDefault="00117264" w:rsidP="00121F77">
            <w:pPr>
              <w:tabs>
                <w:tab w:val="left" w:pos="7938"/>
              </w:tabs>
              <w:spacing w:before="20" w:after="20"/>
              <w:rPr>
                <w:b/>
                <w:sz w:val="20"/>
                <w:szCs w:val="20"/>
                <w:lang w:val="en-GB"/>
              </w:rPr>
            </w:pPr>
          </w:p>
        </w:tc>
        <w:tc>
          <w:tcPr>
            <w:tcW w:w="2552" w:type="dxa"/>
            <w:tcBorders>
              <w:top w:val="nil"/>
              <w:bottom w:val="nil"/>
            </w:tcBorders>
          </w:tcPr>
          <w:p w14:paraId="76E7DD8F" w14:textId="77777777" w:rsidR="00117264" w:rsidRPr="00A506EE" w:rsidRDefault="00117264" w:rsidP="00121F77">
            <w:pPr>
              <w:tabs>
                <w:tab w:val="left" w:pos="7938"/>
              </w:tabs>
              <w:spacing w:before="20" w:after="20"/>
              <w:rPr>
                <w:sz w:val="20"/>
                <w:szCs w:val="20"/>
                <w:highlight w:val="yellow"/>
                <w:lang w:val="en-GB"/>
              </w:rPr>
            </w:pPr>
          </w:p>
        </w:tc>
        <w:tc>
          <w:tcPr>
            <w:tcW w:w="2793" w:type="dxa"/>
            <w:tcBorders>
              <w:top w:val="nil"/>
              <w:bottom w:val="nil"/>
              <w:right w:val="nil"/>
            </w:tcBorders>
          </w:tcPr>
          <w:p w14:paraId="382BA6AB" w14:textId="77777777" w:rsidR="00117264" w:rsidRPr="00A506EE" w:rsidRDefault="00117264" w:rsidP="00B24F8B">
            <w:pPr>
              <w:tabs>
                <w:tab w:val="left" w:pos="7938"/>
              </w:tabs>
              <w:spacing w:before="20" w:after="20"/>
              <w:rPr>
                <w:sz w:val="20"/>
                <w:szCs w:val="20"/>
                <w:lang w:val="en-GB"/>
              </w:rPr>
            </w:pPr>
          </w:p>
        </w:tc>
        <w:tc>
          <w:tcPr>
            <w:tcW w:w="658" w:type="dxa"/>
            <w:tcBorders>
              <w:top w:val="nil"/>
              <w:left w:val="nil"/>
              <w:bottom w:val="nil"/>
            </w:tcBorders>
          </w:tcPr>
          <w:p w14:paraId="7DA5C15D" w14:textId="77777777" w:rsidR="00117264" w:rsidRPr="00A506EE" w:rsidRDefault="00117264" w:rsidP="00B24F8B">
            <w:pPr>
              <w:tabs>
                <w:tab w:val="left" w:pos="7938"/>
              </w:tabs>
              <w:spacing w:before="20" w:after="20"/>
              <w:jc w:val="center"/>
              <w:rPr>
                <w:sz w:val="24"/>
                <w:szCs w:val="24"/>
                <w:lang w:val="en-GB"/>
              </w:rPr>
            </w:pPr>
          </w:p>
        </w:tc>
        <w:tc>
          <w:tcPr>
            <w:tcW w:w="4679" w:type="dxa"/>
            <w:tcBorders>
              <w:top w:val="nil"/>
              <w:bottom w:val="nil"/>
            </w:tcBorders>
          </w:tcPr>
          <w:p w14:paraId="5AF8056B" w14:textId="77777777" w:rsidR="00117264" w:rsidRPr="00A506EE" w:rsidRDefault="00117264" w:rsidP="00121F77">
            <w:pPr>
              <w:tabs>
                <w:tab w:val="left" w:pos="7938"/>
              </w:tabs>
              <w:spacing w:before="20" w:after="20"/>
              <w:rPr>
                <w:sz w:val="20"/>
                <w:szCs w:val="20"/>
                <w:lang w:val="en-GB"/>
              </w:rPr>
            </w:pPr>
          </w:p>
        </w:tc>
        <w:tc>
          <w:tcPr>
            <w:tcW w:w="2501" w:type="dxa"/>
            <w:tcBorders>
              <w:top w:val="nil"/>
              <w:bottom w:val="nil"/>
            </w:tcBorders>
          </w:tcPr>
          <w:p w14:paraId="77F4C4CA" w14:textId="77777777" w:rsidR="00117264" w:rsidRPr="00A506EE" w:rsidRDefault="00117264" w:rsidP="00121F77">
            <w:pPr>
              <w:tabs>
                <w:tab w:val="left" w:pos="7938"/>
              </w:tabs>
              <w:spacing w:before="20" w:after="20"/>
              <w:rPr>
                <w:sz w:val="20"/>
                <w:szCs w:val="20"/>
                <w:lang w:val="en-GB"/>
              </w:rPr>
            </w:pPr>
          </w:p>
        </w:tc>
      </w:tr>
      <w:tr w:rsidR="008A5142" w:rsidRPr="00A506EE" w14:paraId="0709D44E" w14:textId="77777777" w:rsidTr="00364C1A">
        <w:trPr>
          <w:trHeight w:val="316"/>
        </w:trPr>
        <w:tc>
          <w:tcPr>
            <w:tcW w:w="1242" w:type="dxa"/>
            <w:tcBorders>
              <w:top w:val="nil"/>
              <w:bottom w:val="nil"/>
            </w:tcBorders>
          </w:tcPr>
          <w:p w14:paraId="072353FF"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715A1C20"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28F5E433" w14:textId="276A0233" w:rsidR="008A5142"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8A5142" w:rsidRPr="00A506EE">
              <w:rPr>
                <w:sz w:val="20"/>
                <w:szCs w:val="20"/>
                <w:lang w:val="en-GB"/>
              </w:rPr>
              <w:t>.</w:t>
            </w:r>
          </w:p>
        </w:tc>
        <w:tc>
          <w:tcPr>
            <w:tcW w:w="658" w:type="dxa"/>
            <w:tcBorders>
              <w:top w:val="nil"/>
              <w:left w:val="nil"/>
              <w:bottom w:val="nil"/>
            </w:tcBorders>
          </w:tcPr>
          <w:p w14:paraId="7C4033A4" w14:textId="77777777" w:rsidR="008A5142" w:rsidRPr="00A506EE" w:rsidRDefault="008A5142"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60A26D8" w14:textId="13EE9134" w:rsidR="008A5142" w:rsidRPr="00A506EE" w:rsidRDefault="000F1272" w:rsidP="002478F7">
            <w:pPr>
              <w:pStyle w:val="Listenabsatz"/>
              <w:numPr>
                <w:ilvl w:val="0"/>
                <w:numId w:val="13"/>
              </w:numPr>
              <w:tabs>
                <w:tab w:val="left" w:pos="7938"/>
              </w:tabs>
              <w:spacing w:before="20" w:after="20"/>
              <w:ind w:left="170" w:hanging="170"/>
              <w:rPr>
                <w:sz w:val="20"/>
                <w:szCs w:val="20"/>
                <w:lang w:val="en-GB"/>
              </w:rPr>
            </w:pPr>
            <w:r>
              <w:rPr>
                <w:sz w:val="20"/>
                <w:szCs w:val="20"/>
                <w:lang w:val="en-GB"/>
              </w:rPr>
              <w:t>To verify the absence of</w:t>
            </w:r>
            <w:r w:rsidR="00847CF9">
              <w:rPr>
                <w:sz w:val="20"/>
                <w:szCs w:val="20"/>
                <w:lang w:val="en-GB"/>
              </w:rPr>
              <w:t xml:space="preserve"> </w:t>
            </w:r>
            <w:r w:rsidR="002478F7" w:rsidRPr="006B1430">
              <w:rPr>
                <w:sz w:val="20"/>
                <w:szCs w:val="20"/>
                <w:lang w:val="en-GB"/>
              </w:rPr>
              <w:t xml:space="preserve">alkylphenols (APs) and </w:t>
            </w:r>
            <w:r w:rsidR="002478F7" w:rsidRPr="006B1430">
              <w:rPr>
                <w:lang w:val="en-GB"/>
              </w:rPr>
              <w:t>alkylphenol ethoxylates</w:t>
            </w:r>
            <w:r w:rsidR="002478F7" w:rsidRPr="00A506EE">
              <w:rPr>
                <w:sz w:val="20"/>
                <w:szCs w:val="20"/>
                <w:lang w:val="en-GB"/>
              </w:rPr>
              <w:t xml:space="preserve"> (APEOs)*: </w:t>
            </w:r>
            <w:r w:rsidR="002478F7">
              <w:rPr>
                <w:sz w:val="20"/>
                <w:szCs w:val="20"/>
                <w:lang w:val="en-GB"/>
              </w:rPr>
              <w:br/>
              <w:t>T</w:t>
            </w:r>
            <w:r w:rsidR="002478F7" w:rsidRPr="006B1430">
              <w:rPr>
                <w:sz w:val="20"/>
                <w:szCs w:val="20"/>
                <w:lang w:val="en-GB"/>
              </w:rPr>
              <w:t xml:space="preserve">est report according to EN ISO 18254 (modified using methanol extraction) or a comparable </w:t>
            </w:r>
            <w:r w:rsidR="002478F7">
              <w:rPr>
                <w:sz w:val="20"/>
                <w:szCs w:val="20"/>
                <w:lang w:val="en-GB"/>
              </w:rPr>
              <w:t>m</w:t>
            </w:r>
            <w:r w:rsidR="002478F7" w:rsidRPr="00A506EE">
              <w:rPr>
                <w:sz w:val="20"/>
                <w:szCs w:val="20"/>
                <w:lang w:val="en-GB"/>
              </w:rPr>
              <w:t>ethod</w:t>
            </w:r>
          </w:p>
        </w:tc>
        <w:tc>
          <w:tcPr>
            <w:tcW w:w="2501" w:type="dxa"/>
            <w:tcBorders>
              <w:top w:val="nil"/>
              <w:bottom w:val="nil"/>
            </w:tcBorders>
          </w:tcPr>
          <w:p w14:paraId="0E810783" w14:textId="77777777" w:rsidR="008A5142" w:rsidRPr="00A506EE" w:rsidRDefault="008A5142"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8A5142" w:rsidRPr="00A506EE" w14:paraId="32C7C0E0" w14:textId="77777777" w:rsidTr="00364C1A">
        <w:trPr>
          <w:trHeight w:val="316"/>
        </w:trPr>
        <w:tc>
          <w:tcPr>
            <w:tcW w:w="1242" w:type="dxa"/>
            <w:tcBorders>
              <w:top w:val="nil"/>
              <w:bottom w:val="nil"/>
            </w:tcBorders>
          </w:tcPr>
          <w:p w14:paraId="1F227227"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07821664"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24A1B41A"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bottom w:val="nil"/>
            </w:tcBorders>
          </w:tcPr>
          <w:p w14:paraId="6A86FEA4"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bottom w:val="nil"/>
            </w:tcBorders>
          </w:tcPr>
          <w:p w14:paraId="57E3D86E" w14:textId="34E99F71" w:rsidR="008A5142" w:rsidRPr="00A506EE" w:rsidRDefault="002478F7" w:rsidP="002478F7">
            <w:pPr>
              <w:pStyle w:val="Listenabsatz"/>
              <w:numPr>
                <w:ilvl w:val="0"/>
                <w:numId w:val="13"/>
              </w:numPr>
              <w:tabs>
                <w:tab w:val="left" w:pos="7938"/>
              </w:tabs>
              <w:spacing w:before="20" w:after="20"/>
              <w:ind w:left="170" w:hanging="170"/>
              <w:rPr>
                <w:sz w:val="20"/>
                <w:szCs w:val="20"/>
                <w:lang w:val="en-GB"/>
              </w:rPr>
            </w:pPr>
            <w:r>
              <w:rPr>
                <w:sz w:val="20"/>
                <w:szCs w:val="20"/>
                <w:lang w:val="en-GB"/>
              </w:rPr>
              <w:t>To verify t</w:t>
            </w:r>
            <w:r w:rsidRPr="006B1430">
              <w:rPr>
                <w:sz w:val="20"/>
                <w:szCs w:val="20"/>
                <w:lang w:val="en-GB"/>
              </w:rPr>
              <w:t xml:space="preserve">he absence of PFC: </w:t>
            </w:r>
            <w:r>
              <w:rPr>
                <w:sz w:val="20"/>
                <w:szCs w:val="20"/>
                <w:lang w:val="en-GB"/>
              </w:rPr>
              <w:br/>
            </w:r>
            <w:r w:rsidRPr="006B1430">
              <w:rPr>
                <w:sz w:val="20"/>
                <w:szCs w:val="20"/>
                <w:lang w:val="en-GB"/>
              </w:rPr>
              <w:t xml:space="preserve">Test report according to the draft pursuant to CEN/TS 15968 or a comparable method (methanol extraction with subsequent liquid chromatography and tandem mass spectroscopy </w:t>
            </w:r>
            <w:r>
              <w:rPr>
                <w:sz w:val="20"/>
                <w:szCs w:val="20"/>
                <w:lang w:val="en-GB"/>
              </w:rPr>
              <w:t>LC/MS/MS</w:t>
            </w:r>
            <w:r w:rsidR="008A5142" w:rsidRPr="00A506EE">
              <w:rPr>
                <w:sz w:val="20"/>
                <w:szCs w:val="20"/>
                <w:lang w:val="en-GB"/>
              </w:rPr>
              <w:t xml:space="preserve">) </w:t>
            </w:r>
          </w:p>
        </w:tc>
        <w:tc>
          <w:tcPr>
            <w:tcW w:w="2501" w:type="dxa"/>
            <w:tcBorders>
              <w:top w:val="nil"/>
              <w:bottom w:val="nil"/>
            </w:tcBorders>
          </w:tcPr>
          <w:p w14:paraId="5AF2E1A8" w14:textId="77777777" w:rsidR="008A5142" w:rsidRPr="00A506EE" w:rsidRDefault="008A5142"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8A5142" w:rsidRPr="00A506EE" w14:paraId="15D20AC7" w14:textId="77777777" w:rsidTr="00364C1A">
        <w:trPr>
          <w:trHeight w:val="316"/>
        </w:trPr>
        <w:tc>
          <w:tcPr>
            <w:tcW w:w="1242" w:type="dxa"/>
            <w:tcBorders>
              <w:top w:val="nil"/>
              <w:bottom w:val="nil"/>
            </w:tcBorders>
          </w:tcPr>
          <w:p w14:paraId="343F18DC"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73A96E56"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45FABED8"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bottom w:val="nil"/>
            </w:tcBorders>
          </w:tcPr>
          <w:p w14:paraId="3F7849FF"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bottom w:val="nil"/>
            </w:tcBorders>
          </w:tcPr>
          <w:p w14:paraId="04BB9A33" w14:textId="142415A4" w:rsidR="008A5142" w:rsidRPr="00A506EE" w:rsidRDefault="00D95938" w:rsidP="00D95938">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To verify </w:t>
            </w:r>
            <w:r w:rsidRPr="00A02E00">
              <w:rPr>
                <w:sz w:val="20"/>
                <w:szCs w:val="20"/>
                <w:lang w:val="en-GB"/>
              </w:rPr>
              <w:t xml:space="preserve">the absence of primary aromatic amines: </w:t>
            </w:r>
            <w:r>
              <w:rPr>
                <w:sz w:val="20"/>
                <w:szCs w:val="20"/>
                <w:lang w:val="en-GB"/>
              </w:rPr>
              <w:t>T</w:t>
            </w:r>
            <w:r w:rsidRPr="00A02E00">
              <w:rPr>
                <w:sz w:val="20"/>
                <w:szCs w:val="20"/>
                <w:lang w:val="en-GB"/>
              </w:rPr>
              <w:t>est report according to EN 71-9 in combination with EN 71-10 a</w:t>
            </w:r>
            <w:r>
              <w:rPr>
                <w:sz w:val="20"/>
                <w:szCs w:val="20"/>
                <w:lang w:val="en-GB"/>
              </w:rPr>
              <w:t>nd 71</w:t>
            </w:r>
            <w:r w:rsidRPr="00A02E00">
              <w:rPr>
                <w:sz w:val="20"/>
                <w:szCs w:val="20"/>
                <w:lang w:val="en-GB"/>
              </w:rPr>
              <w:t>-11</w:t>
            </w:r>
          </w:p>
        </w:tc>
        <w:tc>
          <w:tcPr>
            <w:tcW w:w="2501" w:type="dxa"/>
            <w:tcBorders>
              <w:top w:val="nil"/>
              <w:bottom w:val="nil"/>
            </w:tcBorders>
          </w:tcPr>
          <w:p w14:paraId="2C1752D9" w14:textId="77777777" w:rsidR="008A5142" w:rsidRPr="00A506EE" w:rsidRDefault="008A5142"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8A5142" w:rsidRPr="00A506EE" w14:paraId="66986366" w14:textId="77777777" w:rsidTr="00364C1A">
        <w:trPr>
          <w:trHeight w:val="316"/>
        </w:trPr>
        <w:tc>
          <w:tcPr>
            <w:tcW w:w="1242" w:type="dxa"/>
            <w:tcBorders>
              <w:top w:val="nil"/>
              <w:bottom w:val="nil"/>
            </w:tcBorders>
          </w:tcPr>
          <w:p w14:paraId="35F433C2"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74726D8B"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64E1660E"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bottom w:val="nil"/>
            </w:tcBorders>
          </w:tcPr>
          <w:p w14:paraId="36150AF7"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bottom w:val="nil"/>
            </w:tcBorders>
          </w:tcPr>
          <w:p w14:paraId="60528470" w14:textId="0740C3A3" w:rsidR="008A5142" w:rsidRPr="00A506EE" w:rsidRDefault="00B61EF0" w:rsidP="00B24F8B">
            <w:pPr>
              <w:pStyle w:val="Listenabsatz"/>
              <w:numPr>
                <w:ilvl w:val="0"/>
                <w:numId w:val="13"/>
              </w:numPr>
              <w:tabs>
                <w:tab w:val="left" w:pos="7938"/>
              </w:tabs>
              <w:spacing w:before="20" w:after="20"/>
              <w:ind w:left="170" w:hanging="170"/>
              <w:rPr>
                <w:sz w:val="20"/>
                <w:szCs w:val="20"/>
                <w:lang w:val="en-GB"/>
              </w:rPr>
            </w:pPr>
            <w:r>
              <w:rPr>
                <w:sz w:val="20"/>
                <w:szCs w:val="20"/>
                <w:lang w:val="en-GB"/>
              </w:rPr>
              <w:t>With regard to PAHs</w:t>
            </w:r>
            <w:r w:rsidRPr="00A506EE">
              <w:rPr>
                <w:sz w:val="20"/>
                <w:szCs w:val="20"/>
                <w:lang w:val="en-GB"/>
              </w:rPr>
              <w:t xml:space="preserve">*: </w:t>
            </w:r>
            <w:r w:rsidRPr="00A506EE">
              <w:rPr>
                <w:sz w:val="20"/>
                <w:szCs w:val="20"/>
                <w:lang w:val="en-GB"/>
              </w:rPr>
              <w:br/>
            </w:r>
            <w:r>
              <w:rPr>
                <w:sz w:val="20"/>
                <w:szCs w:val="20"/>
                <w:lang w:val="en-GB"/>
              </w:rPr>
              <w:t xml:space="preserve">Test report according to </w:t>
            </w:r>
            <w:r w:rsidRPr="00A506EE">
              <w:rPr>
                <w:sz w:val="20"/>
                <w:szCs w:val="20"/>
                <w:lang w:val="en-GB"/>
              </w:rPr>
              <w:t>„AfPS GS 2014:01 PAK“</w:t>
            </w:r>
          </w:p>
        </w:tc>
        <w:tc>
          <w:tcPr>
            <w:tcW w:w="2501" w:type="dxa"/>
            <w:tcBorders>
              <w:top w:val="nil"/>
              <w:bottom w:val="nil"/>
            </w:tcBorders>
          </w:tcPr>
          <w:p w14:paraId="58AFAD4E" w14:textId="77777777" w:rsidR="008A5142" w:rsidRPr="00A506EE" w:rsidRDefault="008A5142"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8A5142" w:rsidRPr="00A506EE" w14:paraId="77BD19CF" w14:textId="77777777" w:rsidTr="00364C1A">
        <w:trPr>
          <w:trHeight w:val="316"/>
        </w:trPr>
        <w:tc>
          <w:tcPr>
            <w:tcW w:w="1242" w:type="dxa"/>
            <w:tcBorders>
              <w:top w:val="nil"/>
              <w:bottom w:val="nil"/>
            </w:tcBorders>
          </w:tcPr>
          <w:p w14:paraId="7F2A26A1" w14:textId="77777777" w:rsidR="008A5142" w:rsidRPr="00A506EE" w:rsidRDefault="008A5142" w:rsidP="00121F77">
            <w:pPr>
              <w:tabs>
                <w:tab w:val="left" w:pos="7938"/>
              </w:tabs>
              <w:spacing w:before="20" w:after="20"/>
              <w:rPr>
                <w:b/>
                <w:sz w:val="20"/>
                <w:szCs w:val="20"/>
                <w:lang w:val="en-GB"/>
              </w:rPr>
            </w:pPr>
          </w:p>
        </w:tc>
        <w:tc>
          <w:tcPr>
            <w:tcW w:w="2552" w:type="dxa"/>
            <w:tcBorders>
              <w:top w:val="nil"/>
              <w:bottom w:val="nil"/>
            </w:tcBorders>
          </w:tcPr>
          <w:p w14:paraId="0F18E1E2" w14:textId="77777777" w:rsidR="008A5142" w:rsidRPr="00A506EE" w:rsidRDefault="008A5142" w:rsidP="00121F77">
            <w:pPr>
              <w:tabs>
                <w:tab w:val="left" w:pos="7938"/>
              </w:tabs>
              <w:spacing w:before="20" w:after="20"/>
              <w:rPr>
                <w:sz w:val="20"/>
                <w:szCs w:val="20"/>
                <w:lang w:val="en-GB"/>
              </w:rPr>
            </w:pPr>
          </w:p>
        </w:tc>
        <w:tc>
          <w:tcPr>
            <w:tcW w:w="2793" w:type="dxa"/>
            <w:tcBorders>
              <w:top w:val="nil"/>
              <w:bottom w:val="nil"/>
              <w:right w:val="nil"/>
            </w:tcBorders>
          </w:tcPr>
          <w:p w14:paraId="489E4416" w14:textId="77777777" w:rsidR="008A5142" w:rsidRPr="00A506EE" w:rsidRDefault="008A5142" w:rsidP="00121F77">
            <w:pPr>
              <w:tabs>
                <w:tab w:val="left" w:pos="7938"/>
              </w:tabs>
              <w:spacing w:before="20" w:after="20"/>
              <w:rPr>
                <w:sz w:val="20"/>
                <w:szCs w:val="20"/>
                <w:lang w:val="en-GB"/>
              </w:rPr>
            </w:pPr>
          </w:p>
        </w:tc>
        <w:tc>
          <w:tcPr>
            <w:tcW w:w="658" w:type="dxa"/>
            <w:tcBorders>
              <w:top w:val="nil"/>
              <w:left w:val="nil"/>
              <w:bottom w:val="nil"/>
            </w:tcBorders>
          </w:tcPr>
          <w:p w14:paraId="7AA6E78A" w14:textId="77777777" w:rsidR="008A5142" w:rsidRPr="00A506EE" w:rsidRDefault="008A5142" w:rsidP="00A6458A">
            <w:pPr>
              <w:tabs>
                <w:tab w:val="left" w:pos="7938"/>
              </w:tabs>
              <w:spacing w:before="20" w:after="20"/>
              <w:jc w:val="center"/>
              <w:rPr>
                <w:sz w:val="24"/>
                <w:szCs w:val="24"/>
                <w:lang w:val="en-GB"/>
              </w:rPr>
            </w:pPr>
          </w:p>
        </w:tc>
        <w:tc>
          <w:tcPr>
            <w:tcW w:w="4679" w:type="dxa"/>
            <w:tcBorders>
              <w:top w:val="nil"/>
              <w:bottom w:val="nil"/>
            </w:tcBorders>
          </w:tcPr>
          <w:p w14:paraId="700D9A62" w14:textId="756759F7" w:rsidR="008A5142" w:rsidRPr="00A506EE" w:rsidRDefault="00B61EF0" w:rsidP="00B24F8B">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Test report </w:t>
            </w:r>
            <w:r w:rsidRPr="00A92703">
              <w:rPr>
                <w:sz w:val="20"/>
                <w:szCs w:val="20"/>
                <w:lang w:val="en-GB"/>
              </w:rPr>
              <w:t>to verify the ab</w:t>
            </w:r>
            <w:r>
              <w:rPr>
                <w:sz w:val="20"/>
                <w:szCs w:val="20"/>
                <w:lang w:val="en-GB"/>
              </w:rPr>
              <w:t xml:space="preserve">sence of </w:t>
            </w:r>
            <w:r w:rsidRPr="00A92703">
              <w:rPr>
                <w:sz w:val="20"/>
                <w:szCs w:val="20"/>
                <w:lang w:val="en-GB"/>
              </w:rPr>
              <w:t>flame-retardant plasticizers</w:t>
            </w:r>
          </w:p>
        </w:tc>
        <w:tc>
          <w:tcPr>
            <w:tcW w:w="2501" w:type="dxa"/>
            <w:tcBorders>
              <w:top w:val="nil"/>
              <w:bottom w:val="nil"/>
            </w:tcBorders>
          </w:tcPr>
          <w:p w14:paraId="54E8882D" w14:textId="77777777" w:rsidR="008A5142" w:rsidRPr="00A506EE" w:rsidRDefault="008A5142"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18542D" w:rsidRPr="008A683A" w14:paraId="0E71050C" w14:textId="77777777" w:rsidTr="00364C1A">
        <w:trPr>
          <w:trHeight w:val="316"/>
        </w:trPr>
        <w:tc>
          <w:tcPr>
            <w:tcW w:w="1242" w:type="dxa"/>
            <w:tcBorders>
              <w:top w:val="nil"/>
              <w:bottom w:val="nil"/>
            </w:tcBorders>
          </w:tcPr>
          <w:p w14:paraId="2C9416E2"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483E992B"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2486E1E3" w14:textId="377E9FE7" w:rsidR="0018542D" w:rsidRPr="00A506EE" w:rsidRDefault="004E2787" w:rsidP="00B61EF0">
            <w:pPr>
              <w:tabs>
                <w:tab w:val="left" w:pos="7938"/>
              </w:tabs>
              <w:spacing w:before="20" w:after="20"/>
              <w:rPr>
                <w:sz w:val="20"/>
                <w:szCs w:val="20"/>
                <w:lang w:val="en-GB"/>
              </w:rPr>
            </w:pPr>
            <w:r w:rsidRPr="00A506EE">
              <w:rPr>
                <w:b/>
                <w:sz w:val="20"/>
                <w:szCs w:val="20"/>
                <w:lang w:val="en-GB"/>
              </w:rPr>
              <w:t>*</w:t>
            </w:r>
            <w:r w:rsidRPr="00A506EE">
              <w:rPr>
                <w:sz w:val="20"/>
                <w:szCs w:val="20"/>
                <w:lang w:val="en-GB"/>
              </w:rPr>
              <w:t xml:space="preserve"> </w:t>
            </w:r>
            <w:r w:rsidR="00B61EF0" w:rsidRPr="009A4216">
              <w:rPr>
                <w:i/>
                <w:sz w:val="20"/>
                <w:szCs w:val="20"/>
                <w:lang w:val="en-GB"/>
              </w:rPr>
              <w:t>Compliance with the requirement regarding alkylphenols (APs) and alkylphenol ethoxylates (APEOs)</w:t>
            </w:r>
            <w:r w:rsidR="00B61EF0">
              <w:rPr>
                <w:i/>
                <w:sz w:val="20"/>
                <w:szCs w:val="20"/>
                <w:lang w:val="en-GB"/>
              </w:rPr>
              <w:t>as well as PAHs</w:t>
            </w:r>
            <w:r w:rsidR="00B61EF0" w:rsidRPr="009A4216">
              <w:rPr>
                <w:i/>
                <w:sz w:val="20"/>
                <w:szCs w:val="20"/>
                <w:lang w:val="en-GB"/>
              </w:rPr>
              <w:t xml:space="preserve"> is to be documented once </w:t>
            </w:r>
            <w:r w:rsidR="00F369D9">
              <w:rPr>
                <w:i/>
                <w:sz w:val="20"/>
                <w:szCs w:val="20"/>
                <w:lang w:val="en-GB"/>
              </w:rPr>
              <w:t>a year</w:t>
            </w:r>
            <w:r w:rsidR="00B61EF0" w:rsidRPr="009A4216">
              <w:rPr>
                <w:i/>
                <w:sz w:val="20"/>
                <w:szCs w:val="20"/>
                <w:lang w:val="en-GB"/>
              </w:rPr>
              <w:t xml:space="preserve"> by means of a product test</w:t>
            </w:r>
            <w:r w:rsidRPr="00A506EE">
              <w:rPr>
                <w:i/>
                <w:sz w:val="20"/>
                <w:szCs w:val="20"/>
                <w:lang w:val="en-GB"/>
              </w:rPr>
              <w:t>.</w:t>
            </w:r>
          </w:p>
        </w:tc>
        <w:tc>
          <w:tcPr>
            <w:tcW w:w="658" w:type="dxa"/>
            <w:tcBorders>
              <w:top w:val="nil"/>
              <w:left w:val="nil"/>
              <w:bottom w:val="nil"/>
            </w:tcBorders>
          </w:tcPr>
          <w:p w14:paraId="65947E14" w14:textId="77777777" w:rsidR="0018542D" w:rsidRPr="00A506EE" w:rsidRDefault="0018542D" w:rsidP="00A6458A">
            <w:pPr>
              <w:tabs>
                <w:tab w:val="left" w:pos="7938"/>
              </w:tabs>
              <w:spacing w:before="20" w:after="20"/>
              <w:jc w:val="center"/>
              <w:rPr>
                <w:sz w:val="24"/>
                <w:szCs w:val="24"/>
                <w:lang w:val="en-GB"/>
              </w:rPr>
            </w:pPr>
          </w:p>
        </w:tc>
        <w:tc>
          <w:tcPr>
            <w:tcW w:w="4679" w:type="dxa"/>
            <w:tcBorders>
              <w:top w:val="nil"/>
              <w:bottom w:val="nil"/>
            </w:tcBorders>
          </w:tcPr>
          <w:p w14:paraId="0CB5C373" w14:textId="77777777" w:rsidR="0018542D" w:rsidRPr="00A506EE" w:rsidRDefault="0018542D" w:rsidP="00B24F8B">
            <w:pPr>
              <w:tabs>
                <w:tab w:val="left" w:pos="7938"/>
              </w:tabs>
              <w:spacing w:before="20" w:after="20"/>
              <w:rPr>
                <w:sz w:val="20"/>
                <w:szCs w:val="20"/>
                <w:lang w:val="en-GB"/>
              </w:rPr>
            </w:pPr>
          </w:p>
        </w:tc>
        <w:tc>
          <w:tcPr>
            <w:tcW w:w="2501" w:type="dxa"/>
            <w:tcBorders>
              <w:top w:val="nil"/>
              <w:bottom w:val="nil"/>
            </w:tcBorders>
          </w:tcPr>
          <w:p w14:paraId="3417C1C2" w14:textId="77777777" w:rsidR="0018542D" w:rsidRPr="00A506EE" w:rsidRDefault="0018542D" w:rsidP="00121F77">
            <w:pPr>
              <w:tabs>
                <w:tab w:val="left" w:pos="7938"/>
              </w:tabs>
              <w:spacing w:before="20" w:after="20"/>
              <w:rPr>
                <w:lang w:val="en-GB"/>
              </w:rPr>
            </w:pPr>
          </w:p>
        </w:tc>
      </w:tr>
      <w:tr w:rsidR="00094ABB" w:rsidRPr="008A683A" w14:paraId="22D0AED8" w14:textId="77777777" w:rsidTr="00364C1A">
        <w:trPr>
          <w:trHeight w:val="316"/>
        </w:trPr>
        <w:tc>
          <w:tcPr>
            <w:tcW w:w="1242" w:type="dxa"/>
            <w:tcBorders>
              <w:top w:val="nil"/>
              <w:bottom w:val="nil"/>
            </w:tcBorders>
          </w:tcPr>
          <w:p w14:paraId="0277CDE5" w14:textId="77777777" w:rsidR="00094ABB" w:rsidRPr="00A506EE" w:rsidRDefault="00094ABB" w:rsidP="00094ABB">
            <w:pPr>
              <w:pageBreakBefore/>
              <w:tabs>
                <w:tab w:val="left" w:pos="7938"/>
              </w:tabs>
              <w:spacing w:before="20" w:after="20"/>
              <w:rPr>
                <w:b/>
                <w:sz w:val="20"/>
                <w:szCs w:val="20"/>
                <w:lang w:val="en-GB"/>
              </w:rPr>
            </w:pPr>
          </w:p>
        </w:tc>
        <w:tc>
          <w:tcPr>
            <w:tcW w:w="2552" w:type="dxa"/>
            <w:tcBorders>
              <w:top w:val="nil"/>
              <w:bottom w:val="nil"/>
            </w:tcBorders>
          </w:tcPr>
          <w:p w14:paraId="49227221" w14:textId="77777777" w:rsidR="00094ABB" w:rsidRPr="00A506EE" w:rsidRDefault="00094ABB" w:rsidP="00094ABB">
            <w:pPr>
              <w:pageBreakBefore/>
              <w:tabs>
                <w:tab w:val="left" w:pos="7938"/>
              </w:tabs>
              <w:spacing w:before="20" w:after="20"/>
              <w:rPr>
                <w:sz w:val="20"/>
                <w:szCs w:val="20"/>
                <w:lang w:val="en-GB"/>
              </w:rPr>
            </w:pPr>
          </w:p>
        </w:tc>
        <w:tc>
          <w:tcPr>
            <w:tcW w:w="2793" w:type="dxa"/>
            <w:tcBorders>
              <w:top w:val="nil"/>
              <w:bottom w:val="nil"/>
              <w:right w:val="nil"/>
            </w:tcBorders>
          </w:tcPr>
          <w:p w14:paraId="49812EB6" w14:textId="77777777" w:rsidR="00094ABB" w:rsidRPr="00A506EE" w:rsidRDefault="00094ABB" w:rsidP="00094ABB">
            <w:pPr>
              <w:pageBreakBefore/>
              <w:tabs>
                <w:tab w:val="left" w:pos="7938"/>
              </w:tabs>
              <w:spacing w:before="20" w:after="20"/>
              <w:rPr>
                <w:sz w:val="20"/>
                <w:szCs w:val="20"/>
                <w:lang w:val="en-GB"/>
              </w:rPr>
            </w:pPr>
          </w:p>
        </w:tc>
        <w:tc>
          <w:tcPr>
            <w:tcW w:w="658" w:type="dxa"/>
            <w:tcBorders>
              <w:top w:val="nil"/>
              <w:left w:val="nil"/>
              <w:bottom w:val="nil"/>
            </w:tcBorders>
          </w:tcPr>
          <w:p w14:paraId="7BE9DAF9" w14:textId="77777777" w:rsidR="00094ABB" w:rsidRPr="00A506EE" w:rsidRDefault="00094ABB" w:rsidP="00094ABB">
            <w:pPr>
              <w:pageBreakBefore/>
              <w:tabs>
                <w:tab w:val="left" w:pos="7938"/>
              </w:tabs>
              <w:spacing w:before="20" w:after="20"/>
              <w:jc w:val="center"/>
              <w:rPr>
                <w:sz w:val="24"/>
                <w:szCs w:val="24"/>
                <w:lang w:val="en-GB"/>
              </w:rPr>
            </w:pPr>
          </w:p>
        </w:tc>
        <w:tc>
          <w:tcPr>
            <w:tcW w:w="4679" w:type="dxa"/>
            <w:tcBorders>
              <w:top w:val="nil"/>
              <w:bottom w:val="nil"/>
            </w:tcBorders>
          </w:tcPr>
          <w:p w14:paraId="55828103" w14:textId="77777777" w:rsidR="00094ABB" w:rsidRPr="00A506EE" w:rsidRDefault="00094ABB" w:rsidP="00094ABB">
            <w:pPr>
              <w:pageBreakBefore/>
              <w:tabs>
                <w:tab w:val="left" w:pos="7938"/>
              </w:tabs>
              <w:spacing w:before="20" w:after="20"/>
              <w:rPr>
                <w:sz w:val="20"/>
                <w:szCs w:val="20"/>
                <w:lang w:val="en-GB"/>
              </w:rPr>
            </w:pPr>
          </w:p>
        </w:tc>
        <w:tc>
          <w:tcPr>
            <w:tcW w:w="2501" w:type="dxa"/>
            <w:tcBorders>
              <w:top w:val="nil"/>
              <w:bottom w:val="nil"/>
            </w:tcBorders>
          </w:tcPr>
          <w:p w14:paraId="0A9C21FD" w14:textId="77777777" w:rsidR="00094ABB" w:rsidRPr="00A506EE" w:rsidRDefault="00094ABB" w:rsidP="00094ABB">
            <w:pPr>
              <w:pageBreakBefore/>
              <w:tabs>
                <w:tab w:val="left" w:pos="7938"/>
              </w:tabs>
              <w:spacing w:before="20" w:after="20"/>
              <w:rPr>
                <w:sz w:val="20"/>
                <w:szCs w:val="20"/>
                <w:lang w:val="en-GB"/>
              </w:rPr>
            </w:pPr>
          </w:p>
        </w:tc>
      </w:tr>
      <w:tr w:rsidR="0018542D" w:rsidRPr="00A506EE" w14:paraId="2CE8CC89" w14:textId="77777777" w:rsidTr="00364C1A">
        <w:trPr>
          <w:trHeight w:val="316"/>
        </w:trPr>
        <w:tc>
          <w:tcPr>
            <w:tcW w:w="1242" w:type="dxa"/>
            <w:tcBorders>
              <w:top w:val="nil"/>
              <w:bottom w:val="nil"/>
            </w:tcBorders>
          </w:tcPr>
          <w:p w14:paraId="3AD05655"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658CC7C1" w14:textId="5CB3C3C6" w:rsidR="0018542D" w:rsidRPr="00A506EE" w:rsidRDefault="002667CB" w:rsidP="002667CB">
            <w:pPr>
              <w:tabs>
                <w:tab w:val="left" w:pos="7938"/>
              </w:tabs>
              <w:spacing w:before="20" w:after="20"/>
              <w:rPr>
                <w:sz w:val="20"/>
                <w:szCs w:val="20"/>
                <w:lang w:val="en-GB"/>
              </w:rPr>
            </w:pPr>
            <w:r>
              <w:rPr>
                <w:sz w:val="20"/>
                <w:szCs w:val="20"/>
                <w:lang w:val="en-GB"/>
              </w:rPr>
              <w:t xml:space="preserve">With a content of </w:t>
            </w:r>
            <w:r w:rsidR="0018542D" w:rsidRPr="00A506EE">
              <w:rPr>
                <w:sz w:val="20"/>
                <w:szCs w:val="20"/>
                <w:lang w:val="en-GB"/>
              </w:rPr>
              <w:t>5 %</w:t>
            </w:r>
            <w:r>
              <w:rPr>
                <w:sz w:val="20"/>
                <w:szCs w:val="20"/>
                <w:lang w:val="en-GB"/>
              </w:rPr>
              <w:t xml:space="preserve"> or more</w:t>
            </w:r>
            <w:r w:rsidR="0018542D" w:rsidRPr="00A506EE">
              <w:rPr>
                <w:sz w:val="20"/>
                <w:szCs w:val="20"/>
                <w:lang w:val="en-GB"/>
              </w:rPr>
              <w:t>:</w:t>
            </w:r>
          </w:p>
        </w:tc>
        <w:tc>
          <w:tcPr>
            <w:tcW w:w="2793" w:type="dxa"/>
            <w:tcBorders>
              <w:top w:val="nil"/>
              <w:bottom w:val="nil"/>
              <w:right w:val="nil"/>
            </w:tcBorders>
          </w:tcPr>
          <w:p w14:paraId="64D81EE3" w14:textId="2E8AF15E" w:rsidR="0018542D" w:rsidRPr="00A506EE" w:rsidRDefault="00C6278D" w:rsidP="00B24F8B">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18542D" w:rsidRPr="00A506EE">
              <w:rPr>
                <w:sz w:val="20"/>
                <w:szCs w:val="20"/>
                <w:lang w:val="en-GB"/>
              </w:rPr>
              <w:t xml:space="preserve"> </w:t>
            </w:r>
          </w:p>
        </w:tc>
        <w:tc>
          <w:tcPr>
            <w:tcW w:w="658" w:type="dxa"/>
            <w:tcBorders>
              <w:top w:val="nil"/>
              <w:left w:val="nil"/>
              <w:bottom w:val="nil"/>
            </w:tcBorders>
          </w:tcPr>
          <w:p w14:paraId="5225DA42" w14:textId="77777777" w:rsidR="0018542D" w:rsidRPr="00A506EE" w:rsidRDefault="0018542D"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1132F01E" w14:textId="77777777" w:rsidR="0018542D" w:rsidRPr="00A506EE" w:rsidRDefault="0018542D" w:rsidP="008116A1">
            <w:pPr>
              <w:tabs>
                <w:tab w:val="left" w:pos="7938"/>
              </w:tabs>
              <w:spacing w:before="20" w:after="20"/>
              <w:rPr>
                <w:sz w:val="20"/>
                <w:szCs w:val="20"/>
                <w:lang w:val="en-GB"/>
              </w:rPr>
            </w:pPr>
          </w:p>
        </w:tc>
        <w:tc>
          <w:tcPr>
            <w:tcW w:w="2501" w:type="dxa"/>
            <w:tcBorders>
              <w:top w:val="nil"/>
              <w:bottom w:val="nil"/>
            </w:tcBorders>
          </w:tcPr>
          <w:p w14:paraId="6A327614" w14:textId="77777777" w:rsidR="0018542D" w:rsidRPr="00A506EE" w:rsidRDefault="0018542D" w:rsidP="00121F77">
            <w:pPr>
              <w:tabs>
                <w:tab w:val="left" w:pos="7938"/>
              </w:tabs>
              <w:spacing w:before="20" w:after="20"/>
              <w:rPr>
                <w:sz w:val="20"/>
                <w:szCs w:val="20"/>
                <w:lang w:val="en-GB"/>
              </w:rPr>
            </w:pPr>
          </w:p>
        </w:tc>
      </w:tr>
      <w:tr w:rsidR="00883CDE" w:rsidRPr="00A506EE" w14:paraId="1C2C8F00" w14:textId="77777777" w:rsidTr="00364C1A">
        <w:trPr>
          <w:trHeight w:val="316"/>
        </w:trPr>
        <w:tc>
          <w:tcPr>
            <w:tcW w:w="1242" w:type="dxa"/>
            <w:tcBorders>
              <w:top w:val="nil"/>
              <w:bottom w:val="nil"/>
            </w:tcBorders>
          </w:tcPr>
          <w:p w14:paraId="79FB737D" w14:textId="77777777" w:rsidR="00883CDE" w:rsidRPr="00A506EE" w:rsidRDefault="00883CDE" w:rsidP="00121F77">
            <w:pPr>
              <w:tabs>
                <w:tab w:val="left" w:pos="7938"/>
              </w:tabs>
              <w:spacing w:before="20" w:after="20"/>
              <w:rPr>
                <w:b/>
                <w:sz w:val="20"/>
                <w:szCs w:val="20"/>
                <w:lang w:val="en-GB"/>
              </w:rPr>
            </w:pPr>
          </w:p>
        </w:tc>
        <w:tc>
          <w:tcPr>
            <w:tcW w:w="2552" w:type="dxa"/>
            <w:tcBorders>
              <w:top w:val="nil"/>
              <w:bottom w:val="nil"/>
            </w:tcBorders>
          </w:tcPr>
          <w:p w14:paraId="3E8A8CCE" w14:textId="77777777" w:rsidR="00883CDE" w:rsidRPr="00A506EE" w:rsidRDefault="00883CDE" w:rsidP="00121F77">
            <w:pPr>
              <w:tabs>
                <w:tab w:val="left" w:pos="7938"/>
              </w:tabs>
              <w:spacing w:before="20" w:after="20"/>
              <w:rPr>
                <w:sz w:val="20"/>
                <w:szCs w:val="20"/>
                <w:lang w:val="en-GB"/>
              </w:rPr>
            </w:pPr>
          </w:p>
        </w:tc>
        <w:tc>
          <w:tcPr>
            <w:tcW w:w="2793" w:type="dxa"/>
            <w:tcBorders>
              <w:top w:val="nil"/>
              <w:bottom w:val="nil"/>
              <w:right w:val="nil"/>
            </w:tcBorders>
          </w:tcPr>
          <w:p w14:paraId="64488131" w14:textId="77777777" w:rsidR="00883CDE" w:rsidRPr="00A506EE" w:rsidRDefault="00883CDE" w:rsidP="00B24F8B">
            <w:pPr>
              <w:tabs>
                <w:tab w:val="left" w:pos="7938"/>
              </w:tabs>
              <w:spacing w:before="20" w:after="20"/>
              <w:rPr>
                <w:sz w:val="20"/>
                <w:szCs w:val="20"/>
                <w:lang w:val="en-GB"/>
              </w:rPr>
            </w:pPr>
          </w:p>
        </w:tc>
        <w:tc>
          <w:tcPr>
            <w:tcW w:w="658" w:type="dxa"/>
            <w:tcBorders>
              <w:top w:val="nil"/>
              <w:left w:val="nil"/>
              <w:bottom w:val="nil"/>
            </w:tcBorders>
          </w:tcPr>
          <w:p w14:paraId="4C912425" w14:textId="77777777" w:rsidR="00883CDE" w:rsidRPr="00A506EE" w:rsidRDefault="00883CDE" w:rsidP="00B24F8B">
            <w:pPr>
              <w:tabs>
                <w:tab w:val="left" w:pos="7938"/>
              </w:tabs>
              <w:spacing w:before="20" w:after="20"/>
              <w:jc w:val="center"/>
              <w:rPr>
                <w:sz w:val="24"/>
                <w:szCs w:val="24"/>
                <w:lang w:val="en-GB"/>
              </w:rPr>
            </w:pPr>
          </w:p>
        </w:tc>
        <w:tc>
          <w:tcPr>
            <w:tcW w:w="4679" w:type="dxa"/>
            <w:tcBorders>
              <w:top w:val="nil"/>
              <w:bottom w:val="nil"/>
            </w:tcBorders>
          </w:tcPr>
          <w:p w14:paraId="77247621" w14:textId="77777777" w:rsidR="00883CDE" w:rsidRPr="00A506EE" w:rsidRDefault="00883CDE" w:rsidP="008116A1">
            <w:pPr>
              <w:tabs>
                <w:tab w:val="left" w:pos="7938"/>
              </w:tabs>
              <w:spacing w:before="20" w:after="20"/>
              <w:rPr>
                <w:sz w:val="20"/>
                <w:szCs w:val="20"/>
                <w:lang w:val="en-GB"/>
              </w:rPr>
            </w:pPr>
          </w:p>
        </w:tc>
        <w:tc>
          <w:tcPr>
            <w:tcW w:w="2501" w:type="dxa"/>
            <w:tcBorders>
              <w:top w:val="nil"/>
              <w:bottom w:val="nil"/>
            </w:tcBorders>
          </w:tcPr>
          <w:p w14:paraId="4CD4D642" w14:textId="77777777" w:rsidR="00883CDE" w:rsidRPr="00A506EE" w:rsidRDefault="00883CDE" w:rsidP="00121F77">
            <w:pPr>
              <w:tabs>
                <w:tab w:val="left" w:pos="7938"/>
              </w:tabs>
              <w:spacing w:before="20" w:after="20"/>
              <w:rPr>
                <w:sz w:val="20"/>
                <w:szCs w:val="20"/>
                <w:lang w:val="en-GB"/>
              </w:rPr>
            </w:pPr>
          </w:p>
        </w:tc>
      </w:tr>
      <w:tr w:rsidR="0018542D" w:rsidRPr="00A506EE" w14:paraId="5B99983C" w14:textId="77777777" w:rsidTr="00364C1A">
        <w:trPr>
          <w:trHeight w:val="316"/>
        </w:trPr>
        <w:tc>
          <w:tcPr>
            <w:tcW w:w="1242" w:type="dxa"/>
            <w:tcBorders>
              <w:top w:val="nil"/>
              <w:bottom w:val="nil"/>
            </w:tcBorders>
          </w:tcPr>
          <w:p w14:paraId="7476B17D"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0883F4FC"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495A22AA" w14:textId="2C220BEC" w:rsidR="0018542D"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18542D" w:rsidRPr="00A506EE">
              <w:rPr>
                <w:sz w:val="20"/>
                <w:szCs w:val="20"/>
                <w:lang w:val="en-GB"/>
              </w:rPr>
              <w:t>.</w:t>
            </w:r>
          </w:p>
        </w:tc>
        <w:tc>
          <w:tcPr>
            <w:tcW w:w="658" w:type="dxa"/>
            <w:tcBorders>
              <w:top w:val="nil"/>
              <w:left w:val="nil"/>
              <w:bottom w:val="nil"/>
            </w:tcBorders>
          </w:tcPr>
          <w:p w14:paraId="21F0B9AA" w14:textId="77777777" w:rsidR="0018542D" w:rsidRPr="00A506EE" w:rsidRDefault="0018542D"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2B0F636F" w14:textId="2A60FB2C" w:rsidR="0018542D" w:rsidRPr="00BA3A58" w:rsidRDefault="00E25161" w:rsidP="00BA3A58">
            <w:pPr>
              <w:pStyle w:val="AufzhlungPunkt1"/>
              <w:rPr>
                <w:rFonts w:ascii="Arial" w:hAnsi="Arial" w:cs="Arial"/>
                <w:lang w:val="en-GB"/>
              </w:rPr>
            </w:pPr>
            <w:r w:rsidRPr="00BA3A58">
              <w:rPr>
                <w:rFonts w:ascii="Arial" w:hAnsi="Arial" w:cs="Arial"/>
                <w:lang w:val="en-GB"/>
              </w:rPr>
              <w:t xml:space="preserve">To verify compliance with the limit for free and partly hydrolysable formaldehyde of 16 mg/kg: Test report according to </w:t>
            </w:r>
            <w:r w:rsidR="00BA3A58" w:rsidRPr="00BA3A58">
              <w:rPr>
                <w:rFonts w:ascii="Arial" w:hAnsi="Arial" w:cs="Arial"/>
                <w:lang w:val="en-GB"/>
              </w:rPr>
              <w:t>ISO 14184-1 (Textiles)</w:t>
            </w:r>
          </w:p>
        </w:tc>
        <w:tc>
          <w:tcPr>
            <w:tcW w:w="2501" w:type="dxa"/>
            <w:tcBorders>
              <w:top w:val="nil"/>
              <w:bottom w:val="nil"/>
            </w:tcBorders>
          </w:tcPr>
          <w:p w14:paraId="08666767" w14:textId="77777777" w:rsidR="0018542D" w:rsidRPr="00A506EE" w:rsidRDefault="0018542D"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F2015E" w:rsidRPr="00A506EE" w14:paraId="5645B394" w14:textId="77777777" w:rsidTr="00364C1A">
        <w:trPr>
          <w:trHeight w:val="316"/>
        </w:trPr>
        <w:tc>
          <w:tcPr>
            <w:tcW w:w="1242" w:type="dxa"/>
            <w:tcBorders>
              <w:top w:val="nil"/>
              <w:bottom w:val="nil"/>
            </w:tcBorders>
          </w:tcPr>
          <w:p w14:paraId="2E720A05" w14:textId="77777777" w:rsidR="00F2015E" w:rsidRPr="00A506EE" w:rsidRDefault="00F2015E" w:rsidP="00121F77">
            <w:pPr>
              <w:tabs>
                <w:tab w:val="left" w:pos="7938"/>
              </w:tabs>
              <w:spacing w:before="20" w:after="20"/>
              <w:rPr>
                <w:b/>
                <w:sz w:val="20"/>
                <w:szCs w:val="20"/>
                <w:lang w:val="en-GB"/>
              </w:rPr>
            </w:pPr>
          </w:p>
        </w:tc>
        <w:tc>
          <w:tcPr>
            <w:tcW w:w="2552" w:type="dxa"/>
            <w:tcBorders>
              <w:top w:val="nil"/>
              <w:bottom w:val="nil"/>
            </w:tcBorders>
          </w:tcPr>
          <w:p w14:paraId="67F71B96" w14:textId="77777777" w:rsidR="00F2015E" w:rsidRPr="00A506EE" w:rsidRDefault="00F2015E" w:rsidP="00121F77">
            <w:pPr>
              <w:tabs>
                <w:tab w:val="left" w:pos="7938"/>
              </w:tabs>
              <w:spacing w:before="20" w:after="20"/>
              <w:rPr>
                <w:sz w:val="20"/>
                <w:szCs w:val="20"/>
                <w:lang w:val="en-GB"/>
              </w:rPr>
            </w:pPr>
          </w:p>
        </w:tc>
        <w:tc>
          <w:tcPr>
            <w:tcW w:w="2793" w:type="dxa"/>
            <w:tcBorders>
              <w:top w:val="nil"/>
              <w:bottom w:val="nil"/>
              <w:right w:val="nil"/>
            </w:tcBorders>
          </w:tcPr>
          <w:p w14:paraId="0DEA250F" w14:textId="77777777" w:rsidR="00F2015E" w:rsidRPr="00A506EE" w:rsidRDefault="00F2015E" w:rsidP="00B24F8B">
            <w:pPr>
              <w:tabs>
                <w:tab w:val="left" w:pos="7938"/>
              </w:tabs>
              <w:spacing w:before="20" w:after="20"/>
              <w:rPr>
                <w:sz w:val="20"/>
                <w:szCs w:val="20"/>
                <w:lang w:val="en-GB"/>
              </w:rPr>
            </w:pPr>
          </w:p>
        </w:tc>
        <w:tc>
          <w:tcPr>
            <w:tcW w:w="658" w:type="dxa"/>
            <w:tcBorders>
              <w:top w:val="nil"/>
              <w:left w:val="nil"/>
              <w:bottom w:val="nil"/>
            </w:tcBorders>
          </w:tcPr>
          <w:p w14:paraId="6A9C6293" w14:textId="77777777" w:rsidR="00F2015E" w:rsidRPr="00A506EE" w:rsidRDefault="00F2015E" w:rsidP="00B24F8B">
            <w:pPr>
              <w:tabs>
                <w:tab w:val="left" w:pos="7938"/>
              </w:tabs>
              <w:spacing w:before="20" w:after="20"/>
              <w:jc w:val="center"/>
              <w:rPr>
                <w:sz w:val="24"/>
                <w:szCs w:val="24"/>
                <w:lang w:val="en-GB"/>
              </w:rPr>
            </w:pPr>
          </w:p>
        </w:tc>
        <w:tc>
          <w:tcPr>
            <w:tcW w:w="4679" w:type="dxa"/>
            <w:tcBorders>
              <w:top w:val="nil"/>
              <w:bottom w:val="nil"/>
            </w:tcBorders>
          </w:tcPr>
          <w:p w14:paraId="0C7E8F1A" w14:textId="77777777" w:rsidR="00F2015E" w:rsidRPr="00A506EE" w:rsidRDefault="00F2015E" w:rsidP="00F2015E">
            <w:pPr>
              <w:pStyle w:val="AufzhlungPunkt1"/>
              <w:numPr>
                <w:ilvl w:val="0"/>
                <w:numId w:val="0"/>
              </w:numPr>
              <w:ind w:left="426" w:hanging="426"/>
              <w:rPr>
                <w:rFonts w:ascii="Arial" w:hAnsi="Arial" w:cs="Arial"/>
                <w:highlight w:val="yellow"/>
                <w:lang w:val="en-GB"/>
              </w:rPr>
            </w:pPr>
          </w:p>
        </w:tc>
        <w:tc>
          <w:tcPr>
            <w:tcW w:w="2501" w:type="dxa"/>
            <w:tcBorders>
              <w:top w:val="nil"/>
              <w:bottom w:val="nil"/>
            </w:tcBorders>
          </w:tcPr>
          <w:p w14:paraId="6E4488EC" w14:textId="77777777" w:rsidR="00F2015E" w:rsidRPr="00A506EE" w:rsidRDefault="00F2015E" w:rsidP="00121F77">
            <w:pPr>
              <w:tabs>
                <w:tab w:val="left" w:pos="7938"/>
              </w:tabs>
              <w:spacing w:before="20" w:after="20"/>
              <w:rPr>
                <w:lang w:val="en-GB"/>
              </w:rPr>
            </w:pPr>
          </w:p>
        </w:tc>
      </w:tr>
      <w:tr w:rsidR="0018542D" w:rsidRPr="00A506EE" w14:paraId="7DE77C3D" w14:textId="77777777" w:rsidTr="00364C1A">
        <w:trPr>
          <w:trHeight w:val="316"/>
        </w:trPr>
        <w:tc>
          <w:tcPr>
            <w:tcW w:w="1242" w:type="dxa"/>
            <w:tcBorders>
              <w:top w:val="nil"/>
              <w:bottom w:val="nil"/>
            </w:tcBorders>
          </w:tcPr>
          <w:p w14:paraId="4B0719B2"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6A718ED7"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2181AB65" w14:textId="77777777" w:rsidR="0018542D" w:rsidRPr="00A506EE" w:rsidRDefault="0018542D" w:rsidP="00121F77">
            <w:pPr>
              <w:tabs>
                <w:tab w:val="left" w:pos="7938"/>
              </w:tabs>
              <w:spacing w:before="20" w:after="20"/>
              <w:rPr>
                <w:sz w:val="20"/>
                <w:szCs w:val="20"/>
                <w:lang w:val="en-GB"/>
              </w:rPr>
            </w:pPr>
          </w:p>
        </w:tc>
        <w:tc>
          <w:tcPr>
            <w:tcW w:w="658" w:type="dxa"/>
            <w:tcBorders>
              <w:top w:val="nil"/>
              <w:left w:val="nil"/>
              <w:bottom w:val="nil"/>
            </w:tcBorders>
          </w:tcPr>
          <w:p w14:paraId="0698FAA4" w14:textId="77777777" w:rsidR="0018542D" w:rsidRPr="00A506EE" w:rsidRDefault="0018542D" w:rsidP="00A6458A">
            <w:pPr>
              <w:tabs>
                <w:tab w:val="left" w:pos="7938"/>
              </w:tabs>
              <w:spacing w:before="20" w:after="20"/>
              <w:jc w:val="center"/>
              <w:rPr>
                <w:sz w:val="24"/>
                <w:szCs w:val="24"/>
                <w:lang w:val="en-GB"/>
              </w:rPr>
            </w:pPr>
          </w:p>
        </w:tc>
        <w:tc>
          <w:tcPr>
            <w:tcW w:w="4679" w:type="dxa"/>
            <w:tcBorders>
              <w:top w:val="nil"/>
              <w:bottom w:val="nil"/>
            </w:tcBorders>
          </w:tcPr>
          <w:p w14:paraId="35D41ADA" w14:textId="43A72BF1" w:rsidR="0018542D" w:rsidRPr="00A506EE" w:rsidRDefault="006D5D58" w:rsidP="008A683A">
            <w:pPr>
              <w:pStyle w:val="Listenabsatz"/>
              <w:numPr>
                <w:ilvl w:val="0"/>
                <w:numId w:val="19"/>
              </w:numPr>
              <w:tabs>
                <w:tab w:val="left" w:pos="7938"/>
              </w:tabs>
              <w:spacing w:before="20" w:after="20"/>
              <w:ind w:left="170" w:hanging="170"/>
              <w:rPr>
                <w:sz w:val="20"/>
                <w:szCs w:val="20"/>
                <w:lang w:val="en-GB"/>
              </w:rPr>
            </w:pPr>
            <w:r>
              <w:rPr>
                <w:sz w:val="20"/>
                <w:szCs w:val="20"/>
                <w:lang w:val="en-GB"/>
              </w:rPr>
              <w:t>To verify the absence of tensides and complexing agents listed: Declaration from the textile supplier</w:t>
            </w:r>
            <w:r w:rsidR="008A683A">
              <w:rPr>
                <w:sz w:val="20"/>
                <w:szCs w:val="20"/>
                <w:lang w:val="en-GB"/>
              </w:rPr>
              <w:t xml:space="preserve"> (Annex 9)</w:t>
            </w:r>
          </w:p>
        </w:tc>
        <w:tc>
          <w:tcPr>
            <w:tcW w:w="2501" w:type="dxa"/>
            <w:tcBorders>
              <w:top w:val="nil"/>
              <w:bottom w:val="nil"/>
            </w:tcBorders>
          </w:tcPr>
          <w:p w14:paraId="2516FCA8" w14:textId="77777777" w:rsidR="0018542D" w:rsidRPr="00A506EE" w:rsidRDefault="0018542D"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F2015E" w:rsidRPr="00A506EE" w14:paraId="731376ED" w14:textId="77777777" w:rsidTr="00364C1A">
        <w:trPr>
          <w:trHeight w:val="316"/>
        </w:trPr>
        <w:tc>
          <w:tcPr>
            <w:tcW w:w="1242" w:type="dxa"/>
            <w:tcBorders>
              <w:top w:val="nil"/>
              <w:bottom w:val="nil"/>
            </w:tcBorders>
          </w:tcPr>
          <w:p w14:paraId="34962DBE" w14:textId="77777777" w:rsidR="00F2015E" w:rsidRPr="00A506EE" w:rsidRDefault="00F2015E" w:rsidP="00121F77">
            <w:pPr>
              <w:tabs>
                <w:tab w:val="left" w:pos="7938"/>
              </w:tabs>
              <w:spacing w:before="20" w:after="20"/>
              <w:rPr>
                <w:b/>
                <w:sz w:val="20"/>
                <w:szCs w:val="20"/>
                <w:lang w:val="en-GB"/>
              </w:rPr>
            </w:pPr>
          </w:p>
        </w:tc>
        <w:tc>
          <w:tcPr>
            <w:tcW w:w="2552" w:type="dxa"/>
            <w:tcBorders>
              <w:top w:val="nil"/>
              <w:bottom w:val="nil"/>
            </w:tcBorders>
          </w:tcPr>
          <w:p w14:paraId="006595FD" w14:textId="77777777" w:rsidR="00F2015E" w:rsidRPr="00A506EE" w:rsidRDefault="00F2015E" w:rsidP="00121F77">
            <w:pPr>
              <w:tabs>
                <w:tab w:val="left" w:pos="7938"/>
              </w:tabs>
              <w:spacing w:before="20" w:after="20"/>
              <w:rPr>
                <w:sz w:val="20"/>
                <w:szCs w:val="20"/>
                <w:lang w:val="en-GB"/>
              </w:rPr>
            </w:pPr>
          </w:p>
        </w:tc>
        <w:tc>
          <w:tcPr>
            <w:tcW w:w="2793" w:type="dxa"/>
            <w:tcBorders>
              <w:top w:val="nil"/>
              <w:bottom w:val="nil"/>
              <w:right w:val="nil"/>
            </w:tcBorders>
          </w:tcPr>
          <w:p w14:paraId="5437B4B8" w14:textId="77777777" w:rsidR="00F2015E" w:rsidRPr="00A506EE" w:rsidRDefault="00F2015E" w:rsidP="00121F77">
            <w:pPr>
              <w:tabs>
                <w:tab w:val="left" w:pos="7938"/>
              </w:tabs>
              <w:spacing w:before="20" w:after="20"/>
              <w:rPr>
                <w:sz w:val="20"/>
                <w:szCs w:val="20"/>
                <w:lang w:val="en-GB"/>
              </w:rPr>
            </w:pPr>
          </w:p>
        </w:tc>
        <w:tc>
          <w:tcPr>
            <w:tcW w:w="658" w:type="dxa"/>
            <w:tcBorders>
              <w:top w:val="nil"/>
              <w:left w:val="nil"/>
              <w:bottom w:val="nil"/>
            </w:tcBorders>
          </w:tcPr>
          <w:p w14:paraId="781CDE51" w14:textId="77777777" w:rsidR="00F2015E" w:rsidRPr="00A506EE" w:rsidRDefault="00F2015E" w:rsidP="00A6458A">
            <w:pPr>
              <w:tabs>
                <w:tab w:val="left" w:pos="7938"/>
              </w:tabs>
              <w:spacing w:before="20" w:after="20"/>
              <w:jc w:val="center"/>
              <w:rPr>
                <w:sz w:val="24"/>
                <w:szCs w:val="24"/>
                <w:lang w:val="en-GB"/>
              </w:rPr>
            </w:pPr>
          </w:p>
        </w:tc>
        <w:tc>
          <w:tcPr>
            <w:tcW w:w="4679" w:type="dxa"/>
            <w:tcBorders>
              <w:top w:val="nil"/>
              <w:bottom w:val="nil"/>
            </w:tcBorders>
          </w:tcPr>
          <w:p w14:paraId="0689D219" w14:textId="77777777" w:rsidR="00F2015E" w:rsidRPr="00A506EE" w:rsidRDefault="00F2015E" w:rsidP="00F2015E">
            <w:pPr>
              <w:tabs>
                <w:tab w:val="left" w:pos="7938"/>
              </w:tabs>
              <w:spacing w:before="20" w:after="20"/>
              <w:rPr>
                <w:sz w:val="20"/>
                <w:szCs w:val="20"/>
                <w:lang w:val="en-GB"/>
              </w:rPr>
            </w:pPr>
          </w:p>
        </w:tc>
        <w:tc>
          <w:tcPr>
            <w:tcW w:w="2501" w:type="dxa"/>
            <w:tcBorders>
              <w:top w:val="nil"/>
              <w:bottom w:val="nil"/>
            </w:tcBorders>
          </w:tcPr>
          <w:p w14:paraId="704DC88B" w14:textId="77777777" w:rsidR="00F2015E" w:rsidRPr="00A506EE" w:rsidRDefault="00F2015E" w:rsidP="00121F77">
            <w:pPr>
              <w:tabs>
                <w:tab w:val="left" w:pos="7938"/>
              </w:tabs>
              <w:spacing w:before="20" w:after="20"/>
              <w:rPr>
                <w:lang w:val="en-GB"/>
              </w:rPr>
            </w:pPr>
          </w:p>
        </w:tc>
      </w:tr>
      <w:tr w:rsidR="0018542D" w:rsidRPr="008A683A" w14:paraId="03F605A3" w14:textId="77777777" w:rsidTr="00364C1A">
        <w:trPr>
          <w:trHeight w:val="316"/>
        </w:trPr>
        <w:tc>
          <w:tcPr>
            <w:tcW w:w="1242" w:type="dxa"/>
            <w:tcBorders>
              <w:top w:val="nil"/>
              <w:bottom w:val="nil"/>
            </w:tcBorders>
          </w:tcPr>
          <w:p w14:paraId="4CC65ACF"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709682A6"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591F1722" w14:textId="77777777" w:rsidR="0018542D" w:rsidRPr="00A506EE" w:rsidRDefault="0018542D" w:rsidP="00121F77">
            <w:pPr>
              <w:tabs>
                <w:tab w:val="left" w:pos="7938"/>
              </w:tabs>
              <w:spacing w:before="20" w:after="20"/>
              <w:rPr>
                <w:sz w:val="20"/>
                <w:szCs w:val="20"/>
                <w:lang w:val="en-GB"/>
              </w:rPr>
            </w:pPr>
          </w:p>
        </w:tc>
        <w:tc>
          <w:tcPr>
            <w:tcW w:w="658" w:type="dxa"/>
            <w:tcBorders>
              <w:top w:val="nil"/>
              <w:left w:val="nil"/>
              <w:bottom w:val="nil"/>
            </w:tcBorders>
          </w:tcPr>
          <w:p w14:paraId="18C764DF" w14:textId="77777777" w:rsidR="0018542D" w:rsidRPr="00A506EE" w:rsidRDefault="0018542D" w:rsidP="00A6458A">
            <w:pPr>
              <w:tabs>
                <w:tab w:val="left" w:pos="7938"/>
              </w:tabs>
              <w:spacing w:before="20" w:after="20"/>
              <w:jc w:val="center"/>
              <w:rPr>
                <w:sz w:val="24"/>
                <w:szCs w:val="24"/>
                <w:lang w:val="en-GB"/>
              </w:rPr>
            </w:pPr>
          </w:p>
        </w:tc>
        <w:tc>
          <w:tcPr>
            <w:tcW w:w="4679" w:type="dxa"/>
            <w:tcBorders>
              <w:top w:val="nil"/>
              <w:bottom w:val="nil"/>
            </w:tcBorders>
          </w:tcPr>
          <w:p w14:paraId="3475799B" w14:textId="1EAF8711" w:rsidR="0018542D" w:rsidRPr="00A506EE" w:rsidRDefault="006D5D58" w:rsidP="006D5D58">
            <w:pPr>
              <w:pStyle w:val="Listenabsatz"/>
              <w:numPr>
                <w:ilvl w:val="0"/>
                <w:numId w:val="19"/>
              </w:numPr>
              <w:tabs>
                <w:tab w:val="left" w:pos="7938"/>
              </w:tabs>
              <w:spacing w:before="20" w:after="20"/>
              <w:ind w:left="170" w:hanging="170"/>
              <w:rPr>
                <w:sz w:val="20"/>
                <w:szCs w:val="20"/>
                <w:lang w:val="en-GB"/>
              </w:rPr>
            </w:pPr>
            <w:r>
              <w:rPr>
                <w:sz w:val="20"/>
                <w:szCs w:val="20"/>
                <w:lang w:val="en-GB"/>
              </w:rPr>
              <w:t>With respect to colour fastness</w:t>
            </w:r>
            <w:r w:rsidR="0018542D" w:rsidRPr="00A506EE">
              <w:rPr>
                <w:sz w:val="20"/>
                <w:szCs w:val="20"/>
                <w:lang w:val="en-GB"/>
              </w:rPr>
              <w:t>:</w:t>
            </w:r>
          </w:p>
        </w:tc>
        <w:tc>
          <w:tcPr>
            <w:tcW w:w="2501" w:type="dxa"/>
            <w:tcBorders>
              <w:top w:val="nil"/>
              <w:bottom w:val="nil"/>
            </w:tcBorders>
          </w:tcPr>
          <w:p w14:paraId="19C70ACC" w14:textId="77777777" w:rsidR="0018542D" w:rsidRPr="00A506EE" w:rsidRDefault="0018542D" w:rsidP="00121F77">
            <w:pPr>
              <w:tabs>
                <w:tab w:val="left" w:pos="7938"/>
              </w:tabs>
              <w:spacing w:before="20" w:after="20"/>
              <w:rPr>
                <w:sz w:val="20"/>
                <w:szCs w:val="20"/>
                <w:lang w:val="en-GB"/>
              </w:rPr>
            </w:pPr>
          </w:p>
        </w:tc>
      </w:tr>
      <w:tr w:rsidR="0018542D" w:rsidRPr="00A506EE" w14:paraId="4462C635" w14:textId="77777777" w:rsidTr="00364C1A">
        <w:trPr>
          <w:trHeight w:val="316"/>
        </w:trPr>
        <w:tc>
          <w:tcPr>
            <w:tcW w:w="1242" w:type="dxa"/>
            <w:tcBorders>
              <w:top w:val="nil"/>
              <w:bottom w:val="nil"/>
            </w:tcBorders>
          </w:tcPr>
          <w:p w14:paraId="1042E34F"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7116FDCD" w14:textId="44BC4EDF" w:rsidR="0018542D" w:rsidRPr="00801B93" w:rsidRDefault="00801B93" w:rsidP="00121F77">
            <w:pPr>
              <w:tabs>
                <w:tab w:val="left" w:pos="7938"/>
              </w:tabs>
              <w:spacing w:before="20" w:after="20"/>
              <w:rPr>
                <w:sz w:val="20"/>
                <w:szCs w:val="20"/>
                <w:lang w:val="en-US"/>
              </w:rPr>
            </w:pPr>
            <w:r>
              <w:rPr>
                <w:sz w:val="20"/>
                <w:szCs w:val="20"/>
                <w:lang w:val="en-US"/>
              </w:rPr>
              <w:t>does</w:t>
            </w:r>
            <w:r w:rsidRPr="00801B93">
              <w:rPr>
                <w:sz w:val="20"/>
                <w:szCs w:val="20"/>
                <w:lang w:val="en-US"/>
              </w:rPr>
              <w:t xml:space="preserve"> not apply to linen goods or products th</w:t>
            </w:r>
            <w:r>
              <w:rPr>
                <w:sz w:val="20"/>
                <w:szCs w:val="20"/>
                <w:lang w:val="en-US"/>
              </w:rPr>
              <w:t>at are neither dyed nor printed</w:t>
            </w:r>
          </w:p>
        </w:tc>
        <w:tc>
          <w:tcPr>
            <w:tcW w:w="2793" w:type="dxa"/>
            <w:tcBorders>
              <w:top w:val="nil"/>
              <w:bottom w:val="nil"/>
              <w:right w:val="nil"/>
            </w:tcBorders>
          </w:tcPr>
          <w:p w14:paraId="1A1392D8" w14:textId="77777777" w:rsidR="0018542D" w:rsidRPr="00A506EE" w:rsidRDefault="0018542D" w:rsidP="00121F77">
            <w:pPr>
              <w:tabs>
                <w:tab w:val="left" w:pos="7938"/>
              </w:tabs>
              <w:spacing w:before="20" w:after="20"/>
              <w:rPr>
                <w:sz w:val="20"/>
                <w:szCs w:val="20"/>
                <w:lang w:val="en-GB"/>
              </w:rPr>
            </w:pPr>
          </w:p>
        </w:tc>
        <w:tc>
          <w:tcPr>
            <w:tcW w:w="658" w:type="dxa"/>
            <w:tcBorders>
              <w:top w:val="nil"/>
              <w:left w:val="nil"/>
              <w:bottom w:val="nil"/>
            </w:tcBorders>
          </w:tcPr>
          <w:p w14:paraId="7BF51533" w14:textId="77777777" w:rsidR="0018542D" w:rsidRPr="00A506EE" w:rsidRDefault="0018542D" w:rsidP="00A6458A">
            <w:pPr>
              <w:tabs>
                <w:tab w:val="left" w:pos="7938"/>
              </w:tabs>
              <w:spacing w:before="20" w:after="20"/>
              <w:jc w:val="center"/>
              <w:rPr>
                <w:sz w:val="24"/>
                <w:szCs w:val="24"/>
                <w:lang w:val="en-GB"/>
              </w:rPr>
            </w:pPr>
          </w:p>
        </w:tc>
        <w:tc>
          <w:tcPr>
            <w:tcW w:w="4679" w:type="dxa"/>
            <w:tcBorders>
              <w:top w:val="nil"/>
              <w:bottom w:val="nil"/>
            </w:tcBorders>
          </w:tcPr>
          <w:p w14:paraId="6DB5EDB8" w14:textId="1E9CBE79" w:rsidR="0018542D" w:rsidRPr="00A506EE" w:rsidRDefault="005042BE" w:rsidP="003F005D">
            <w:pPr>
              <w:pStyle w:val="Listenabsatz"/>
              <w:numPr>
                <w:ilvl w:val="0"/>
                <w:numId w:val="20"/>
              </w:numPr>
              <w:tabs>
                <w:tab w:val="left" w:pos="7938"/>
              </w:tabs>
              <w:spacing w:before="20" w:after="20"/>
              <w:ind w:left="312" w:hanging="170"/>
              <w:rPr>
                <w:sz w:val="20"/>
                <w:szCs w:val="20"/>
                <w:lang w:val="en-GB"/>
              </w:rPr>
            </w:pPr>
            <w:r>
              <w:rPr>
                <w:sz w:val="20"/>
                <w:szCs w:val="20"/>
                <w:lang w:val="en-GB"/>
              </w:rPr>
              <w:t xml:space="preserve">Test report using the test method </w:t>
            </w:r>
            <w:r w:rsidR="0018542D" w:rsidRPr="00A506EE">
              <w:rPr>
                <w:sz w:val="20"/>
                <w:szCs w:val="20"/>
                <w:lang w:val="en-GB"/>
              </w:rPr>
              <w:t xml:space="preserve">EN ISO 105-C06, </w:t>
            </w:r>
            <w:r w:rsidR="003F005D">
              <w:rPr>
                <w:sz w:val="20"/>
                <w:szCs w:val="20"/>
                <w:lang w:val="en-GB"/>
              </w:rPr>
              <w:t>colour fas</w:t>
            </w:r>
            <w:r w:rsidR="00503F3D">
              <w:rPr>
                <w:sz w:val="20"/>
                <w:szCs w:val="20"/>
                <w:lang w:val="en-GB"/>
              </w:rPr>
              <w:t xml:space="preserve">tness: </w:t>
            </w:r>
            <w:r w:rsidR="003F005D">
              <w:rPr>
                <w:sz w:val="20"/>
                <w:szCs w:val="20"/>
                <w:lang w:val="en-GB"/>
              </w:rPr>
              <w:t xml:space="preserve">minimum rating </w:t>
            </w:r>
            <w:r w:rsidR="0018542D" w:rsidRPr="00A506EE">
              <w:rPr>
                <w:sz w:val="20"/>
                <w:szCs w:val="20"/>
                <w:lang w:val="en-GB"/>
              </w:rPr>
              <w:t xml:space="preserve">3-4 </w:t>
            </w:r>
            <w:r w:rsidR="003F005D">
              <w:rPr>
                <w:sz w:val="20"/>
                <w:szCs w:val="20"/>
                <w:lang w:val="en-GB"/>
              </w:rPr>
              <w:t xml:space="preserve">under </w:t>
            </w:r>
            <w:r w:rsidR="0018542D" w:rsidRPr="00A506EE">
              <w:rPr>
                <w:sz w:val="20"/>
                <w:szCs w:val="20"/>
                <w:lang w:val="en-GB"/>
              </w:rPr>
              <w:t>ISO 105 A03</w:t>
            </w:r>
          </w:p>
        </w:tc>
        <w:tc>
          <w:tcPr>
            <w:tcW w:w="2501" w:type="dxa"/>
            <w:tcBorders>
              <w:top w:val="nil"/>
              <w:bottom w:val="nil"/>
            </w:tcBorders>
          </w:tcPr>
          <w:p w14:paraId="776DA513" w14:textId="77777777" w:rsidR="0018542D" w:rsidRPr="00A506EE" w:rsidRDefault="0018542D"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18542D" w:rsidRPr="00A506EE" w14:paraId="507B68EF" w14:textId="77777777" w:rsidTr="00364C1A">
        <w:trPr>
          <w:trHeight w:val="316"/>
        </w:trPr>
        <w:tc>
          <w:tcPr>
            <w:tcW w:w="1242" w:type="dxa"/>
            <w:tcBorders>
              <w:top w:val="nil"/>
              <w:bottom w:val="nil"/>
            </w:tcBorders>
          </w:tcPr>
          <w:p w14:paraId="1C5AC648"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617588A1"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75076579" w14:textId="77777777" w:rsidR="0018542D" w:rsidRPr="00A506EE" w:rsidRDefault="0018542D" w:rsidP="00121F77">
            <w:pPr>
              <w:tabs>
                <w:tab w:val="left" w:pos="7938"/>
              </w:tabs>
              <w:spacing w:before="20" w:after="20"/>
              <w:rPr>
                <w:sz w:val="20"/>
                <w:szCs w:val="20"/>
                <w:lang w:val="en-GB"/>
              </w:rPr>
            </w:pPr>
          </w:p>
        </w:tc>
        <w:tc>
          <w:tcPr>
            <w:tcW w:w="658" w:type="dxa"/>
            <w:tcBorders>
              <w:top w:val="nil"/>
              <w:left w:val="nil"/>
              <w:bottom w:val="nil"/>
            </w:tcBorders>
          </w:tcPr>
          <w:p w14:paraId="37CCBCC2" w14:textId="77777777" w:rsidR="0018542D" w:rsidRPr="00A506EE" w:rsidRDefault="0018542D" w:rsidP="00A6458A">
            <w:pPr>
              <w:tabs>
                <w:tab w:val="left" w:pos="7938"/>
              </w:tabs>
              <w:spacing w:before="20" w:after="20"/>
              <w:jc w:val="center"/>
              <w:rPr>
                <w:sz w:val="24"/>
                <w:szCs w:val="24"/>
                <w:lang w:val="en-GB"/>
              </w:rPr>
            </w:pPr>
          </w:p>
        </w:tc>
        <w:tc>
          <w:tcPr>
            <w:tcW w:w="4679" w:type="dxa"/>
            <w:tcBorders>
              <w:top w:val="nil"/>
              <w:bottom w:val="nil"/>
            </w:tcBorders>
          </w:tcPr>
          <w:p w14:paraId="0ECEB6C7" w14:textId="49437C18" w:rsidR="0018542D" w:rsidRPr="00A506EE" w:rsidRDefault="003F005D" w:rsidP="00503F3D">
            <w:pPr>
              <w:pStyle w:val="Listenabsatz"/>
              <w:numPr>
                <w:ilvl w:val="0"/>
                <w:numId w:val="20"/>
              </w:numPr>
              <w:tabs>
                <w:tab w:val="left" w:pos="7938"/>
              </w:tabs>
              <w:spacing w:before="20" w:after="20"/>
              <w:ind w:left="312" w:hanging="170"/>
              <w:rPr>
                <w:i/>
                <w:sz w:val="20"/>
                <w:szCs w:val="20"/>
                <w:lang w:val="en-GB"/>
              </w:rPr>
            </w:pPr>
            <w:r w:rsidRPr="003F005D">
              <w:rPr>
                <w:sz w:val="20"/>
                <w:szCs w:val="20"/>
                <w:lang w:val="en-GB"/>
              </w:rPr>
              <w:t>Test report using the test method</w:t>
            </w:r>
            <w:r w:rsidR="0018542D" w:rsidRPr="003F005D">
              <w:rPr>
                <w:rStyle w:val="StandardkursivnurWort"/>
                <w:rFonts w:ascii="Arial" w:hAnsi="Arial"/>
                <w:i w:val="0"/>
                <w:lang w:val="en-GB"/>
              </w:rPr>
              <w:t xml:space="preserve"> EN ISO 105-E04</w:t>
            </w:r>
            <w:r w:rsidR="0018542D" w:rsidRPr="003F005D">
              <w:rPr>
                <w:sz w:val="20"/>
                <w:szCs w:val="20"/>
                <w:lang w:val="en-GB"/>
              </w:rPr>
              <w:t xml:space="preserve">, </w:t>
            </w:r>
            <w:r>
              <w:rPr>
                <w:sz w:val="20"/>
                <w:szCs w:val="20"/>
                <w:lang w:val="en-GB"/>
              </w:rPr>
              <w:t>colour fastness</w:t>
            </w:r>
            <w:r w:rsidR="00503F3D">
              <w:rPr>
                <w:sz w:val="20"/>
                <w:szCs w:val="20"/>
                <w:lang w:val="en-GB"/>
              </w:rPr>
              <w:t>:</w:t>
            </w:r>
            <w:r>
              <w:rPr>
                <w:sz w:val="20"/>
                <w:szCs w:val="20"/>
                <w:lang w:val="en-GB"/>
              </w:rPr>
              <w:t xml:space="preserve"> minimum rating </w:t>
            </w:r>
            <w:r w:rsidRPr="00A506EE">
              <w:rPr>
                <w:sz w:val="20"/>
                <w:szCs w:val="20"/>
                <w:lang w:val="en-GB"/>
              </w:rPr>
              <w:t xml:space="preserve">3-4 </w:t>
            </w:r>
            <w:r>
              <w:rPr>
                <w:sz w:val="20"/>
                <w:szCs w:val="20"/>
                <w:lang w:val="en-GB"/>
              </w:rPr>
              <w:t>under</w:t>
            </w:r>
            <w:r w:rsidRPr="003F005D">
              <w:rPr>
                <w:sz w:val="20"/>
                <w:szCs w:val="20"/>
                <w:lang w:val="en-GB"/>
              </w:rPr>
              <w:t xml:space="preserve"> </w:t>
            </w:r>
            <w:r w:rsidR="0018542D" w:rsidRPr="003F005D">
              <w:rPr>
                <w:sz w:val="20"/>
                <w:szCs w:val="20"/>
                <w:lang w:val="en-GB"/>
              </w:rPr>
              <w:t xml:space="preserve">ISO 105 A03 </w:t>
            </w:r>
            <w:r w:rsidR="0018542D" w:rsidRPr="00A506EE">
              <w:rPr>
                <w:sz w:val="20"/>
                <w:szCs w:val="20"/>
                <w:lang w:val="en-GB"/>
              </w:rPr>
              <w:t>(</w:t>
            </w:r>
            <w:r>
              <w:rPr>
                <w:sz w:val="20"/>
                <w:szCs w:val="20"/>
                <w:lang w:val="en-GB"/>
              </w:rPr>
              <w:t xml:space="preserve">does </w:t>
            </w:r>
            <w:r w:rsidRPr="003F005D">
              <w:rPr>
                <w:sz w:val="20"/>
                <w:szCs w:val="20"/>
                <w:lang w:val="en-GB"/>
              </w:rPr>
              <w:t>not apply to linen goods or products that are neither dyed nor printed</w:t>
            </w:r>
            <w:r w:rsidR="0018542D" w:rsidRPr="00A506EE">
              <w:rPr>
                <w:sz w:val="20"/>
                <w:szCs w:val="20"/>
                <w:lang w:val="en-GB"/>
              </w:rPr>
              <w:t>)</w:t>
            </w:r>
          </w:p>
        </w:tc>
        <w:tc>
          <w:tcPr>
            <w:tcW w:w="2501" w:type="dxa"/>
            <w:tcBorders>
              <w:top w:val="nil"/>
              <w:bottom w:val="nil"/>
            </w:tcBorders>
          </w:tcPr>
          <w:p w14:paraId="2B46A6D8" w14:textId="77777777" w:rsidR="0018542D" w:rsidRPr="00A506EE" w:rsidRDefault="0018542D"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18542D" w:rsidRPr="00A506EE" w14:paraId="3944035C" w14:textId="77777777" w:rsidTr="00364C1A">
        <w:trPr>
          <w:trHeight w:val="316"/>
        </w:trPr>
        <w:tc>
          <w:tcPr>
            <w:tcW w:w="1242" w:type="dxa"/>
            <w:tcBorders>
              <w:top w:val="nil"/>
              <w:bottom w:val="nil"/>
            </w:tcBorders>
          </w:tcPr>
          <w:p w14:paraId="29758912"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1D182EC4"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43C6C3A9" w14:textId="77777777" w:rsidR="0018542D" w:rsidRPr="00A506EE" w:rsidRDefault="0018542D" w:rsidP="00121F77">
            <w:pPr>
              <w:tabs>
                <w:tab w:val="left" w:pos="7938"/>
              </w:tabs>
              <w:spacing w:before="20" w:after="20"/>
              <w:rPr>
                <w:sz w:val="20"/>
                <w:szCs w:val="20"/>
                <w:lang w:val="en-GB"/>
              </w:rPr>
            </w:pPr>
          </w:p>
        </w:tc>
        <w:tc>
          <w:tcPr>
            <w:tcW w:w="658" w:type="dxa"/>
            <w:tcBorders>
              <w:top w:val="nil"/>
              <w:left w:val="nil"/>
              <w:bottom w:val="nil"/>
            </w:tcBorders>
          </w:tcPr>
          <w:p w14:paraId="3B4CF58C" w14:textId="77777777" w:rsidR="0018542D" w:rsidRPr="00A506EE" w:rsidRDefault="0018542D" w:rsidP="00A6458A">
            <w:pPr>
              <w:tabs>
                <w:tab w:val="left" w:pos="7938"/>
              </w:tabs>
              <w:spacing w:before="20" w:after="20"/>
              <w:jc w:val="center"/>
              <w:rPr>
                <w:sz w:val="24"/>
                <w:szCs w:val="24"/>
                <w:lang w:val="en-GB"/>
              </w:rPr>
            </w:pPr>
          </w:p>
        </w:tc>
        <w:tc>
          <w:tcPr>
            <w:tcW w:w="4679" w:type="dxa"/>
            <w:tcBorders>
              <w:top w:val="nil"/>
              <w:bottom w:val="nil"/>
            </w:tcBorders>
          </w:tcPr>
          <w:p w14:paraId="2848196A" w14:textId="302BC2D9" w:rsidR="0018542D" w:rsidRPr="00A506EE" w:rsidRDefault="003F005D" w:rsidP="00503F3D">
            <w:pPr>
              <w:pStyle w:val="Listenabsatz"/>
              <w:numPr>
                <w:ilvl w:val="0"/>
                <w:numId w:val="20"/>
              </w:numPr>
              <w:tabs>
                <w:tab w:val="left" w:pos="7938"/>
              </w:tabs>
              <w:spacing w:before="20" w:after="20"/>
              <w:ind w:left="312" w:hanging="170"/>
              <w:rPr>
                <w:rStyle w:val="StandardkursivnurWort"/>
                <w:rFonts w:ascii="Arial" w:hAnsi="Arial"/>
                <w:i w:val="0"/>
                <w:lang w:val="en-GB"/>
              </w:rPr>
            </w:pPr>
            <w:r>
              <w:rPr>
                <w:sz w:val="20"/>
                <w:szCs w:val="20"/>
                <w:lang w:val="en-GB"/>
              </w:rPr>
              <w:t xml:space="preserve">Test report using the test method </w:t>
            </w:r>
            <w:r w:rsidR="0018542D" w:rsidRPr="00A506EE">
              <w:rPr>
                <w:rStyle w:val="StandardkursivnurWort"/>
                <w:rFonts w:ascii="Arial" w:hAnsi="Arial"/>
                <w:i w:val="0"/>
                <w:lang w:val="en-GB"/>
              </w:rPr>
              <w:t>EN ISO 105-X12</w:t>
            </w:r>
            <w:r w:rsidR="0018542D" w:rsidRPr="00A506EE">
              <w:rPr>
                <w:sz w:val="20"/>
                <w:szCs w:val="20"/>
                <w:lang w:val="en-GB"/>
              </w:rPr>
              <w:t xml:space="preserve">, </w:t>
            </w:r>
            <w:r>
              <w:rPr>
                <w:sz w:val="20"/>
                <w:szCs w:val="20"/>
                <w:lang w:val="en-GB"/>
              </w:rPr>
              <w:t>colour fastness</w:t>
            </w:r>
            <w:r w:rsidR="00503F3D">
              <w:rPr>
                <w:sz w:val="20"/>
                <w:szCs w:val="20"/>
                <w:lang w:val="en-GB"/>
              </w:rPr>
              <w:t>:</w:t>
            </w:r>
            <w:r>
              <w:rPr>
                <w:sz w:val="20"/>
                <w:szCs w:val="20"/>
                <w:lang w:val="en-GB"/>
              </w:rPr>
              <w:t xml:space="preserve"> minimum rating </w:t>
            </w:r>
            <w:r w:rsidRPr="00A506EE">
              <w:rPr>
                <w:sz w:val="20"/>
                <w:szCs w:val="20"/>
                <w:lang w:val="en-GB"/>
              </w:rPr>
              <w:t xml:space="preserve">3-4 </w:t>
            </w:r>
            <w:r>
              <w:rPr>
                <w:sz w:val="20"/>
                <w:szCs w:val="20"/>
                <w:lang w:val="en-GB"/>
              </w:rPr>
              <w:t xml:space="preserve">under </w:t>
            </w:r>
            <w:r w:rsidR="0018542D" w:rsidRPr="00A506EE">
              <w:rPr>
                <w:sz w:val="20"/>
                <w:szCs w:val="20"/>
                <w:lang w:val="en-GB"/>
              </w:rPr>
              <w:t>ISO 105 A03</w:t>
            </w:r>
          </w:p>
        </w:tc>
        <w:tc>
          <w:tcPr>
            <w:tcW w:w="2501" w:type="dxa"/>
            <w:tcBorders>
              <w:top w:val="nil"/>
              <w:bottom w:val="nil"/>
            </w:tcBorders>
          </w:tcPr>
          <w:p w14:paraId="7103C907" w14:textId="77777777" w:rsidR="0018542D" w:rsidRPr="00A506EE" w:rsidRDefault="0018542D"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18542D" w:rsidRPr="00A506EE" w14:paraId="2C6E9104" w14:textId="77777777" w:rsidTr="00364C1A">
        <w:trPr>
          <w:trHeight w:val="316"/>
        </w:trPr>
        <w:tc>
          <w:tcPr>
            <w:tcW w:w="1242" w:type="dxa"/>
            <w:tcBorders>
              <w:top w:val="nil"/>
              <w:bottom w:val="nil"/>
            </w:tcBorders>
          </w:tcPr>
          <w:p w14:paraId="0141B6F8"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5114F3B4"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2BD60F4B" w14:textId="77777777" w:rsidR="0018542D" w:rsidRPr="00A506EE" w:rsidRDefault="0018542D" w:rsidP="00121F77">
            <w:pPr>
              <w:tabs>
                <w:tab w:val="left" w:pos="7938"/>
              </w:tabs>
              <w:spacing w:before="20" w:after="20"/>
              <w:rPr>
                <w:sz w:val="20"/>
                <w:szCs w:val="20"/>
                <w:lang w:val="en-GB"/>
              </w:rPr>
            </w:pPr>
          </w:p>
        </w:tc>
        <w:tc>
          <w:tcPr>
            <w:tcW w:w="658" w:type="dxa"/>
            <w:tcBorders>
              <w:top w:val="nil"/>
              <w:left w:val="nil"/>
              <w:bottom w:val="nil"/>
            </w:tcBorders>
          </w:tcPr>
          <w:p w14:paraId="4E157973" w14:textId="77777777" w:rsidR="0018542D" w:rsidRPr="00A506EE" w:rsidRDefault="0018542D" w:rsidP="00A6458A">
            <w:pPr>
              <w:tabs>
                <w:tab w:val="left" w:pos="7938"/>
              </w:tabs>
              <w:spacing w:before="20" w:after="20"/>
              <w:jc w:val="center"/>
              <w:rPr>
                <w:sz w:val="24"/>
                <w:szCs w:val="24"/>
                <w:lang w:val="en-GB"/>
              </w:rPr>
            </w:pPr>
          </w:p>
        </w:tc>
        <w:tc>
          <w:tcPr>
            <w:tcW w:w="4679" w:type="dxa"/>
            <w:tcBorders>
              <w:top w:val="nil"/>
              <w:bottom w:val="nil"/>
            </w:tcBorders>
          </w:tcPr>
          <w:p w14:paraId="28E11C60" w14:textId="74581617" w:rsidR="0018542D" w:rsidRPr="00A506EE" w:rsidRDefault="003F005D" w:rsidP="003F005D">
            <w:pPr>
              <w:pStyle w:val="Listenabsatz"/>
              <w:numPr>
                <w:ilvl w:val="0"/>
                <w:numId w:val="20"/>
              </w:numPr>
              <w:tabs>
                <w:tab w:val="left" w:pos="7938"/>
              </w:tabs>
              <w:spacing w:before="20" w:after="20"/>
              <w:ind w:left="312" w:hanging="170"/>
              <w:rPr>
                <w:rStyle w:val="StandardkursivnurWort"/>
                <w:rFonts w:ascii="Arial" w:hAnsi="Arial"/>
                <w:i w:val="0"/>
                <w:lang w:val="en-GB"/>
              </w:rPr>
            </w:pPr>
            <w:r w:rsidRPr="003F005D">
              <w:rPr>
                <w:sz w:val="20"/>
                <w:lang w:val="en-GB"/>
              </w:rPr>
              <w:t>Test report based on Section 64 LFGB (deutsches Lebensmittel-, Bedarfsgegen</w:t>
            </w:r>
            <w:r>
              <w:rPr>
                <w:sz w:val="20"/>
                <w:lang w:val="en-GB"/>
              </w:rPr>
              <w:t>-</w:t>
            </w:r>
            <w:r w:rsidRPr="003F005D">
              <w:rPr>
                <w:sz w:val="20"/>
                <w:lang w:val="en-GB"/>
              </w:rPr>
              <w:t>stände- und Futtermittelgesetzbuch - German Food, Commodity and Feed Act), BVL B 82.10-1 in combination with 53160, Parts 1 and 2</w:t>
            </w:r>
            <w:r w:rsidR="0018542D" w:rsidRPr="00A506EE">
              <w:rPr>
                <w:rStyle w:val="StandardkursivnurWort"/>
                <w:rFonts w:ascii="Arial" w:hAnsi="Arial"/>
                <w:i w:val="0"/>
                <w:lang w:val="en-GB"/>
              </w:rPr>
              <w:t xml:space="preserve">, </w:t>
            </w:r>
            <w:r>
              <w:rPr>
                <w:rStyle w:val="StandardkursivnurWort"/>
                <w:rFonts w:ascii="Arial" w:hAnsi="Arial"/>
                <w:i w:val="0"/>
                <w:lang w:val="en-GB"/>
              </w:rPr>
              <w:t>colour fastness to saliva: rating 5</w:t>
            </w:r>
          </w:p>
        </w:tc>
        <w:tc>
          <w:tcPr>
            <w:tcW w:w="2501" w:type="dxa"/>
            <w:tcBorders>
              <w:top w:val="nil"/>
              <w:bottom w:val="nil"/>
            </w:tcBorders>
          </w:tcPr>
          <w:p w14:paraId="5F0A626B" w14:textId="77777777" w:rsidR="0018542D" w:rsidRPr="00A506EE" w:rsidRDefault="0018542D"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66297C" w:rsidRPr="00A506EE" w14:paraId="4EF3A227" w14:textId="77777777" w:rsidTr="00364C1A">
        <w:trPr>
          <w:trHeight w:val="316"/>
        </w:trPr>
        <w:tc>
          <w:tcPr>
            <w:tcW w:w="1242" w:type="dxa"/>
            <w:tcBorders>
              <w:top w:val="nil"/>
              <w:bottom w:val="nil"/>
            </w:tcBorders>
          </w:tcPr>
          <w:p w14:paraId="485E0619" w14:textId="77777777" w:rsidR="0066297C" w:rsidRPr="00A506EE" w:rsidRDefault="0066297C" w:rsidP="00121F77">
            <w:pPr>
              <w:tabs>
                <w:tab w:val="left" w:pos="7938"/>
              </w:tabs>
              <w:spacing w:before="20" w:after="20"/>
              <w:rPr>
                <w:b/>
                <w:sz w:val="20"/>
                <w:szCs w:val="20"/>
                <w:lang w:val="en-GB"/>
              </w:rPr>
            </w:pPr>
          </w:p>
        </w:tc>
        <w:tc>
          <w:tcPr>
            <w:tcW w:w="2552" w:type="dxa"/>
            <w:tcBorders>
              <w:top w:val="nil"/>
              <w:bottom w:val="nil"/>
            </w:tcBorders>
          </w:tcPr>
          <w:p w14:paraId="5A1CBE61" w14:textId="77777777" w:rsidR="0066297C" w:rsidRPr="00A506EE" w:rsidRDefault="0066297C" w:rsidP="00121F77">
            <w:pPr>
              <w:tabs>
                <w:tab w:val="left" w:pos="7938"/>
              </w:tabs>
              <w:spacing w:before="20" w:after="20"/>
              <w:rPr>
                <w:sz w:val="20"/>
                <w:szCs w:val="20"/>
                <w:lang w:val="en-GB"/>
              </w:rPr>
            </w:pPr>
          </w:p>
        </w:tc>
        <w:tc>
          <w:tcPr>
            <w:tcW w:w="2793" w:type="dxa"/>
            <w:tcBorders>
              <w:top w:val="nil"/>
              <w:bottom w:val="nil"/>
              <w:right w:val="nil"/>
            </w:tcBorders>
          </w:tcPr>
          <w:p w14:paraId="1BC06C27" w14:textId="77777777" w:rsidR="0066297C" w:rsidRPr="00A506EE" w:rsidRDefault="0066297C" w:rsidP="00B24F8B">
            <w:pPr>
              <w:tabs>
                <w:tab w:val="left" w:pos="7938"/>
              </w:tabs>
              <w:spacing w:before="20" w:after="20"/>
              <w:rPr>
                <w:sz w:val="20"/>
                <w:szCs w:val="20"/>
                <w:lang w:val="en-GB"/>
              </w:rPr>
            </w:pPr>
          </w:p>
        </w:tc>
        <w:tc>
          <w:tcPr>
            <w:tcW w:w="658" w:type="dxa"/>
            <w:tcBorders>
              <w:top w:val="nil"/>
              <w:left w:val="nil"/>
              <w:bottom w:val="nil"/>
            </w:tcBorders>
          </w:tcPr>
          <w:p w14:paraId="4001D0A3" w14:textId="77777777" w:rsidR="0066297C" w:rsidRPr="00A506EE" w:rsidRDefault="0066297C" w:rsidP="00B24F8B">
            <w:pPr>
              <w:tabs>
                <w:tab w:val="left" w:pos="7938"/>
              </w:tabs>
              <w:spacing w:before="20" w:after="20"/>
              <w:jc w:val="center"/>
              <w:rPr>
                <w:sz w:val="24"/>
                <w:szCs w:val="24"/>
                <w:lang w:val="en-GB"/>
              </w:rPr>
            </w:pPr>
          </w:p>
        </w:tc>
        <w:tc>
          <w:tcPr>
            <w:tcW w:w="4679" w:type="dxa"/>
            <w:tcBorders>
              <w:top w:val="nil"/>
              <w:bottom w:val="nil"/>
            </w:tcBorders>
          </w:tcPr>
          <w:p w14:paraId="20ADC719" w14:textId="77777777" w:rsidR="0066297C" w:rsidRPr="00A506EE" w:rsidRDefault="0066297C" w:rsidP="00883CDE">
            <w:pPr>
              <w:tabs>
                <w:tab w:val="left" w:pos="7938"/>
              </w:tabs>
              <w:spacing w:before="20" w:after="20"/>
              <w:rPr>
                <w:sz w:val="20"/>
                <w:szCs w:val="20"/>
                <w:lang w:val="en-GB"/>
              </w:rPr>
            </w:pPr>
          </w:p>
        </w:tc>
        <w:tc>
          <w:tcPr>
            <w:tcW w:w="2501" w:type="dxa"/>
            <w:tcBorders>
              <w:top w:val="nil"/>
              <w:bottom w:val="nil"/>
            </w:tcBorders>
          </w:tcPr>
          <w:p w14:paraId="45BBC14E" w14:textId="77777777" w:rsidR="0066297C" w:rsidRPr="00A506EE" w:rsidRDefault="0066297C" w:rsidP="00121F77">
            <w:pPr>
              <w:tabs>
                <w:tab w:val="left" w:pos="7938"/>
              </w:tabs>
              <w:spacing w:before="20" w:after="20"/>
              <w:rPr>
                <w:lang w:val="en-GB"/>
              </w:rPr>
            </w:pPr>
          </w:p>
        </w:tc>
      </w:tr>
      <w:tr w:rsidR="0018542D" w:rsidRPr="00A506EE" w14:paraId="3B778431" w14:textId="77777777" w:rsidTr="00364C1A">
        <w:trPr>
          <w:trHeight w:val="316"/>
        </w:trPr>
        <w:tc>
          <w:tcPr>
            <w:tcW w:w="1242" w:type="dxa"/>
            <w:tcBorders>
              <w:top w:val="nil"/>
              <w:bottom w:val="nil"/>
            </w:tcBorders>
          </w:tcPr>
          <w:p w14:paraId="73A0A3AE"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74B45187" w14:textId="0AB538B1" w:rsidR="0018542D" w:rsidRPr="00A506EE" w:rsidRDefault="0018542D" w:rsidP="007C34C8">
            <w:pPr>
              <w:tabs>
                <w:tab w:val="left" w:pos="7938"/>
              </w:tabs>
              <w:spacing w:before="20" w:after="20"/>
              <w:rPr>
                <w:sz w:val="20"/>
                <w:szCs w:val="20"/>
                <w:lang w:val="en-GB"/>
              </w:rPr>
            </w:pPr>
            <w:r w:rsidRPr="00A506EE">
              <w:rPr>
                <w:sz w:val="20"/>
                <w:szCs w:val="20"/>
                <w:lang w:val="en-GB"/>
              </w:rPr>
              <w:t>Antimon</w:t>
            </w:r>
            <w:r w:rsidR="007C34C8">
              <w:rPr>
                <w:sz w:val="20"/>
                <w:szCs w:val="20"/>
                <w:lang w:val="en-GB"/>
              </w:rPr>
              <w:t>y in p</w:t>
            </w:r>
            <w:r w:rsidRPr="00A506EE">
              <w:rPr>
                <w:sz w:val="20"/>
                <w:szCs w:val="20"/>
                <w:lang w:val="en-GB"/>
              </w:rPr>
              <w:t>olyester</w:t>
            </w:r>
            <w:r w:rsidR="007C34C8">
              <w:rPr>
                <w:sz w:val="20"/>
                <w:szCs w:val="20"/>
                <w:lang w:val="en-GB"/>
              </w:rPr>
              <w:t xml:space="preserve"> fibres</w:t>
            </w:r>
          </w:p>
        </w:tc>
        <w:tc>
          <w:tcPr>
            <w:tcW w:w="2793" w:type="dxa"/>
            <w:tcBorders>
              <w:top w:val="nil"/>
              <w:bottom w:val="nil"/>
              <w:right w:val="nil"/>
            </w:tcBorders>
          </w:tcPr>
          <w:p w14:paraId="44A8AA0B" w14:textId="5D243980" w:rsidR="0018542D" w:rsidRPr="00A506EE" w:rsidRDefault="00C6278D" w:rsidP="00B24F8B">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18542D" w:rsidRPr="00A506EE">
              <w:rPr>
                <w:sz w:val="20"/>
                <w:szCs w:val="20"/>
                <w:lang w:val="en-GB"/>
              </w:rPr>
              <w:t xml:space="preserve"> </w:t>
            </w:r>
          </w:p>
        </w:tc>
        <w:tc>
          <w:tcPr>
            <w:tcW w:w="658" w:type="dxa"/>
            <w:tcBorders>
              <w:top w:val="nil"/>
              <w:left w:val="nil"/>
              <w:bottom w:val="nil"/>
            </w:tcBorders>
          </w:tcPr>
          <w:p w14:paraId="15904788" w14:textId="77777777" w:rsidR="0018542D" w:rsidRPr="00A506EE" w:rsidRDefault="0018542D"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B14F695" w14:textId="5D4D5A7C" w:rsidR="0018542D" w:rsidRPr="00A506EE" w:rsidRDefault="007569E3" w:rsidP="007569E3">
            <w:pPr>
              <w:tabs>
                <w:tab w:val="left" w:pos="7938"/>
              </w:tabs>
              <w:spacing w:before="20" w:after="20"/>
              <w:rPr>
                <w:sz w:val="20"/>
                <w:szCs w:val="20"/>
                <w:lang w:val="en-GB"/>
              </w:rPr>
            </w:pPr>
            <w:r>
              <w:rPr>
                <w:sz w:val="20"/>
                <w:szCs w:val="20"/>
                <w:lang w:val="en-GB"/>
              </w:rPr>
              <w:t xml:space="preserve">Declaration from the supplier stating </w:t>
            </w:r>
            <w:r w:rsidRPr="007569E3">
              <w:rPr>
                <w:sz w:val="20"/>
                <w:szCs w:val="20"/>
                <w:lang w:val="en-GB"/>
              </w:rPr>
              <w:t>that no polyester fibres or only antimony-free polyester fibres are used</w:t>
            </w:r>
            <w:r w:rsidR="008A683A">
              <w:rPr>
                <w:sz w:val="20"/>
                <w:szCs w:val="20"/>
                <w:lang w:val="en-GB"/>
              </w:rPr>
              <w:t xml:space="preserve"> (Annex 10).</w:t>
            </w:r>
          </w:p>
        </w:tc>
        <w:tc>
          <w:tcPr>
            <w:tcW w:w="2501" w:type="dxa"/>
            <w:tcBorders>
              <w:top w:val="nil"/>
              <w:bottom w:val="nil"/>
            </w:tcBorders>
          </w:tcPr>
          <w:p w14:paraId="4E44AB96" w14:textId="77777777" w:rsidR="0018542D" w:rsidRPr="00A506EE" w:rsidRDefault="0018542D"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BA04D3" w:rsidRPr="00A506EE" w14:paraId="64DC88D0" w14:textId="77777777" w:rsidTr="00364C1A">
        <w:trPr>
          <w:trHeight w:val="316"/>
        </w:trPr>
        <w:tc>
          <w:tcPr>
            <w:tcW w:w="1242" w:type="dxa"/>
            <w:tcBorders>
              <w:top w:val="nil"/>
              <w:bottom w:val="nil"/>
            </w:tcBorders>
          </w:tcPr>
          <w:p w14:paraId="73171873" w14:textId="77777777" w:rsidR="00BA04D3" w:rsidRPr="00A506EE" w:rsidRDefault="00BA04D3" w:rsidP="00121F77">
            <w:pPr>
              <w:tabs>
                <w:tab w:val="left" w:pos="7938"/>
              </w:tabs>
              <w:spacing w:before="20" w:after="20"/>
              <w:rPr>
                <w:b/>
                <w:sz w:val="20"/>
                <w:szCs w:val="20"/>
                <w:lang w:val="en-GB"/>
              </w:rPr>
            </w:pPr>
          </w:p>
        </w:tc>
        <w:tc>
          <w:tcPr>
            <w:tcW w:w="2552" w:type="dxa"/>
            <w:tcBorders>
              <w:top w:val="nil"/>
              <w:bottom w:val="nil"/>
            </w:tcBorders>
          </w:tcPr>
          <w:p w14:paraId="5811ED03" w14:textId="77777777" w:rsidR="00BA04D3" w:rsidRPr="00A506EE" w:rsidRDefault="00BA04D3" w:rsidP="00121F77">
            <w:pPr>
              <w:tabs>
                <w:tab w:val="left" w:pos="7938"/>
              </w:tabs>
              <w:spacing w:before="20" w:after="20"/>
              <w:rPr>
                <w:sz w:val="20"/>
                <w:szCs w:val="20"/>
                <w:lang w:val="en-GB"/>
              </w:rPr>
            </w:pPr>
          </w:p>
        </w:tc>
        <w:tc>
          <w:tcPr>
            <w:tcW w:w="2793" w:type="dxa"/>
            <w:tcBorders>
              <w:top w:val="nil"/>
              <w:bottom w:val="nil"/>
              <w:right w:val="nil"/>
            </w:tcBorders>
          </w:tcPr>
          <w:p w14:paraId="42BE6208" w14:textId="77777777" w:rsidR="00BA04D3" w:rsidRPr="00A506EE" w:rsidRDefault="00BA04D3" w:rsidP="00B24F8B">
            <w:pPr>
              <w:tabs>
                <w:tab w:val="left" w:pos="7938"/>
              </w:tabs>
              <w:spacing w:before="20" w:after="20"/>
              <w:rPr>
                <w:sz w:val="20"/>
                <w:szCs w:val="20"/>
                <w:lang w:val="en-GB"/>
              </w:rPr>
            </w:pPr>
          </w:p>
        </w:tc>
        <w:tc>
          <w:tcPr>
            <w:tcW w:w="658" w:type="dxa"/>
            <w:tcBorders>
              <w:top w:val="nil"/>
              <w:left w:val="nil"/>
              <w:bottom w:val="nil"/>
            </w:tcBorders>
          </w:tcPr>
          <w:p w14:paraId="1CC3B3DC" w14:textId="77777777" w:rsidR="00BA04D3" w:rsidRPr="00A506EE" w:rsidRDefault="00BA04D3" w:rsidP="00B24F8B">
            <w:pPr>
              <w:tabs>
                <w:tab w:val="left" w:pos="7938"/>
              </w:tabs>
              <w:spacing w:before="20" w:after="20"/>
              <w:jc w:val="center"/>
              <w:rPr>
                <w:sz w:val="24"/>
                <w:szCs w:val="24"/>
                <w:lang w:val="en-GB"/>
              </w:rPr>
            </w:pPr>
          </w:p>
        </w:tc>
        <w:tc>
          <w:tcPr>
            <w:tcW w:w="4679" w:type="dxa"/>
            <w:tcBorders>
              <w:top w:val="nil"/>
              <w:bottom w:val="nil"/>
            </w:tcBorders>
          </w:tcPr>
          <w:p w14:paraId="1AD7C86E" w14:textId="77777777" w:rsidR="00BA04D3" w:rsidRPr="00A506EE" w:rsidRDefault="00BA04D3" w:rsidP="00BA04D3">
            <w:pPr>
              <w:tabs>
                <w:tab w:val="left" w:pos="7938"/>
              </w:tabs>
              <w:spacing w:before="20" w:after="20"/>
              <w:rPr>
                <w:sz w:val="20"/>
                <w:szCs w:val="20"/>
                <w:lang w:val="en-GB"/>
              </w:rPr>
            </w:pPr>
          </w:p>
        </w:tc>
        <w:tc>
          <w:tcPr>
            <w:tcW w:w="2501" w:type="dxa"/>
            <w:tcBorders>
              <w:top w:val="nil"/>
              <w:bottom w:val="nil"/>
            </w:tcBorders>
          </w:tcPr>
          <w:p w14:paraId="6330DEB4" w14:textId="77777777" w:rsidR="00BA04D3" w:rsidRPr="00A506EE" w:rsidRDefault="00BA04D3" w:rsidP="00121F77">
            <w:pPr>
              <w:tabs>
                <w:tab w:val="left" w:pos="7938"/>
              </w:tabs>
              <w:spacing w:before="20" w:after="20"/>
              <w:rPr>
                <w:lang w:val="en-GB"/>
              </w:rPr>
            </w:pPr>
          </w:p>
        </w:tc>
      </w:tr>
      <w:tr w:rsidR="0018542D" w:rsidRPr="00A506EE" w14:paraId="2EDF65B7" w14:textId="77777777" w:rsidTr="00364C1A">
        <w:trPr>
          <w:trHeight w:val="316"/>
        </w:trPr>
        <w:tc>
          <w:tcPr>
            <w:tcW w:w="1242" w:type="dxa"/>
            <w:tcBorders>
              <w:top w:val="nil"/>
              <w:bottom w:val="nil"/>
            </w:tcBorders>
          </w:tcPr>
          <w:p w14:paraId="7B798334"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7FAB5474"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6AD3DC00" w14:textId="1F79F04C" w:rsidR="0018542D"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18542D" w:rsidRPr="00A506EE">
              <w:rPr>
                <w:sz w:val="20"/>
                <w:szCs w:val="20"/>
                <w:lang w:val="en-GB"/>
              </w:rPr>
              <w:t>.</w:t>
            </w:r>
          </w:p>
        </w:tc>
        <w:tc>
          <w:tcPr>
            <w:tcW w:w="658" w:type="dxa"/>
            <w:tcBorders>
              <w:top w:val="nil"/>
              <w:left w:val="nil"/>
              <w:bottom w:val="nil"/>
            </w:tcBorders>
          </w:tcPr>
          <w:p w14:paraId="5CABE190" w14:textId="77777777" w:rsidR="0018542D" w:rsidRPr="00A506EE" w:rsidRDefault="0018542D"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8F92B00" w14:textId="1A4D9390" w:rsidR="0018542D" w:rsidRPr="00A506EE" w:rsidRDefault="00D03E66" w:rsidP="00D03E66">
            <w:pPr>
              <w:tabs>
                <w:tab w:val="left" w:pos="7938"/>
              </w:tabs>
              <w:spacing w:before="20" w:after="20"/>
              <w:rPr>
                <w:sz w:val="20"/>
                <w:szCs w:val="20"/>
                <w:lang w:val="en-GB"/>
              </w:rPr>
            </w:pPr>
            <w:r>
              <w:rPr>
                <w:sz w:val="20"/>
                <w:szCs w:val="20"/>
                <w:lang w:val="en-GB"/>
              </w:rPr>
              <w:t>To verify compliance with the limit of 260 mg/kg: Test report from the fibre supplier</w:t>
            </w:r>
          </w:p>
        </w:tc>
        <w:tc>
          <w:tcPr>
            <w:tcW w:w="2501" w:type="dxa"/>
            <w:tcBorders>
              <w:top w:val="nil"/>
              <w:bottom w:val="nil"/>
            </w:tcBorders>
          </w:tcPr>
          <w:p w14:paraId="19F3891A" w14:textId="77777777" w:rsidR="0018542D" w:rsidRPr="00A506EE" w:rsidRDefault="0018542D"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18542D" w:rsidRPr="00A506EE" w14:paraId="609CF5D7" w14:textId="77777777" w:rsidTr="00364C1A">
        <w:trPr>
          <w:trHeight w:val="316"/>
        </w:trPr>
        <w:tc>
          <w:tcPr>
            <w:tcW w:w="1242" w:type="dxa"/>
            <w:tcBorders>
              <w:top w:val="nil"/>
              <w:bottom w:val="nil"/>
            </w:tcBorders>
          </w:tcPr>
          <w:p w14:paraId="4B4DEAF5"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073B8BCE"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126F064D" w14:textId="77777777" w:rsidR="0018542D" w:rsidRPr="00A506EE" w:rsidRDefault="0018542D" w:rsidP="00121F77">
            <w:pPr>
              <w:tabs>
                <w:tab w:val="left" w:pos="7938"/>
              </w:tabs>
              <w:spacing w:before="20" w:after="20"/>
              <w:rPr>
                <w:sz w:val="20"/>
                <w:szCs w:val="20"/>
                <w:lang w:val="en-GB"/>
              </w:rPr>
            </w:pPr>
          </w:p>
        </w:tc>
        <w:tc>
          <w:tcPr>
            <w:tcW w:w="658" w:type="dxa"/>
            <w:tcBorders>
              <w:top w:val="nil"/>
              <w:left w:val="nil"/>
              <w:bottom w:val="nil"/>
            </w:tcBorders>
          </w:tcPr>
          <w:p w14:paraId="48516EBF" w14:textId="77777777" w:rsidR="0018542D" w:rsidRPr="00A506EE" w:rsidRDefault="0018542D" w:rsidP="00A6458A">
            <w:pPr>
              <w:tabs>
                <w:tab w:val="left" w:pos="7938"/>
              </w:tabs>
              <w:spacing w:before="20" w:after="20"/>
              <w:jc w:val="center"/>
              <w:rPr>
                <w:sz w:val="24"/>
                <w:szCs w:val="24"/>
                <w:lang w:val="en-GB"/>
              </w:rPr>
            </w:pPr>
          </w:p>
        </w:tc>
        <w:tc>
          <w:tcPr>
            <w:tcW w:w="4679" w:type="dxa"/>
            <w:tcBorders>
              <w:top w:val="nil"/>
              <w:bottom w:val="nil"/>
            </w:tcBorders>
          </w:tcPr>
          <w:p w14:paraId="771266C1" w14:textId="543F27D8" w:rsidR="0018542D" w:rsidRPr="00A506EE" w:rsidRDefault="0018542D" w:rsidP="00D03E66">
            <w:pPr>
              <w:tabs>
                <w:tab w:val="left" w:pos="7938"/>
              </w:tabs>
              <w:spacing w:before="20" w:after="20"/>
              <w:rPr>
                <w:sz w:val="20"/>
                <w:szCs w:val="20"/>
                <w:lang w:val="en-GB"/>
              </w:rPr>
            </w:pPr>
            <w:r w:rsidRPr="00A506EE">
              <w:rPr>
                <w:sz w:val="20"/>
                <w:szCs w:val="20"/>
                <w:lang w:val="en-GB"/>
              </w:rPr>
              <w:t>(An</w:t>
            </w:r>
            <w:r w:rsidR="00D03E66">
              <w:rPr>
                <w:sz w:val="20"/>
                <w:szCs w:val="20"/>
                <w:lang w:val="en-GB"/>
              </w:rPr>
              <w:t>nex</w:t>
            </w:r>
            <w:r w:rsidRPr="00A506EE">
              <w:rPr>
                <w:sz w:val="20"/>
                <w:szCs w:val="20"/>
                <w:lang w:val="en-GB"/>
              </w:rPr>
              <w:t xml:space="preserve"> 3)</w:t>
            </w:r>
          </w:p>
        </w:tc>
        <w:tc>
          <w:tcPr>
            <w:tcW w:w="2501" w:type="dxa"/>
            <w:tcBorders>
              <w:top w:val="nil"/>
              <w:bottom w:val="nil"/>
            </w:tcBorders>
          </w:tcPr>
          <w:p w14:paraId="17FD045C" w14:textId="77777777" w:rsidR="0018542D" w:rsidRPr="00A506EE" w:rsidRDefault="0018542D" w:rsidP="00121F77">
            <w:pPr>
              <w:tabs>
                <w:tab w:val="left" w:pos="7938"/>
              </w:tabs>
              <w:spacing w:before="20" w:after="20"/>
              <w:rPr>
                <w:sz w:val="20"/>
                <w:szCs w:val="20"/>
                <w:lang w:val="en-GB"/>
              </w:rPr>
            </w:pPr>
          </w:p>
        </w:tc>
      </w:tr>
      <w:tr w:rsidR="0018542D" w:rsidRPr="00A506EE" w14:paraId="50D04E17" w14:textId="77777777" w:rsidTr="00364C1A">
        <w:trPr>
          <w:trHeight w:val="316"/>
        </w:trPr>
        <w:tc>
          <w:tcPr>
            <w:tcW w:w="1242" w:type="dxa"/>
            <w:tcBorders>
              <w:top w:val="nil"/>
            </w:tcBorders>
          </w:tcPr>
          <w:p w14:paraId="009030B2" w14:textId="77777777" w:rsidR="0018542D" w:rsidRPr="00A506EE" w:rsidRDefault="0018542D" w:rsidP="00121F77">
            <w:pPr>
              <w:tabs>
                <w:tab w:val="left" w:pos="7938"/>
              </w:tabs>
              <w:spacing w:before="20" w:after="20"/>
              <w:rPr>
                <w:b/>
                <w:sz w:val="20"/>
                <w:szCs w:val="20"/>
                <w:lang w:val="en-GB"/>
              </w:rPr>
            </w:pPr>
          </w:p>
        </w:tc>
        <w:tc>
          <w:tcPr>
            <w:tcW w:w="2552" w:type="dxa"/>
            <w:tcBorders>
              <w:top w:val="nil"/>
            </w:tcBorders>
          </w:tcPr>
          <w:p w14:paraId="36A8CC3F" w14:textId="77777777" w:rsidR="0018542D" w:rsidRPr="00A506EE" w:rsidRDefault="0018542D" w:rsidP="00121F77">
            <w:pPr>
              <w:tabs>
                <w:tab w:val="left" w:pos="7938"/>
              </w:tabs>
              <w:spacing w:before="20" w:after="20"/>
              <w:rPr>
                <w:sz w:val="20"/>
                <w:szCs w:val="20"/>
                <w:lang w:val="en-GB"/>
              </w:rPr>
            </w:pPr>
          </w:p>
        </w:tc>
        <w:tc>
          <w:tcPr>
            <w:tcW w:w="2793" w:type="dxa"/>
            <w:tcBorders>
              <w:top w:val="nil"/>
              <w:right w:val="nil"/>
            </w:tcBorders>
          </w:tcPr>
          <w:p w14:paraId="04B04D7B" w14:textId="77777777" w:rsidR="0018542D" w:rsidRPr="00A506EE" w:rsidRDefault="0018542D" w:rsidP="00121F77">
            <w:pPr>
              <w:tabs>
                <w:tab w:val="left" w:pos="7938"/>
              </w:tabs>
              <w:spacing w:before="20" w:after="20"/>
              <w:rPr>
                <w:sz w:val="20"/>
                <w:szCs w:val="20"/>
                <w:lang w:val="en-GB"/>
              </w:rPr>
            </w:pPr>
          </w:p>
        </w:tc>
        <w:tc>
          <w:tcPr>
            <w:tcW w:w="658" w:type="dxa"/>
            <w:tcBorders>
              <w:top w:val="nil"/>
              <w:left w:val="nil"/>
            </w:tcBorders>
          </w:tcPr>
          <w:p w14:paraId="7A991649" w14:textId="77777777" w:rsidR="0018542D" w:rsidRPr="00A506EE" w:rsidRDefault="0018542D" w:rsidP="00A6458A">
            <w:pPr>
              <w:tabs>
                <w:tab w:val="left" w:pos="7938"/>
              </w:tabs>
              <w:spacing w:before="20" w:after="20"/>
              <w:jc w:val="center"/>
              <w:rPr>
                <w:sz w:val="24"/>
                <w:szCs w:val="24"/>
                <w:lang w:val="en-GB"/>
              </w:rPr>
            </w:pPr>
          </w:p>
        </w:tc>
        <w:tc>
          <w:tcPr>
            <w:tcW w:w="4679" w:type="dxa"/>
            <w:tcBorders>
              <w:top w:val="nil"/>
            </w:tcBorders>
          </w:tcPr>
          <w:p w14:paraId="5DF8EDF9" w14:textId="77777777" w:rsidR="0018542D" w:rsidRPr="00A506EE" w:rsidRDefault="0018542D" w:rsidP="00121F77">
            <w:pPr>
              <w:tabs>
                <w:tab w:val="left" w:pos="7938"/>
              </w:tabs>
              <w:spacing w:before="20" w:after="20"/>
              <w:rPr>
                <w:sz w:val="20"/>
                <w:szCs w:val="20"/>
                <w:lang w:val="en-GB"/>
              </w:rPr>
            </w:pPr>
          </w:p>
        </w:tc>
        <w:tc>
          <w:tcPr>
            <w:tcW w:w="2501" w:type="dxa"/>
            <w:tcBorders>
              <w:top w:val="nil"/>
            </w:tcBorders>
          </w:tcPr>
          <w:p w14:paraId="31CE4240" w14:textId="77777777" w:rsidR="0018542D" w:rsidRPr="00A506EE" w:rsidRDefault="0018542D" w:rsidP="00121F77">
            <w:pPr>
              <w:tabs>
                <w:tab w:val="left" w:pos="7938"/>
              </w:tabs>
              <w:spacing w:before="20" w:after="20"/>
              <w:rPr>
                <w:sz w:val="20"/>
                <w:szCs w:val="20"/>
                <w:lang w:val="en-GB"/>
              </w:rPr>
            </w:pPr>
          </w:p>
        </w:tc>
      </w:tr>
      <w:tr w:rsidR="0018542D" w:rsidRPr="00A506EE" w14:paraId="0DE2A634" w14:textId="77777777" w:rsidTr="00364C1A">
        <w:trPr>
          <w:trHeight w:val="316"/>
        </w:trPr>
        <w:tc>
          <w:tcPr>
            <w:tcW w:w="1242" w:type="dxa"/>
            <w:tcBorders>
              <w:bottom w:val="nil"/>
            </w:tcBorders>
          </w:tcPr>
          <w:p w14:paraId="6250B513" w14:textId="77777777" w:rsidR="0018542D" w:rsidRPr="00A506EE" w:rsidRDefault="0018542D" w:rsidP="00121F77">
            <w:pPr>
              <w:tabs>
                <w:tab w:val="left" w:pos="7938"/>
              </w:tabs>
              <w:spacing w:before="20" w:after="20"/>
              <w:rPr>
                <w:b/>
                <w:sz w:val="20"/>
                <w:szCs w:val="20"/>
                <w:lang w:val="en-GB"/>
              </w:rPr>
            </w:pPr>
          </w:p>
        </w:tc>
        <w:tc>
          <w:tcPr>
            <w:tcW w:w="2552" w:type="dxa"/>
            <w:tcBorders>
              <w:bottom w:val="nil"/>
            </w:tcBorders>
          </w:tcPr>
          <w:p w14:paraId="4D3F893F" w14:textId="77777777" w:rsidR="0018542D" w:rsidRPr="00A506EE" w:rsidRDefault="0018542D" w:rsidP="00121F77">
            <w:pPr>
              <w:tabs>
                <w:tab w:val="left" w:pos="7938"/>
              </w:tabs>
              <w:spacing w:before="20" w:after="20"/>
              <w:rPr>
                <w:sz w:val="20"/>
                <w:szCs w:val="20"/>
                <w:lang w:val="en-GB"/>
              </w:rPr>
            </w:pPr>
          </w:p>
        </w:tc>
        <w:tc>
          <w:tcPr>
            <w:tcW w:w="2793" w:type="dxa"/>
            <w:tcBorders>
              <w:bottom w:val="nil"/>
              <w:right w:val="nil"/>
            </w:tcBorders>
          </w:tcPr>
          <w:p w14:paraId="19810C95" w14:textId="77777777" w:rsidR="0018542D" w:rsidRPr="00A506EE" w:rsidRDefault="0018542D" w:rsidP="00121F77">
            <w:pPr>
              <w:tabs>
                <w:tab w:val="left" w:pos="7938"/>
              </w:tabs>
              <w:spacing w:before="20" w:after="20"/>
              <w:rPr>
                <w:sz w:val="20"/>
                <w:szCs w:val="20"/>
                <w:lang w:val="en-GB"/>
              </w:rPr>
            </w:pPr>
          </w:p>
        </w:tc>
        <w:tc>
          <w:tcPr>
            <w:tcW w:w="658" w:type="dxa"/>
            <w:tcBorders>
              <w:left w:val="nil"/>
              <w:bottom w:val="nil"/>
            </w:tcBorders>
          </w:tcPr>
          <w:p w14:paraId="06CC69AD" w14:textId="77777777" w:rsidR="0018542D" w:rsidRPr="00A506EE" w:rsidRDefault="0018542D" w:rsidP="00A6458A">
            <w:pPr>
              <w:tabs>
                <w:tab w:val="left" w:pos="7938"/>
              </w:tabs>
              <w:spacing w:before="20" w:after="20"/>
              <w:jc w:val="center"/>
              <w:rPr>
                <w:sz w:val="24"/>
                <w:szCs w:val="24"/>
                <w:lang w:val="en-GB"/>
              </w:rPr>
            </w:pPr>
          </w:p>
        </w:tc>
        <w:tc>
          <w:tcPr>
            <w:tcW w:w="4679" w:type="dxa"/>
            <w:tcBorders>
              <w:bottom w:val="nil"/>
            </w:tcBorders>
          </w:tcPr>
          <w:p w14:paraId="6AFED881" w14:textId="77777777" w:rsidR="0018542D" w:rsidRPr="00A506EE" w:rsidRDefault="0018542D" w:rsidP="00121F77">
            <w:pPr>
              <w:tabs>
                <w:tab w:val="left" w:pos="7938"/>
              </w:tabs>
              <w:spacing w:before="20" w:after="20"/>
              <w:rPr>
                <w:sz w:val="20"/>
                <w:szCs w:val="20"/>
                <w:lang w:val="en-GB"/>
              </w:rPr>
            </w:pPr>
          </w:p>
        </w:tc>
        <w:tc>
          <w:tcPr>
            <w:tcW w:w="2501" w:type="dxa"/>
            <w:tcBorders>
              <w:bottom w:val="nil"/>
            </w:tcBorders>
          </w:tcPr>
          <w:p w14:paraId="4DC4B1B7" w14:textId="77777777" w:rsidR="0018542D" w:rsidRPr="00A506EE" w:rsidRDefault="0018542D" w:rsidP="00121F77">
            <w:pPr>
              <w:tabs>
                <w:tab w:val="left" w:pos="7938"/>
              </w:tabs>
              <w:spacing w:before="20" w:after="20"/>
              <w:rPr>
                <w:sz w:val="20"/>
                <w:szCs w:val="20"/>
                <w:lang w:val="en-GB"/>
              </w:rPr>
            </w:pPr>
          </w:p>
        </w:tc>
      </w:tr>
      <w:tr w:rsidR="0018542D" w:rsidRPr="00A506EE" w14:paraId="176AC9C2" w14:textId="77777777" w:rsidTr="00364C1A">
        <w:trPr>
          <w:trHeight w:val="316"/>
        </w:trPr>
        <w:tc>
          <w:tcPr>
            <w:tcW w:w="1242" w:type="dxa"/>
            <w:tcBorders>
              <w:top w:val="nil"/>
              <w:bottom w:val="nil"/>
            </w:tcBorders>
          </w:tcPr>
          <w:p w14:paraId="4B0EE1DF" w14:textId="77777777" w:rsidR="0018542D" w:rsidRPr="00A506EE" w:rsidRDefault="0018542D" w:rsidP="00121F77">
            <w:pPr>
              <w:tabs>
                <w:tab w:val="left" w:pos="7938"/>
              </w:tabs>
              <w:spacing w:before="20" w:after="20"/>
              <w:rPr>
                <w:b/>
                <w:sz w:val="20"/>
                <w:szCs w:val="20"/>
                <w:lang w:val="en-GB"/>
              </w:rPr>
            </w:pPr>
            <w:r w:rsidRPr="00A506EE">
              <w:rPr>
                <w:b/>
                <w:sz w:val="20"/>
                <w:szCs w:val="20"/>
                <w:lang w:val="en-GB"/>
              </w:rPr>
              <w:t>3.5.2.9</w:t>
            </w:r>
          </w:p>
        </w:tc>
        <w:tc>
          <w:tcPr>
            <w:tcW w:w="2552" w:type="dxa"/>
            <w:tcBorders>
              <w:top w:val="nil"/>
              <w:bottom w:val="nil"/>
            </w:tcBorders>
          </w:tcPr>
          <w:p w14:paraId="14FBFEB5" w14:textId="05F5D83B" w:rsidR="0018542D" w:rsidRPr="00A506EE" w:rsidRDefault="00027448" w:rsidP="00027448">
            <w:pPr>
              <w:tabs>
                <w:tab w:val="left" w:pos="7938"/>
              </w:tabs>
              <w:spacing w:before="20" w:after="20"/>
              <w:rPr>
                <w:sz w:val="20"/>
                <w:szCs w:val="20"/>
                <w:lang w:val="en-GB"/>
              </w:rPr>
            </w:pPr>
            <w:r>
              <w:rPr>
                <w:sz w:val="20"/>
                <w:szCs w:val="20"/>
                <w:lang w:val="en-GB"/>
              </w:rPr>
              <w:t>Rubber and e</w:t>
            </w:r>
            <w:r w:rsidR="0018542D" w:rsidRPr="00A506EE">
              <w:rPr>
                <w:sz w:val="20"/>
                <w:szCs w:val="20"/>
                <w:lang w:val="en-GB"/>
              </w:rPr>
              <w:t>lastomer</w:t>
            </w:r>
            <w:r>
              <w:rPr>
                <w:sz w:val="20"/>
                <w:szCs w:val="20"/>
                <w:lang w:val="en-GB"/>
              </w:rPr>
              <w:t>s</w:t>
            </w:r>
          </w:p>
        </w:tc>
        <w:tc>
          <w:tcPr>
            <w:tcW w:w="2793" w:type="dxa"/>
            <w:tcBorders>
              <w:top w:val="nil"/>
              <w:bottom w:val="nil"/>
              <w:right w:val="nil"/>
            </w:tcBorders>
          </w:tcPr>
          <w:p w14:paraId="22671F4D" w14:textId="200D6647" w:rsidR="0018542D" w:rsidRPr="00A506EE" w:rsidRDefault="00C6278D" w:rsidP="00B24F8B">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18542D" w:rsidRPr="00A506EE">
              <w:rPr>
                <w:sz w:val="20"/>
                <w:szCs w:val="20"/>
                <w:lang w:val="en-GB"/>
              </w:rPr>
              <w:t xml:space="preserve"> </w:t>
            </w:r>
          </w:p>
        </w:tc>
        <w:tc>
          <w:tcPr>
            <w:tcW w:w="658" w:type="dxa"/>
            <w:tcBorders>
              <w:top w:val="nil"/>
              <w:left w:val="nil"/>
              <w:bottom w:val="nil"/>
            </w:tcBorders>
          </w:tcPr>
          <w:p w14:paraId="692893A1" w14:textId="77777777" w:rsidR="0018542D" w:rsidRPr="00A506EE" w:rsidRDefault="0018542D"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4B46C57" w14:textId="77777777" w:rsidR="0018542D" w:rsidRPr="00A506EE" w:rsidRDefault="0018542D" w:rsidP="00121F77">
            <w:pPr>
              <w:tabs>
                <w:tab w:val="left" w:pos="7938"/>
              </w:tabs>
              <w:spacing w:before="20" w:after="20"/>
              <w:rPr>
                <w:sz w:val="20"/>
                <w:szCs w:val="20"/>
                <w:lang w:val="en-GB"/>
              </w:rPr>
            </w:pPr>
          </w:p>
        </w:tc>
        <w:tc>
          <w:tcPr>
            <w:tcW w:w="2501" w:type="dxa"/>
            <w:tcBorders>
              <w:top w:val="nil"/>
              <w:bottom w:val="nil"/>
            </w:tcBorders>
          </w:tcPr>
          <w:p w14:paraId="28AD322E" w14:textId="77777777" w:rsidR="0018542D" w:rsidRPr="00A506EE" w:rsidRDefault="0018542D" w:rsidP="00121F77">
            <w:pPr>
              <w:tabs>
                <w:tab w:val="left" w:pos="7938"/>
              </w:tabs>
              <w:spacing w:before="20" w:after="20"/>
              <w:rPr>
                <w:sz w:val="20"/>
                <w:szCs w:val="20"/>
                <w:lang w:val="en-GB"/>
              </w:rPr>
            </w:pPr>
          </w:p>
        </w:tc>
      </w:tr>
      <w:tr w:rsidR="00E538FD" w:rsidRPr="00A506EE" w14:paraId="2A0FD351" w14:textId="77777777" w:rsidTr="00364C1A">
        <w:trPr>
          <w:trHeight w:val="316"/>
        </w:trPr>
        <w:tc>
          <w:tcPr>
            <w:tcW w:w="1242" w:type="dxa"/>
            <w:tcBorders>
              <w:top w:val="nil"/>
              <w:bottom w:val="nil"/>
            </w:tcBorders>
          </w:tcPr>
          <w:p w14:paraId="76CAD00B" w14:textId="77777777" w:rsidR="00E538FD" w:rsidRPr="00A506EE" w:rsidRDefault="00E538FD" w:rsidP="00121F77">
            <w:pPr>
              <w:tabs>
                <w:tab w:val="left" w:pos="7938"/>
              </w:tabs>
              <w:spacing w:before="20" w:after="20"/>
              <w:rPr>
                <w:b/>
                <w:sz w:val="20"/>
                <w:szCs w:val="20"/>
                <w:lang w:val="en-GB"/>
              </w:rPr>
            </w:pPr>
          </w:p>
        </w:tc>
        <w:tc>
          <w:tcPr>
            <w:tcW w:w="2552" w:type="dxa"/>
            <w:tcBorders>
              <w:top w:val="nil"/>
              <w:bottom w:val="nil"/>
            </w:tcBorders>
          </w:tcPr>
          <w:p w14:paraId="5D9C3B84" w14:textId="77777777" w:rsidR="00E538FD" w:rsidRPr="00A506EE" w:rsidRDefault="00E538FD" w:rsidP="00121F77">
            <w:pPr>
              <w:tabs>
                <w:tab w:val="left" w:pos="7938"/>
              </w:tabs>
              <w:spacing w:before="20" w:after="20"/>
              <w:rPr>
                <w:sz w:val="20"/>
                <w:szCs w:val="20"/>
                <w:lang w:val="en-GB"/>
              </w:rPr>
            </w:pPr>
          </w:p>
        </w:tc>
        <w:tc>
          <w:tcPr>
            <w:tcW w:w="2793" w:type="dxa"/>
            <w:tcBorders>
              <w:top w:val="nil"/>
              <w:bottom w:val="nil"/>
              <w:right w:val="nil"/>
            </w:tcBorders>
          </w:tcPr>
          <w:p w14:paraId="4DA42B2B" w14:textId="77777777" w:rsidR="00E538FD" w:rsidRPr="00A506EE" w:rsidRDefault="00E538FD" w:rsidP="00B24F8B">
            <w:pPr>
              <w:tabs>
                <w:tab w:val="left" w:pos="7938"/>
              </w:tabs>
              <w:spacing w:before="20" w:after="20"/>
              <w:rPr>
                <w:sz w:val="20"/>
                <w:szCs w:val="20"/>
                <w:lang w:val="en-GB"/>
              </w:rPr>
            </w:pPr>
          </w:p>
        </w:tc>
        <w:tc>
          <w:tcPr>
            <w:tcW w:w="658" w:type="dxa"/>
            <w:tcBorders>
              <w:top w:val="nil"/>
              <w:left w:val="nil"/>
              <w:bottom w:val="nil"/>
            </w:tcBorders>
          </w:tcPr>
          <w:p w14:paraId="2E18DFE6" w14:textId="77777777" w:rsidR="00E538FD" w:rsidRPr="00A506EE" w:rsidRDefault="00E538FD" w:rsidP="00B24F8B">
            <w:pPr>
              <w:tabs>
                <w:tab w:val="left" w:pos="7938"/>
              </w:tabs>
              <w:spacing w:before="20" w:after="20"/>
              <w:jc w:val="center"/>
              <w:rPr>
                <w:sz w:val="24"/>
                <w:szCs w:val="24"/>
                <w:lang w:val="en-GB"/>
              </w:rPr>
            </w:pPr>
          </w:p>
        </w:tc>
        <w:tc>
          <w:tcPr>
            <w:tcW w:w="4679" w:type="dxa"/>
            <w:tcBorders>
              <w:top w:val="nil"/>
              <w:bottom w:val="nil"/>
            </w:tcBorders>
          </w:tcPr>
          <w:p w14:paraId="0B5234C7" w14:textId="77777777" w:rsidR="00E538FD" w:rsidRPr="00A506EE" w:rsidRDefault="00E538FD" w:rsidP="00121F77">
            <w:pPr>
              <w:tabs>
                <w:tab w:val="left" w:pos="7938"/>
              </w:tabs>
              <w:spacing w:before="20" w:after="20"/>
              <w:rPr>
                <w:sz w:val="20"/>
                <w:szCs w:val="20"/>
                <w:lang w:val="en-GB"/>
              </w:rPr>
            </w:pPr>
          </w:p>
        </w:tc>
        <w:tc>
          <w:tcPr>
            <w:tcW w:w="2501" w:type="dxa"/>
            <w:tcBorders>
              <w:top w:val="nil"/>
              <w:bottom w:val="nil"/>
            </w:tcBorders>
          </w:tcPr>
          <w:p w14:paraId="6BBF6EF0" w14:textId="77777777" w:rsidR="00E538FD" w:rsidRPr="00A506EE" w:rsidRDefault="00E538FD" w:rsidP="00121F77">
            <w:pPr>
              <w:tabs>
                <w:tab w:val="left" w:pos="7938"/>
              </w:tabs>
              <w:spacing w:before="20" w:after="20"/>
              <w:rPr>
                <w:sz w:val="20"/>
                <w:szCs w:val="20"/>
                <w:lang w:val="en-GB"/>
              </w:rPr>
            </w:pPr>
          </w:p>
        </w:tc>
      </w:tr>
      <w:tr w:rsidR="0018542D" w:rsidRPr="00A506EE" w14:paraId="22E6BB99" w14:textId="77777777" w:rsidTr="00364C1A">
        <w:trPr>
          <w:trHeight w:val="316"/>
        </w:trPr>
        <w:tc>
          <w:tcPr>
            <w:tcW w:w="1242" w:type="dxa"/>
            <w:tcBorders>
              <w:top w:val="nil"/>
              <w:bottom w:val="nil"/>
            </w:tcBorders>
          </w:tcPr>
          <w:p w14:paraId="3C2A9415" w14:textId="77777777" w:rsidR="0018542D" w:rsidRPr="00A506EE" w:rsidRDefault="0018542D" w:rsidP="00121F77">
            <w:pPr>
              <w:tabs>
                <w:tab w:val="left" w:pos="7938"/>
              </w:tabs>
              <w:spacing w:before="20" w:after="20"/>
              <w:rPr>
                <w:b/>
                <w:sz w:val="20"/>
                <w:szCs w:val="20"/>
                <w:lang w:val="en-GB"/>
              </w:rPr>
            </w:pPr>
          </w:p>
        </w:tc>
        <w:tc>
          <w:tcPr>
            <w:tcW w:w="2552" w:type="dxa"/>
            <w:tcBorders>
              <w:top w:val="nil"/>
              <w:bottom w:val="nil"/>
            </w:tcBorders>
          </w:tcPr>
          <w:p w14:paraId="487FB24F" w14:textId="77777777" w:rsidR="0018542D" w:rsidRPr="00A506EE" w:rsidRDefault="0018542D" w:rsidP="00121F77">
            <w:pPr>
              <w:tabs>
                <w:tab w:val="left" w:pos="7938"/>
              </w:tabs>
              <w:spacing w:before="20" w:after="20"/>
              <w:rPr>
                <w:sz w:val="20"/>
                <w:szCs w:val="20"/>
                <w:lang w:val="en-GB"/>
              </w:rPr>
            </w:pPr>
          </w:p>
        </w:tc>
        <w:tc>
          <w:tcPr>
            <w:tcW w:w="2793" w:type="dxa"/>
            <w:tcBorders>
              <w:top w:val="nil"/>
              <w:bottom w:val="nil"/>
              <w:right w:val="nil"/>
            </w:tcBorders>
          </w:tcPr>
          <w:p w14:paraId="65E861E1" w14:textId="52C90CEE" w:rsidR="0018542D"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18542D" w:rsidRPr="00A506EE">
              <w:rPr>
                <w:sz w:val="20"/>
                <w:szCs w:val="20"/>
                <w:lang w:val="en-GB"/>
              </w:rPr>
              <w:t>.</w:t>
            </w:r>
          </w:p>
        </w:tc>
        <w:tc>
          <w:tcPr>
            <w:tcW w:w="658" w:type="dxa"/>
            <w:tcBorders>
              <w:top w:val="nil"/>
              <w:left w:val="nil"/>
              <w:bottom w:val="nil"/>
            </w:tcBorders>
          </w:tcPr>
          <w:p w14:paraId="1EFFE522" w14:textId="77777777" w:rsidR="0018542D" w:rsidRPr="00A506EE" w:rsidRDefault="0018542D"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A060E82" w14:textId="572D7037" w:rsidR="0045567F" w:rsidRPr="00A506EE" w:rsidRDefault="0032261C" w:rsidP="0045567F">
            <w:pPr>
              <w:tabs>
                <w:tab w:val="left" w:pos="7938"/>
              </w:tabs>
              <w:spacing w:before="20" w:after="20"/>
              <w:rPr>
                <w:sz w:val="20"/>
                <w:szCs w:val="20"/>
                <w:lang w:val="en-GB"/>
              </w:rPr>
            </w:pPr>
            <w:r>
              <w:rPr>
                <w:sz w:val="20"/>
                <w:szCs w:val="20"/>
                <w:lang w:val="en-GB"/>
              </w:rPr>
              <w:t>With respect to PAHs</w:t>
            </w:r>
            <w:r w:rsidR="00166887" w:rsidRPr="00A506EE">
              <w:rPr>
                <w:sz w:val="20"/>
                <w:szCs w:val="20"/>
                <w:lang w:val="en-GB"/>
              </w:rPr>
              <w:t>*</w:t>
            </w:r>
            <w:r w:rsidR="00034B8D" w:rsidRPr="00A506EE">
              <w:rPr>
                <w:sz w:val="20"/>
                <w:szCs w:val="20"/>
                <w:lang w:val="en-GB"/>
              </w:rPr>
              <w:t xml:space="preserve">: </w:t>
            </w:r>
          </w:p>
          <w:p w14:paraId="3567842B" w14:textId="05C28A7F" w:rsidR="0018542D" w:rsidRPr="00A506EE" w:rsidRDefault="0032261C" w:rsidP="0045567F">
            <w:pPr>
              <w:tabs>
                <w:tab w:val="left" w:pos="7938"/>
              </w:tabs>
              <w:spacing w:before="20" w:after="20"/>
              <w:rPr>
                <w:sz w:val="20"/>
                <w:szCs w:val="20"/>
                <w:lang w:val="en-GB"/>
              </w:rPr>
            </w:pPr>
            <w:r>
              <w:rPr>
                <w:sz w:val="20"/>
                <w:szCs w:val="20"/>
                <w:lang w:val="en-GB"/>
              </w:rPr>
              <w:t xml:space="preserve">Test report according to </w:t>
            </w:r>
            <w:r w:rsidR="0018542D" w:rsidRPr="00A506EE">
              <w:rPr>
                <w:sz w:val="20"/>
                <w:szCs w:val="20"/>
                <w:lang w:val="en-GB"/>
              </w:rPr>
              <w:t>„AfPS GS 2014:01 PAK“</w:t>
            </w:r>
          </w:p>
        </w:tc>
        <w:tc>
          <w:tcPr>
            <w:tcW w:w="2501" w:type="dxa"/>
            <w:tcBorders>
              <w:top w:val="nil"/>
              <w:bottom w:val="nil"/>
            </w:tcBorders>
          </w:tcPr>
          <w:p w14:paraId="5F463186" w14:textId="77777777" w:rsidR="0018542D" w:rsidRPr="00A506EE" w:rsidRDefault="00583C9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A7357E" w:rsidRPr="00A506EE" w14:paraId="454B473D" w14:textId="77777777" w:rsidTr="00364C1A">
        <w:trPr>
          <w:trHeight w:val="316"/>
        </w:trPr>
        <w:tc>
          <w:tcPr>
            <w:tcW w:w="1242" w:type="dxa"/>
            <w:tcBorders>
              <w:top w:val="nil"/>
              <w:bottom w:val="nil"/>
            </w:tcBorders>
          </w:tcPr>
          <w:p w14:paraId="08B78EDD" w14:textId="77777777" w:rsidR="00A7357E" w:rsidRPr="00A506EE" w:rsidRDefault="00A7357E" w:rsidP="00121F77">
            <w:pPr>
              <w:tabs>
                <w:tab w:val="left" w:pos="7938"/>
              </w:tabs>
              <w:spacing w:before="20" w:after="20"/>
              <w:rPr>
                <w:b/>
                <w:sz w:val="20"/>
                <w:szCs w:val="20"/>
                <w:lang w:val="en-GB"/>
              </w:rPr>
            </w:pPr>
          </w:p>
        </w:tc>
        <w:tc>
          <w:tcPr>
            <w:tcW w:w="2552" w:type="dxa"/>
            <w:tcBorders>
              <w:top w:val="nil"/>
              <w:bottom w:val="nil"/>
            </w:tcBorders>
          </w:tcPr>
          <w:p w14:paraId="04F06332" w14:textId="77777777" w:rsidR="00A7357E" w:rsidRPr="00A506EE" w:rsidRDefault="00A7357E" w:rsidP="00121F77">
            <w:pPr>
              <w:tabs>
                <w:tab w:val="left" w:pos="7938"/>
              </w:tabs>
              <w:spacing w:before="20" w:after="20"/>
              <w:rPr>
                <w:sz w:val="20"/>
                <w:szCs w:val="20"/>
                <w:lang w:val="en-GB"/>
              </w:rPr>
            </w:pPr>
          </w:p>
        </w:tc>
        <w:tc>
          <w:tcPr>
            <w:tcW w:w="2793" w:type="dxa"/>
            <w:tcBorders>
              <w:top w:val="nil"/>
              <w:bottom w:val="nil"/>
              <w:right w:val="nil"/>
            </w:tcBorders>
          </w:tcPr>
          <w:p w14:paraId="151A1D67" w14:textId="77777777" w:rsidR="00A7357E" w:rsidRPr="00A506EE" w:rsidRDefault="00A7357E" w:rsidP="00B24F8B">
            <w:pPr>
              <w:tabs>
                <w:tab w:val="left" w:pos="7938"/>
              </w:tabs>
              <w:spacing w:before="20" w:after="20"/>
              <w:rPr>
                <w:sz w:val="20"/>
                <w:szCs w:val="20"/>
                <w:lang w:val="en-GB"/>
              </w:rPr>
            </w:pPr>
          </w:p>
        </w:tc>
        <w:tc>
          <w:tcPr>
            <w:tcW w:w="658" w:type="dxa"/>
            <w:tcBorders>
              <w:top w:val="nil"/>
              <w:left w:val="nil"/>
              <w:bottom w:val="nil"/>
            </w:tcBorders>
          </w:tcPr>
          <w:p w14:paraId="25E6C0A7" w14:textId="77777777" w:rsidR="00A7357E" w:rsidRPr="00A506EE" w:rsidRDefault="00A7357E" w:rsidP="00B24F8B">
            <w:pPr>
              <w:tabs>
                <w:tab w:val="left" w:pos="7938"/>
              </w:tabs>
              <w:spacing w:before="20" w:after="20"/>
              <w:jc w:val="center"/>
              <w:rPr>
                <w:sz w:val="24"/>
                <w:szCs w:val="24"/>
                <w:lang w:val="en-GB"/>
              </w:rPr>
            </w:pPr>
          </w:p>
        </w:tc>
        <w:tc>
          <w:tcPr>
            <w:tcW w:w="4679" w:type="dxa"/>
            <w:tcBorders>
              <w:top w:val="nil"/>
              <w:bottom w:val="nil"/>
            </w:tcBorders>
          </w:tcPr>
          <w:p w14:paraId="20797E0B" w14:textId="77777777" w:rsidR="00A7357E" w:rsidRPr="00A506EE" w:rsidRDefault="00A7357E" w:rsidP="00A7357E">
            <w:pPr>
              <w:tabs>
                <w:tab w:val="left" w:pos="7938"/>
              </w:tabs>
              <w:spacing w:before="20" w:after="20"/>
              <w:rPr>
                <w:sz w:val="20"/>
                <w:szCs w:val="20"/>
                <w:lang w:val="en-GB"/>
              </w:rPr>
            </w:pPr>
          </w:p>
        </w:tc>
        <w:tc>
          <w:tcPr>
            <w:tcW w:w="2501" w:type="dxa"/>
            <w:tcBorders>
              <w:top w:val="nil"/>
              <w:bottom w:val="nil"/>
            </w:tcBorders>
          </w:tcPr>
          <w:p w14:paraId="6FE52863" w14:textId="77777777" w:rsidR="00A7357E" w:rsidRPr="00A506EE" w:rsidRDefault="00A7357E" w:rsidP="00121F77">
            <w:pPr>
              <w:tabs>
                <w:tab w:val="left" w:pos="7938"/>
              </w:tabs>
              <w:spacing w:before="20" w:after="20"/>
              <w:rPr>
                <w:sz w:val="20"/>
                <w:szCs w:val="20"/>
                <w:lang w:val="en-GB"/>
              </w:rPr>
            </w:pPr>
          </w:p>
        </w:tc>
      </w:tr>
      <w:tr w:rsidR="00A7357E" w:rsidRPr="008A683A" w14:paraId="0609197E" w14:textId="77777777" w:rsidTr="00364C1A">
        <w:trPr>
          <w:trHeight w:val="316"/>
        </w:trPr>
        <w:tc>
          <w:tcPr>
            <w:tcW w:w="1242" w:type="dxa"/>
            <w:tcBorders>
              <w:top w:val="nil"/>
              <w:bottom w:val="nil"/>
            </w:tcBorders>
          </w:tcPr>
          <w:p w14:paraId="73F8D0F0" w14:textId="77777777" w:rsidR="00A7357E" w:rsidRPr="00A506EE" w:rsidRDefault="00A7357E" w:rsidP="00121F77">
            <w:pPr>
              <w:tabs>
                <w:tab w:val="left" w:pos="7938"/>
              </w:tabs>
              <w:spacing w:before="20" w:after="20"/>
              <w:rPr>
                <w:b/>
                <w:sz w:val="20"/>
                <w:szCs w:val="20"/>
                <w:lang w:val="en-GB"/>
              </w:rPr>
            </w:pPr>
          </w:p>
        </w:tc>
        <w:tc>
          <w:tcPr>
            <w:tcW w:w="2552" w:type="dxa"/>
            <w:tcBorders>
              <w:top w:val="nil"/>
              <w:bottom w:val="nil"/>
            </w:tcBorders>
          </w:tcPr>
          <w:p w14:paraId="2B7488F7" w14:textId="77777777" w:rsidR="00A7357E" w:rsidRPr="00A506EE" w:rsidRDefault="00A7357E" w:rsidP="00121F77">
            <w:pPr>
              <w:tabs>
                <w:tab w:val="left" w:pos="7938"/>
              </w:tabs>
              <w:spacing w:before="20" w:after="20"/>
              <w:rPr>
                <w:sz w:val="20"/>
                <w:szCs w:val="20"/>
                <w:lang w:val="en-GB"/>
              </w:rPr>
            </w:pPr>
          </w:p>
        </w:tc>
        <w:tc>
          <w:tcPr>
            <w:tcW w:w="2793" w:type="dxa"/>
            <w:tcBorders>
              <w:top w:val="nil"/>
              <w:bottom w:val="nil"/>
              <w:right w:val="nil"/>
            </w:tcBorders>
          </w:tcPr>
          <w:p w14:paraId="30B73649" w14:textId="369DAD9D" w:rsidR="00A7357E" w:rsidRPr="00A506EE" w:rsidRDefault="00166887" w:rsidP="00B24F8B">
            <w:pPr>
              <w:tabs>
                <w:tab w:val="left" w:pos="7938"/>
              </w:tabs>
              <w:spacing w:before="20" w:after="20"/>
              <w:rPr>
                <w:sz w:val="20"/>
                <w:szCs w:val="20"/>
                <w:lang w:val="en-GB"/>
              </w:rPr>
            </w:pPr>
            <w:r w:rsidRPr="00A506EE">
              <w:rPr>
                <w:i/>
                <w:sz w:val="20"/>
                <w:szCs w:val="20"/>
                <w:lang w:val="en-GB"/>
              </w:rPr>
              <w:t xml:space="preserve">* </w:t>
            </w:r>
            <w:r w:rsidR="00027448" w:rsidRPr="009A4216">
              <w:rPr>
                <w:i/>
                <w:sz w:val="20"/>
                <w:szCs w:val="20"/>
                <w:lang w:val="en-GB"/>
              </w:rPr>
              <w:t xml:space="preserve">Compliance with the requirement regarding </w:t>
            </w:r>
            <w:r w:rsidR="0032261C">
              <w:rPr>
                <w:i/>
                <w:sz w:val="20"/>
                <w:szCs w:val="20"/>
                <w:lang w:val="en-GB"/>
              </w:rPr>
              <w:t xml:space="preserve">PAHs </w:t>
            </w:r>
            <w:r w:rsidR="0032261C" w:rsidRPr="009A4216">
              <w:rPr>
                <w:i/>
                <w:sz w:val="20"/>
                <w:szCs w:val="20"/>
                <w:lang w:val="en-GB"/>
              </w:rPr>
              <w:t xml:space="preserve">is to be documented once </w:t>
            </w:r>
            <w:r w:rsidR="00F369D9">
              <w:rPr>
                <w:i/>
                <w:sz w:val="20"/>
                <w:szCs w:val="20"/>
                <w:lang w:val="en-GB"/>
              </w:rPr>
              <w:t>a year</w:t>
            </w:r>
            <w:r w:rsidR="0032261C" w:rsidRPr="009A4216">
              <w:rPr>
                <w:i/>
                <w:sz w:val="20"/>
                <w:szCs w:val="20"/>
                <w:lang w:val="en-GB"/>
              </w:rPr>
              <w:t xml:space="preserve"> by means of a product test</w:t>
            </w:r>
            <w:r w:rsidR="001E03BF" w:rsidRPr="00A506EE">
              <w:rPr>
                <w:i/>
                <w:sz w:val="20"/>
                <w:szCs w:val="20"/>
                <w:lang w:val="en-GB"/>
              </w:rPr>
              <w:t>.</w:t>
            </w:r>
          </w:p>
        </w:tc>
        <w:tc>
          <w:tcPr>
            <w:tcW w:w="658" w:type="dxa"/>
            <w:tcBorders>
              <w:top w:val="nil"/>
              <w:left w:val="nil"/>
              <w:bottom w:val="nil"/>
            </w:tcBorders>
          </w:tcPr>
          <w:p w14:paraId="7FAA5E17" w14:textId="77777777" w:rsidR="00A7357E" w:rsidRPr="00A506EE" w:rsidRDefault="00A7357E" w:rsidP="00B24F8B">
            <w:pPr>
              <w:tabs>
                <w:tab w:val="left" w:pos="7938"/>
              </w:tabs>
              <w:spacing w:before="20" w:after="20"/>
              <w:jc w:val="center"/>
              <w:rPr>
                <w:sz w:val="24"/>
                <w:szCs w:val="24"/>
                <w:lang w:val="en-GB"/>
              </w:rPr>
            </w:pPr>
          </w:p>
        </w:tc>
        <w:tc>
          <w:tcPr>
            <w:tcW w:w="4679" w:type="dxa"/>
            <w:tcBorders>
              <w:top w:val="nil"/>
              <w:bottom w:val="nil"/>
            </w:tcBorders>
          </w:tcPr>
          <w:p w14:paraId="45E894D0" w14:textId="77777777" w:rsidR="00A7357E" w:rsidRPr="00A506EE" w:rsidRDefault="00A7357E" w:rsidP="00A7357E">
            <w:pPr>
              <w:tabs>
                <w:tab w:val="left" w:pos="7938"/>
              </w:tabs>
              <w:spacing w:before="20" w:after="20"/>
              <w:rPr>
                <w:sz w:val="20"/>
                <w:szCs w:val="20"/>
                <w:lang w:val="en-GB"/>
              </w:rPr>
            </w:pPr>
          </w:p>
        </w:tc>
        <w:tc>
          <w:tcPr>
            <w:tcW w:w="2501" w:type="dxa"/>
            <w:tcBorders>
              <w:top w:val="nil"/>
              <w:bottom w:val="nil"/>
            </w:tcBorders>
          </w:tcPr>
          <w:p w14:paraId="06A1BE2B" w14:textId="77777777" w:rsidR="00A7357E" w:rsidRPr="00A506EE" w:rsidRDefault="00A7357E" w:rsidP="00121F77">
            <w:pPr>
              <w:tabs>
                <w:tab w:val="left" w:pos="7938"/>
              </w:tabs>
              <w:spacing w:before="20" w:after="20"/>
              <w:rPr>
                <w:sz w:val="20"/>
                <w:szCs w:val="20"/>
                <w:lang w:val="en-GB"/>
              </w:rPr>
            </w:pPr>
          </w:p>
        </w:tc>
      </w:tr>
      <w:tr w:rsidR="00A7357E" w:rsidRPr="008A683A" w14:paraId="531C9066" w14:textId="77777777" w:rsidTr="00364C1A">
        <w:trPr>
          <w:trHeight w:val="316"/>
        </w:trPr>
        <w:tc>
          <w:tcPr>
            <w:tcW w:w="1242" w:type="dxa"/>
            <w:tcBorders>
              <w:top w:val="nil"/>
              <w:bottom w:val="nil"/>
            </w:tcBorders>
          </w:tcPr>
          <w:p w14:paraId="2623AE26" w14:textId="77777777" w:rsidR="00A7357E" w:rsidRPr="00A506EE" w:rsidRDefault="00A7357E" w:rsidP="00121F77">
            <w:pPr>
              <w:tabs>
                <w:tab w:val="left" w:pos="7938"/>
              </w:tabs>
              <w:spacing w:before="20" w:after="20"/>
              <w:rPr>
                <w:b/>
                <w:sz w:val="20"/>
                <w:szCs w:val="20"/>
                <w:lang w:val="en-GB"/>
              </w:rPr>
            </w:pPr>
          </w:p>
        </w:tc>
        <w:tc>
          <w:tcPr>
            <w:tcW w:w="2552" w:type="dxa"/>
            <w:tcBorders>
              <w:top w:val="nil"/>
              <w:bottom w:val="nil"/>
            </w:tcBorders>
          </w:tcPr>
          <w:p w14:paraId="41DCA432" w14:textId="77777777" w:rsidR="00A7357E" w:rsidRPr="00A506EE" w:rsidRDefault="00A7357E" w:rsidP="00121F77">
            <w:pPr>
              <w:tabs>
                <w:tab w:val="left" w:pos="7938"/>
              </w:tabs>
              <w:spacing w:before="20" w:after="20"/>
              <w:rPr>
                <w:sz w:val="20"/>
                <w:szCs w:val="20"/>
                <w:lang w:val="en-GB"/>
              </w:rPr>
            </w:pPr>
          </w:p>
        </w:tc>
        <w:tc>
          <w:tcPr>
            <w:tcW w:w="2793" w:type="dxa"/>
            <w:tcBorders>
              <w:top w:val="nil"/>
              <w:bottom w:val="nil"/>
              <w:right w:val="nil"/>
            </w:tcBorders>
          </w:tcPr>
          <w:p w14:paraId="4893FB70" w14:textId="77777777" w:rsidR="00A7357E" w:rsidRPr="00A506EE" w:rsidRDefault="00A7357E" w:rsidP="00121F77">
            <w:pPr>
              <w:tabs>
                <w:tab w:val="left" w:pos="7938"/>
              </w:tabs>
              <w:spacing w:before="20" w:after="20"/>
              <w:rPr>
                <w:sz w:val="20"/>
                <w:szCs w:val="20"/>
                <w:lang w:val="en-GB"/>
              </w:rPr>
            </w:pPr>
          </w:p>
        </w:tc>
        <w:tc>
          <w:tcPr>
            <w:tcW w:w="658" w:type="dxa"/>
            <w:tcBorders>
              <w:top w:val="nil"/>
              <w:left w:val="nil"/>
              <w:bottom w:val="nil"/>
            </w:tcBorders>
          </w:tcPr>
          <w:p w14:paraId="7021D964" w14:textId="77777777" w:rsidR="00A7357E" w:rsidRPr="00A506EE" w:rsidRDefault="00A7357E" w:rsidP="00A6458A">
            <w:pPr>
              <w:tabs>
                <w:tab w:val="left" w:pos="7938"/>
              </w:tabs>
              <w:spacing w:before="20" w:after="20"/>
              <w:jc w:val="center"/>
              <w:rPr>
                <w:sz w:val="24"/>
                <w:szCs w:val="24"/>
                <w:lang w:val="en-GB"/>
              </w:rPr>
            </w:pPr>
          </w:p>
        </w:tc>
        <w:tc>
          <w:tcPr>
            <w:tcW w:w="4679" w:type="dxa"/>
            <w:tcBorders>
              <w:top w:val="nil"/>
              <w:bottom w:val="nil"/>
            </w:tcBorders>
          </w:tcPr>
          <w:p w14:paraId="5D9DCC22" w14:textId="77777777" w:rsidR="00A7357E" w:rsidRPr="00A506EE" w:rsidRDefault="00A7357E" w:rsidP="00121F77">
            <w:pPr>
              <w:tabs>
                <w:tab w:val="left" w:pos="7938"/>
              </w:tabs>
              <w:spacing w:before="20" w:after="20"/>
              <w:rPr>
                <w:sz w:val="20"/>
                <w:szCs w:val="20"/>
                <w:lang w:val="en-GB"/>
              </w:rPr>
            </w:pPr>
          </w:p>
        </w:tc>
        <w:tc>
          <w:tcPr>
            <w:tcW w:w="2501" w:type="dxa"/>
            <w:tcBorders>
              <w:top w:val="nil"/>
              <w:bottom w:val="nil"/>
            </w:tcBorders>
          </w:tcPr>
          <w:p w14:paraId="09AD2978" w14:textId="77777777" w:rsidR="00A7357E" w:rsidRPr="00A506EE" w:rsidRDefault="00A7357E" w:rsidP="00121F77">
            <w:pPr>
              <w:tabs>
                <w:tab w:val="left" w:pos="7938"/>
              </w:tabs>
              <w:spacing w:before="20" w:after="20"/>
              <w:rPr>
                <w:sz w:val="20"/>
                <w:szCs w:val="20"/>
                <w:lang w:val="en-GB"/>
              </w:rPr>
            </w:pPr>
          </w:p>
        </w:tc>
      </w:tr>
      <w:tr w:rsidR="00A7357E" w:rsidRPr="00A506EE" w14:paraId="09FCA786" w14:textId="77777777" w:rsidTr="00364C1A">
        <w:trPr>
          <w:trHeight w:val="316"/>
        </w:trPr>
        <w:tc>
          <w:tcPr>
            <w:tcW w:w="1242" w:type="dxa"/>
            <w:tcBorders>
              <w:top w:val="nil"/>
              <w:bottom w:val="nil"/>
            </w:tcBorders>
          </w:tcPr>
          <w:p w14:paraId="09DC6E8D" w14:textId="77777777" w:rsidR="00A7357E" w:rsidRPr="00A506EE" w:rsidRDefault="00A7357E" w:rsidP="00121F77">
            <w:pPr>
              <w:tabs>
                <w:tab w:val="left" w:pos="7938"/>
              </w:tabs>
              <w:spacing w:before="20" w:after="20"/>
              <w:rPr>
                <w:b/>
                <w:sz w:val="20"/>
                <w:szCs w:val="20"/>
                <w:lang w:val="en-GB"/>
              </w:rPr>
            </w:pPr>
          </w:p>
        </w:tc>
        <w:tc>
          <w:tcPr>
            <w:tcW w:w="2552" w:type="dxa"/>
            <w:tcBorders>
              <w:top w:val="nil"/>
              <w:bottom w:val="nil"/>
            </w:tcBorders>
          </w:tcPr>
          <w:p w14:paraId="6889D45D" w14:textId="0A4EDFBD" w:rsidR="00A7357E" w:rsidRPr="00A506EE" w:rsidRDefault="002667CB" w:rsidP="002667CB">
            <w:pPr>
              <w:tabs>
                <w:tab w:val="left" w:pos="7938"/>
              </w:tabs>
              <w:spacing w:before="20" w:after="20"/>
              <w:rPr>
                <w:sz w:val="20"/>
                <w:szCs w:val="20"/>
                <w:lang w:val="en-GB"/>
              </w:rPr>
            </w:pPr>
            <w:r>
              <w:rPr>
                <w:sz w:val="20"/>
                <w:szCs w:val="20"/>
                <w:lang w:val="en-GB"/>
              </w:rPr>
              <w:t xml:space="preserve">With a content of </w:t>
            </w:r>
            <w:r w:rsidR="00A7357E" w:rsidRPr="00A506EE">
              <w:rPr>
                <w:sz w:val="20"/>
                <w:szCs w:val="20"/>
                <w:lang w:val="en-GB"/>
              </w:rPr>
              <w:t>5 %</w:t>
            </w:r>
            <w:r w:rsidR="00203AF0">
              <w:rPr>
                <w:sz w:val="20"/>
                <w:szCs w:val="20"/>
                <w:lang w:val="en-GB"/>
              </w:rPr>
              <w:t xml:space="preserve"> </w:t>
            </w:r>
            <w:r w:rsidR="00C5288A">
              <w:rPr>
                <w:sz w:val="20"/>
                <w:szCs w:val="20"/>
                <w:lang w:val="en-GB"/>
              </w:rPr>
              <w:br/>
            </w:r>
            <w:r w:rsidR="00203AF0">
              <w:rPr>
                <w:sz w:val="20"/>
                <w:szCs w:val="20"/>
                <w:lang w:val="en-GB"/>
              </w:rPr>
              <w:t>or more</w:t>
            </w:r>
            <w:r w:rsidR="00A7357E" w:rsidRPr="00A506EE">
              <w:rPr>
                <w:sz w:val="20"/>
                <w:szCs w:val="20"/>
                <w:lang w:val="en-GB"/>
              </w:rPr>
              <w:t>:</w:t>
            </w:r>
          </w:p>
        </w:tc>
        <w:tc>
          <w:tcPr>
            <w:tcW w:w="2793" w:type="dxa"/>
            <w:tcBorders>
              <w:top w:val="nil"/>
              <w:bottom w:val="nil"/>
              <w:right w:val="nil"/>
            </w:tcBorders>
          </w:tcPr>
          <w:p w14:paraId="0AA4D605" w14:textId="12B09558" w:rsidR="00A7357E" w:rsidRPr="00A506EE" w:rsidRDefault="00C6278D" w:rsidP="00B24F8B">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A7357E" w:rsidRPr="00A506EE">
              <w:rPr>
                <w:sz w:val="20"/>
                <w:szCs w:val="20"/>
                <w:lang w:val="en-GB"/>
              </w:rPr>
              <w:t xml:space="preserve"> </w:t>
            </w:r>
          </w:p>
        </w:tc>
        <w:tc>
          <w:tcPr>
            <w:tcW w:w="658" w:type="dxa"/>
            <w:tcBorders>
              <w:top w:val="nil"/>
              <w:left w:val="nil"/>
              <w:bottom w:val="nil"/>
            </w:tcBorders>
          </w:tcPr>
          <w:p w14:paraId="70B3364F" w14:textId="77777777" w:rsidR="00A7357E" w:rsidRPr="00A506EE" w:rsidRDefault="00A7357E"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26377341" w14:textId="77777777" w:rsidR="00A7357E" w:rsidRPr="00A506EE" w:rsidRDefault="00A7357E" w:rsidP="00121F77">
            <w:pPr>
              <w:tabs>
                <w:tab w:val="left" w:pos="7938"/>
              </w:tabs>
              <w:spacing w:before="20" w:after="20"/>
              <w:rPr>
                <w:sz w:val="20"/>
                <w:szCs w:val="20"/>
                <w:lang w:val="en-GB"/>
              </w:rPr>
            </w:pPr>
          </w:p>
        </w:tc>
        <w:tc>
          <w:tcPr>
            <w:tcW w:w="2501" w:type="dxa"/>
            <w:tcBorders>
              <w:top w:val="nil"/>
              <w:bottom w:val="nil"/>
            </w:tcBorders>
          </w:tcPr>
          <w:p w14:paraId="384D5683" w14:textId="77777777" w:rsidR="00A7357E" w:rsidRPr="00A506EE" w:rsidRDefault="00A7357E" w:rsidP="00121F77">
            <w:pPr>
              <w:tabs>
                <w:tab w:val="left" w:pos="7938"/>
              </w:tabs>
              <w:spacing w:before="20" w:after="20"/>
              <w:rPr>
                <w:sz w:val="20"/>
                <w:szCs w:val="20"/>
                <w:lang w:val="en-GB"/>
              </w:rPr>
            </w:pPr>
          </w:p>
        </w:tc>
      </w:tr>
      <w:tr w:rsidR="00E538FD" w:rsidRPr="00A506EE" w14:paraId="6A44C4AD" w14:textId="77777777" w:rsidTr="00364C1A">
        <w:trPr>
          <w:trHeight w:val="316"/>
        </w:trPr>
        <w:tc>
          <w:tcPr>
            <w:tcW w:w="1242" w:type="dxa"/>
            <w:tcBorders>
              <w:top w:val="nil"/>
              <w:bottom w:val="nil"/>
            </w:tcBorders>
          </w:tcPr>
          <w:p w14:paraId="3CB3818B" w14:textId="77777777" w:rsidR="00E538FD" w:rsidRPr="00A506EE" w:rsidRDefault="00E538FD" w:rsidP="00121F77">
            <w:pPr>
              <w:tabs>
                <w:tab w:val="left" w:pos="7938"/>
              </w:tabs>
              <w:spacing w:before="20" w:after="20"/>
              <w:rPr>
                <w:b/>
                <w:sz w:val="20"/>
                <w:szCs w:val="20"/>
                <w:lang w:val="en-GB"/>
              </w:rPr>
            </w:pPr>
          </w:p>
        </w:tc>
        <w:tc>
          <w:tcPr>
            <w:tcW w:w="2552" w:type="dxa"/>
            <w:tcBorders>
              <w:top w:val="nil"/>
              <w:bottom w:val="nil"/>
            </w:tcBorders>
          </w:tcPr>
          <w:p w14:paraId="4D7D7E5F" w14:textId="77777777" w:rsidR="00E538FD" w:rsidRPr="00A506EE" w:rsidRDefault="00E538FD" w:rsidP="00121F77">
            <w:pPr>
              <w:tabs>
                <w:tab w:val="left" w:pos="7938"/>
              </w:tabs>
              <w:spacing w:before="20" w:after="20"/>
              <w:rPr>
                <w:sz w:val="20"/>
                <w:szCs w:val="20"/>
                <w:lang w:val="en-GB"/>
              </w:rPr>
            </w:pPr>
          </w:p>
        </w:tc>
        <w:tc>
          <w:tcPr>
            <w:tcW w:w="2793" w:type="dxa"/>
            <w:tcBorders>
              <w:top w:val="nil"/>
              <w:bottom w:val="nil"/>
              <w:right w:val="nil"/>
            </w:tcBorders>
          </w:tcPr>
          <w:p w14:paraId="6265EA49" w14:textId="77777777" w:rsidR="00E538FD" w:rsidRPr="00A506EE" w:rsidRDefault="00E538FD" w:rsidP="00B24F8B">
            <w:pPr>
              <w:tabs>
                <w:tab w:val="left" w:pos="7938"/>
              </w:tabs>
              <w:spacing w:before="20" w:after="20"/>
              <w:rPr>
                <w:sz w:val="20"/>
                <w:szCs w:val="20"/>
                <w:lang w:val="en-GB"/>
              </w:rPr>
            </w:pPr>
          </w:p>
        </w:tc>
        <w:tc>
          <w:tcPr>
            <w:tcW w:w="658" w:type="dxa"/>
            <w:tcBorders>
              <w:top w:val="nil"/>
              <w:left w:val="nil"/>
              <w:bottom w:val="nil"/>
            </w:tcBorders>
          </w:tcPr>
          <w:p w14:paraId="7AD9E24F" w14:textId="77777777" w:rsidR="00E538FD" w:rsidRPr="00A506EE" w:rsidRDefault="00E538FD" w:rsidP="00B24F8B">
            <w:pPr>
              <w:tabs>
                <w:tab w:val="left" w:pos="7938"/>
              </w:tabs>
              <w:spacing w:before="20" w:after="20"/>
              <w:jc w:val="center"/>
              <w:rPr>
                <w:sz w:val="24"/>
                <w:szCs w:val="24"/>
                <w:lang w:val="en-GB"/>
              </w:rPr>
            </w:pPr>
          </w:p>
        </w:tc>
        <w:tc>
          <w:tcPr>
            <w:tcW w:w="4679" w:type="dxa"/>
            <w:tcBorders>
              <w:top w:val="nil"/>
              <w:bottom w:val="nil"/>
            </w:tcBorders>
          </w:tcPr>
          <w:p w14:paraId="13CBF134" w14:textId="77777777" w:rsidR="00E538FD" w:rsidRPr="00A506EE" w:rsidRDefault="00E538FD" w:rsidP="00121F77">
            <w:pPr>
              <w:tabs>
                <w:tab w:val="left" w:pos="7938"/>
              </w:tabs>
              <w:spacing w:before="20" w:after="20"/>
              <w:rPr>
                <w:sz w:val="20"/>
                <w:szCs w:val="20"/>
                <w:lang w:val="en-GB"/>
              </w:rPr>
            </w:pPr>
          </w:p>
        </w:tc>
        <w:tc>
          <w:tcPr>
            <w:tcW w:w="2501" w:type="dxa"/>
            <w:tcBorders>
              <w:top w:val="nil"/>
              <w:bottom w:val="nil"/>
            </w:tcBorders>
          </w:tcPr>
          <w:p w14:paraId="11F11F27" w14:textId="77777777" w:rsidR="00E538FD" w:rsidRPr="00A506EE" w:rsidRDefault="00E538FD" w:rsidP="00121F77">
            <w:pPr>
              <w:tabs>
                <w:tab w:val="left" w:pos="7938"/>
              </w:tabs>
              <w:spacing w:before="20" w:after="20"/>
              <w:rPr>
                <w:sz w:val="20"/>
                <w:szCs w:val="20"/>
                <w:lang w:val="en-GB"/>
              </w:rPr>
            </w:pPr>
          </w:p>
        </w:tc>
      </w:tr>
      <w:tr w:rsidR="00A7357E" w:rsidRPr="00A506EE" w14:paraId="1127AD79" w14:textId="77777777" w:rsidTr="00364C1A">
        <w:trPr>
          <w:trHeight w:val="316"/>
        </w:trPr>
        <w:tc>
          <w:tcPr>
            <w:tcW w:w="1242" w:type="dxa"/>
            <w:tcBorders>
              <w:top w:val="nil"/>
              <w:bottom w:val="nil"/>
            </w:tcBorders>
          </w:tcPr>
          <w:p w14:paraId="6B3A12D0" w14:textId="77777777" w:rsidR="00A7357E" w:rsidRPr="00A506EE" w:rsidRDefault="00A7357E" w:rsidP="00121F77">
            <w:pPr>
              <w:tabs>
                <w:tab w:val="left" w:pos="7938"/>
              </w:tabs>
              <w:spacing w:before="20" w:after="20"/>
              <w:rPr>
                <w:b/>
                <w:sz w:val="20"/>
                <w:szCs w:val="20"/>
                <w:lang w:val="en-GB"/>
              </w:rPr>
            </w:pPr>
          </w:p>
        </w:tc>
        <w:tc>
          <w:tcPr>
            <w:tcW w:w="2552" w:type="dxa"/>
            <w:tcBorders>
              <w:top w:val="nil"/>
              <w:bottom w:val="nil"/>
            </w:tcBorders>
          </w:tcPr>
          <w:p w14:paraId="2DF099F8" w14:textId="77777777" w:rsidR="00A7357E" w:rsidRPr="00A506EE" w:rsidRDefault="00A7357E" w:rsidP="00121F77">
            <w:pPr>
              <w:tabs>
                <w:tab w:val="left" w:pos="7938"/>
              </w:tabs>
              <w:spacing w:before="20" w:after="20"/>
              <w:rPr>
                <w:sz w:val="20"/>
                <w:szCs w:val="20"/>
                <w:lang w:val="en-GB"/>
              </w:rPr>
            </w:pPr>
          </w:p>
        </w:tc>
        <w:tc>
          <w:tcPr>
            <w:tcW w:w="2793" w:type="dxa"/>
            <w:tcBorders>
              <w:top w:val="nil"/>
              <w:bottom w:val="nil"/>
              <w:right w:val="nil"/>
            </w:tcBorders>
          </w:tcPr>
          <w:p w14:paraId="024F81DC" w14:textId="14177857" w:rsidR="00A7357E"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A7357E" w:rsidRPr="00A506EE">
              <w:rPr>
                <w:sz w:val="20"/>
                <w:szCs w:val="20"/>
                <w:lang w:val="en-GB"/>
              </w:rPr>
              <w:t>.</w:t>
            </w:r>
          </w:p>
        </w:tc>
        <w:tc>
          <w:tcPr>
            <w:tcW w:w="658" w:type="dxa"/>
            <w:tcBorders>
              <w:top w:val="nil"/>
              <w:left w:val="nil"/>
              <w:bottom w:val="nil"/>
            </w:tcBorders>
          </w:tcPr>
          <w:p w14:paraId="3F358254" w14:textId="77777777" w:rsidR="00A7357E" w:rsidRPr="00A506EE" w:rsidRDefault="00A7357E"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02D5AD35" w14:textId="6BC89D7E" w:rsidR="00A7357E" w:rsidRPr="00A506EE" w:rsidRDefault="0032261C" w:rsidP="0032261C">
            <w:pPr>
              <w:tabs>
                <w:tab w:val="left" w:pos="7938"/>
              </w:tabs>
              <w:spacing w:before="20" w:after="20"/>
              <w:rPr>
                <w:i/>
                <w:sz w:val="20"/>
                <w:szCs w:val="20"/>
                <w:lang w:val="en-GB"/>
              </w:rPr>
            </w:pPr>
            <w:r>
              <w:rPr>
                <w:rStyle w:val="StandardkursivnurWort"/>
                <w:rFonts w:ascii="Arial" w:hAnsi="Arial"/>
                <w:i w:val="0"/>
                <w:lang w:val="en-GB"/>
              </w:rPr>
              <w:t>Test report on the migration of N-nitrosamines</w:t>
            </w:r>
            <w:r w:rsidR="00A7357E" w:rsidRPr="00A506EE">
              <w:rPr>
                <w:rStyle w:val="StandardkursivnurWort"/>
                <w:rFonts w:ascii="Arial" w:hAnsi="Arial"/>
                <w:i w:val="0"/>
                <w:lang w:val="en-GB"/>
              </w:rPr>
              <w:t xml:space="preserve"> (</w:t>
            </w:r>
            <w:r>
              <w:rPr>
                <w:rStyle w:val="StandardkursivnurWort"/>
                <w:rFonts w:ascii="Arial" w:hAnsi="Arial"/>
                <w:i w:val="0"/>
                <w:lang w:val="en-GB"/>
              </w:rPr>
              <w:t>limit: 0.01 mg/kg) a</w:t>
            </w:r>
            <w:r w:rsidR="00A7357E" w:rsidRPr="00A506EE">
              <w:rPr>
                <w:rStyle w:val="StandardkursivnurWort"/>
                <w:rFonts w:ascii="Arial" w:hAnsi="Arial"/>
                <w:i w:val="0"/>
                <w:lang w:val="en-GB"/>
              </w:rPr>
              <w:t xml:space="preserve">nd </w:t>
            </w:r>
            <w:r w:rsidR="00C5288A">
              <w:rPr>
                <w:rStyle w:val="StandardkursivnurWort"/>
                <w:rFonts w:ascii="Arial" w:hAnsi="Arial"/>
                <w:i w:val="0"/>
                <w:lang w:val="en-GB"/>
              </w:rPr>
              <w:t>N-</w:t>
            </w:r>
            <w:r>
              <w:rPr>
                <w:lang w:val="en-GB"/>
              </w:rPr>
              <w:t xml:space="preserve">nitrosatable substances </w:t>
            </w:r>
            <w:r w:rsidR="00A7357E" w:rsidRPr="00A506EE">
              <w:rPr>
                <w:rStyle w:val="StandardkursivnurWort"/>
                <w:rFonts w:ascii="Arial" w:hAnsi="Arial"/>
                <w:i w:val="0"/>
                <w:lang w:val="en-GB"/>
              </w:rPr>
              <w:t>(</w:t>
            </w:r>
            <w:r>
              <w:rPr>
                <w:rStyle w:val="StandardkursivnurWort"/>
                <w:rFonts w:ascii="Arial" w:hAnsi="Arial"/>
                <w:i w:val="0"/>
                <w:lang w:val="en-GB"/>
              </w:rPr>
              <w:t>limit: 0.</w:t>
            </w:r>
            <w:r w:rsidR="00A7357E" w:rsidRPr="00A506EE">
              <w:rPr>
                <w:rStyle w:val="StandardkursivnurWort"/>
                <w:rFonts w:ascii="Arial" w:hAnsi="Arial"/>
                <w:i w:val="0"/>
                <w:lang w:val="en-GB"/>
              </w:rPr>
              <w:t xml:space="preserve">1 mg/kg) </w:t>
            </w:r>
            <w:r>
              <w:rPr>
                <w:rStyle w:val="StandardkursivnurWort"/>
                <w:rFonts w:ascii="Arial" w:hAnsi="Arial"/>
                <w:i w:val="0"/>
                <w:lang w:val="en-GB"/>
              </w:rPr>
              <w:t xml:space="preserve">according to </w:t>
            </w:r>
            <w:r w:rsidR="00A7357E" w:rsidRPr="00A506EE">
              <w:rPr>
                <w:rStyle w:val="StandardkursivnurWort"/>
                <w:rFonts w:ascii="Arial" w:hAnsi="Arial"/>
                <w:i w:val="0"/>
                <w:lang w:val="en-GB"/>
              </w:rPr>
              <w:t>EN 71-12</w:t>
            </w:r>
          </w:p>
        </w:tc>
        <w:tc>
          <w:tcPr>
            <w:tcW w:w="2501" w:type="dxa"/>
            <w:tcBorders>
              <w:top w:val="nil"/>
              <w:bottom w:val="nil"/>
            </w:tcBorders>
          </w:tcPr>
          <w:p w14:paraId="5A6288D1" w14:textId="77777777" w:rsidR="00A7357E" w:rsidRPr="00A506EE" w:rsidRDefault="00E254FE"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A7357E" w:rsidRPr="00A506EE" w14:paraId="4F8BDA93" w14:textId="77777777" w:rsidTr="00364C1A">
        <w:trPr>
          <w:trHeight w:val="316"/>
        </w:trPr>
        <w:tc>
          <w:tcPr>
            <w:tcW w:w="1242" w:type="dxa"/>
            <w:tcBorders>
              <w:top w:val="nil"/>
            </w:tcBorders>
          </w:tcPr>
          <w:p w14:paraId="6007369B" w14:textId="77777777" w:rsidR="00A7357E" w:rsidRPr="00A506EE" w:rsidRDefault="00A7357E" w:rsidP="00121F77">
            <w:pPr>
              <w:tabs>
                <w:tab w:val="left" w:pos="7938"/>
              </w:tabs>
              <w:spacing w:before="20" w:after="20"/>
              <w:rPr>
                <w:b/>
                <w:sz w:val="20"/>
                <w:szCs w:val="20"/>
                <w:lang w:val="en-GB"/>
              </w:rPr>
            </w:pPr>
          </w:p>
        </w:tc>
        <w:tc>
          <w:tcPr>
            <w:tcW w:w="2552" w:type="dxa"/>
            <w:tcBorders>
              <w:top w:val="nil"/>
            </w:tcBorders>
          </w:tcPr>
          <w:p w14:paraId="0FC6D046" w14:textId="77777777" w:rsidR="00A7357E" w:rsidRPr="00A506EE" w:rsidRDefault="00A7357E" w:rsidP="00121F77">
            <w:pPr>
              <w:tabs>
                <w:tab w:val="left" w:pos="7938"/>
              </w:tabs>
              <w:spacing w:before="20" w:after="20"/>
              <w:rPr>
                <w:sz w:val="20"/>
                <w:szCs w:val="20"/>
                <w:lang w:val="en-GB"/>
              </w:rPr>
            </w:pPr>
          </w:p>
        </w:tc>
        <w:tc>
          <w:tcPr>
            <w:tcW w:w="2793" w:type="dxa"/>
            <w:tcBorders>
              <w:top w:val="nil"/>
              <w:right w:val="nil"/>
            </w:tcBorders>
          </w:tcPr>
          <w:p w14:paraId="5930B97C" w14:textId="77777777" w:rsidR="00A7357E" w:rsidRPr="00A506EE" w:rsidRDefault="00A7357E" w:rsidP="00121F77">
            <w:pPr>
              <w:tabs>
                <w:tab w:val="left" w:pos="7938"/>
              </w:tabs>
              <w:spacing w:before="20" w:after="20"/>
              <w:rPr>
                <w:sz w:val="20"/>
                <w:szCs w:val="20"/>
                <w:lang w:val="en-GB"/>
              </w:rPr>
            </w:pPr>
          </w:p>
        </w:tc>
        <w:tc>
          <w:tcPr>
            <w:tcW w:w="658" w:type="dxa"/>
            <w:tcBorders>
              <w:top w:val="nil"/>
              <w:left w:val="nil"/>
            </w:tcBorders>
          </w:tcPr>
          <w:p w14:paraId="3D48C2C2" w14:textId="77777777" w:rsidR="00A7357E" w:rsidRPr="00A506EE" w:rsidRDefault="00A7357E" w:rsidP="00A6458A">
            <w:pPr>
              <w:tabs>
                <w:tab w:val="left" w:pos="7938"/>
              </w:tabs>
              <w:spacing w:before="20" w:after="20"/>
              <w:jc w:val="center"/>
              <w:rPr>
                <w:sz w:val="24"/>
                <w:szCs w:val="24"/>
                <w:lang w:val="en-GB"/>
              </w:rPr>
            </w:pPr>
          </w:p>
        </w:tc>
        <w:tc>
          <w:tcPr>
            <w:tcW w:w="4679" w:type="dxa"/>
            <w:tcBorders>
              <w:top w:val="nil"/>
            </w:tcBorders>
          </w:tcPr>
          <w:p w14:paraId="2B6457DB" w14:textId="77777777" w:rsidR="00A7357E" w:rsidRPr="00A506EE" w:rsidRDefault="00A7357E" w:rsidP="00121F77">
            <w:pPr>
              <w:tabs>
                <w:tab w:val="left" w:pos="7938"/>
              </w:tabs>
              <w:spacing w:before="20" w:after="20"/>
              <w:rPr>
                <w:sz w:val="20"/>
                <w:szCs w:val="20"/>
                <w:lang w:val="en-GB"/>
              </w:rPr>
            </w:pPr>
          </w:p>
        </w:tc>
        <w:tc>
          <w:tcPr>
            <w:tcW w:w="2501" w:type="dxa"/>
            <w:tcBorders>
              <w:top w:val="nil"/>
            </w:tcBorders>
          </w:tcPr>
          <w:p w14:paraId="438B3C0F" w14:textId="77777777" w:rsidR="00A7357E" w:rsidRPr="00A506EE" w:rsidRDefault="00A7357E" w:rsidP="00121F77">
            <w:pPr>
              <w:tabs>
                <w:tab w:val="left" w:pos="7938"/>
              </w:tabs>
              <w:spacing w:before="20" w:after="20"/>
              <w:rPr>
                <w:sz w:val="20"/>
                <w:szCs w:val="20"/>
                <w:lang w:val="en-GB"/>
              </w:rPr>
            </w:pPr>
          </w:p>
        </w:tc>
      </w:tr>
      <w:tr w:rsidR="00A7357E" w:rsidRPr="00A506EE" w14:paraId="20B68AC1" w14:textId="77777777" w:rsidTr="00364C1A">
        <w:trPr>
          <w:trHeight w:val="316"/>
        </w:trPr>
        <w:tc>
          <w:tcPr>
            <w:tcW w:w="1242" w:type="dxa"/>
            <w:tcBorders>
              <w:bottom w:val="nil"/>
            </w:tcBorders>
          </w:tcPr>
          <w:p w14:paraId="434D0C0C" w14:textId="77777777" w:rsidR="00A7357E" w:rsidRPr="00A506EE" w:rsidRDefault="00A7357E" w:rsidP="007A536D">
            <w:pPr>
              <w:pageBreakBefore/>
              <w:tabs>
                <w:tab w:val="left" w:pos="7938"/>
              </w:tabs>
              <w:spacing w:before="20" w:after="20"/>
              <w:rPr>
                <w:b/>
                <w:sz w:val="20"/>
                <w:szCs w:val="20"/>
                <w:lang w:val="en-GB"/>
              </w:rPr>
            </w:pPr>
          </w:p>
        </w:tc>
        <w:tc>
          <w:tcPr>
            <w:tcW w:w="2552" w:type="dxa"/>
            <w:tcBorders>
              <w:bottom w:val="nil"/>
            </w:tcBorders>
          </w:tcPr>
          <w:p w14:paraId="7DD40F9B" w14:textId="77777777" w:rsidR="00A7357E" w:rsidRPr="00A506EE" w:rsidRDefault="00A7357E" w:rsidP="007A536D">
            <w:pPr>
              <w:pageBreakBefore/>
              <w:tabs>
                <w:tab w:val="left" w:pos="7938"/>
              </w:tabs>
              <w:spacing w:before="20" w:after="20"/>
              <w:rPr>
                <w:sz w:val="20"/>
                <w:szCs w:val="20"/>
                <w:lang w:val="en-GB"/>
              </w:rPr>
            </w:pPr>
          </w:p>
        </w:tc>
        <w:tc>
          <w:tcPr>
            <w:tcW w:w="2793" w:type="dxa"/>
            <w:tcBorders>
              <w:bottom w:val="nil"/>
              <w:right w:val="nil"/>
            </w:tcBorders>
          </w:tcPr>
          <w:p w14:paraId="4B67B90D" w14:textId="77777777" w:rsidR="00A7357E" w:rsidRPr="00A506EE" w:rsidRDefault="00A7357E" w:rsidP="007A536D">
            <w:pPr>
              <w:pageBreakBefore/>
              <w:tabs>
                <w:tab w:val="left" w:pos="7938"/>
              </w:tabs>
              <w:spacing w:before="20" w:after="20"/>
              <w:rPr>
                <w:sz w:val="20"/>
                <w:szCs w:val="20"/>
                <w:lang w:val="en-GB"/>
              </w:rPr>
            </w:pPr>
          </w:p>
        </w:tc>
        <w:tc>
          <w:tcPr>
            <w:tcW w:w="658" w:type="dxa"/>
            <w:tcBorders>
              <w:left w:val="nil"/>
              <w:bottom w:val="nil"/>
            </w:tcBorders>
          </w:tcPr>
          <w:p w14:paraId="6532F86B" w14:textId="77777777" w:rsidR="00A7357E" w:rsidRPr="00A506EE" w:rsidRDefault="00A7357E" w:rsidP="007A536D">
            <w:pPr>
              <w:pageBreakBefore/>
              <w:tabs>
                <w:tab w:val="left" w:pos="7938"/>
              </w:tabs>
              <w:spacing w:before="20" w:after="20"/>
              <w:jc w:val="center"/>
              <w:rPr>
                <w:sz w:val="24"/>
                <w:szCs w:val="24"/>
                <w:lang w:val="en-GB"/>
              </w:rPr>
            </w:pPr>
          </w:p>
        </w:tc>
        <w:tc>
          <w:tcPr>
            <w:tcW w:w="4679" w:type="dxa"/>
            <w:tcBorders>
              <w:bottom w:val="nil"/>
            </w:tcBorders>
          </w:tcPr>
          <w:p w14:paraId="6F7112C2" w14:textId="77777777" w:rsidR="00A7357E" w:rsidRPr="00A506EE" w:rsidRDefault="00A7357E" w:rsidP="007A536D">
            <w:pPr>
              <w:pageBreakBefore/>
              <w:tabs>
                <w:tab w:val="left" w:pos="7938"/>
              </w:tabs>
              <w:spacing w:before="20" w:after="20"/>
              <w:rPr>
                <w:sz w:val="20"/>
                <w:szCs w:val="20"/>
                <w:lang w:val="en-GB"/>
              </w:rPr>
            </w:pPr>
          </w:p>
        </w:tc>
        <w:tc>
          <w:tcPr>
            <w:tcW w:w="2501" w:type="dxa"/>
            <w:tcBorders>
              <w:bottom w:val="nil"/>
            </w:tcBorders>
          </w:tcPr>
          <w:p w14:paraId="5FE9A046" w14:textId="77777777" w:rsidR="00A7357E" w:rsidRPr="00A506EE" w:rsidRDefault="00A7357E" w:rsidP="007A536D">
            <w:pPr>
              <w:pageBreakBefore/>
              <w:tabs>
                <w:tab w:val="left" w:pos="7938"/>
              </w:tabs>
              <w:spacing w:before="20" w:after="20"/>
              <w:rPr>
                <w:sz w:val="20"/>
                <w:szCs w:val="20"/>
                <w:lang w:val="en-GB"/>
              </w:rPr>
            </w:pPr>
          </w:p>
        </w:tc>
      </w:tr>
      <w:tr w:rsidR="006C7BE4" w:rsidRPr="00A506EE" w14:paraId="4327A0D0" w14:textId="77777777" w:rsidTr="00364C1A">
        <w:trPr>
          <w:trHeight w:val="316"/>
        </w:trPr>
        <w:tc>
          <w:tcPr>
            <w:tcW w:w="1242" w:type="dxa"/>
            <w:tcBorders>
              <w:top w:val="nil"/>
              <w:bottom w:val="nil"/>
            </w:tcBorders>
          </w:tcPr>
          <w:p w14:paraId="15F5C21E" w14:textId="77777777" w:rsidR="006C7BE4" w:rsidRPr="00A506EE" w:rsidRDefault="006C7BE4" w:rsidP="00121F77">
            <w:pPr>
              <w:tabs>
                <w:tab w:val="left" w:pos="7938"/>
              </w:tabs>
              <w:spacing w:before="20" w:after="20"/>
              <w:rPr>
                <w:b/>
                <w:sz w:val="20"/>
                <w:szCs w:val="20"/>
                <w:lang w:val="en-GB"/>
              </w:rPr>
            </w:pPr>
            <w:r w:rsidRPr="00A506EE">
              <w:rPr>
                <w:b/>
                <w:sz w:val="20"/>
                <w:szCs w:val="20"/>
                <w:lang w:val="en-GB"/>
              </w:rPr>
              <w:t>3.6.1</w:t>
            </w:r>
          </w:p>
        </w:tc>
        <w:tc>
          <w:tcPr>
            <w:tcW w:w="2552" w:type="dxa"/>
            <w:tcBorders>
              <w:top w:val="nil"/>
              <w:bottom w:val="nil"/>
            </w:tcBorders>
          </w:tcPr>
          <w:p w14:paraId="1024AEA0" w14:textId="26F888A6" w:rsidR="006C7BE4" w:rsidRPr="00A506EE" w:rsidRDefault="0050006F" w:rsidP="009D76DA">
            <w:pPr>
              <w:tabs>
                <w:tab w:val="left" w:pos="7938"/>
              </w:tabs>
              <w:spacing w:before="20" w:after="20"/>
              <w:rPr>
                <w:sz w:val="20"/>
                <w:szCs w:val="20"/>
                <w:lang w:val="en-GB"/>
              </w:rPr>
            </w:pPr>
            <w:r>
              <w:rPr>
                <w:sz w:val="20"/>
                <w:szCs w:val="20"/>
                <w:lang w:val="en-GB"/>
              </w:rPr>
              <w:t>Origin of wood and w</w:t>
            </w:r>
            <w:r w:rsidR="009D76DA">
              <w:rPr>
                <w:sz w:val="20"/>
                <w:szCs w:val="20"/>
                <w:lang w:val="en-GB"/>
              </w:rPr>
              <w:t>ood-based materials w</w:t>
            </w:r>
            <w:r w:rsidR="002667CB">
              <w:rPr>
                <w:sz w:val="20"/>
                <w:szCs w:val="20"/>
                <w:lang w:val="en-GB"/>
              </w:rPr>
              <w:t>ith a content of 10</w:t>
            </w:r>
            <w:r w:rsidR="009D76DA">
              <w:rPr>
                <w:sz w:val="20"/>
                <w:szCs w:val="20"/>
                <w:lang w:val="en-GB"/>
              </w:rPr>
              <w:t>%</w:t>
            </w:r>
            <w:r w:rsidR="002667CB">
              <w:rPr>
                <w:sz w:val="20"/>
                <w:szCs w:val="20"/>
                <w:lang w:val="en-GB"/>
              </w:rPr>
              <w:t xml:space="preserve"> or more</w:t>
            </w:r>
            <w:r w:rsidR="00E45698" w:rsidRPr="00A506EE">
              <w:rPr>
                <w:sz w:val="20"/>
                <w:szCs w:val="20"/>
                <w:lang w:val="en-GB"/>
              </w:rPr>
              <w:t xml:space="preserve"> </w:t>
            </w:r>
          </w:p>
        </w:tc>
        <w:tc>
          <w:tcPr>
            <w:tcW w:w="2793" w:type="dxa"/>
            <w:tcBorders>
              <w:top w:val="nil"/>
              <w:bottom w:val="nil"/>
              <w:right w:val="nil"/>
            </w:tcBorders>
          </w:tcPr>
          <w:p w14:paraId="6A4BECAA" w14:textId="02CBC4D9" w:rsidR="006C7BE4" w:rsidRPr="00A506EE" w:rsidRDefault="00C6278D" w:rsidP="00B24F8B">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6C7BE4" w:rsidRPr="00A506EE">
              <w:rPr>
                <w:sz w:val="20"/>
                <w:szCs w:val="20"/>
                <w:lang w:val="en-GB"/>
              </w:rPr>
              <w:t xml:space="preserve"> </w:t>
            </w:r>
          </w:p>
        </w:tc>
        <w:tc>
          <w:tcPr>
            <w:tcW w:w="658" w:type="dxa"/>
            <w:tcBorders>
              <w:top w:val="nil"/>
              <w:left w:val="nil"/>
              <w:bottom w:val="nil"/>
            </w:tcBorders>
          </w:tcPr>
          <w:p w14:paraId="7DC32CF7" w14:textId="77777777" w:rsidR="006C7BE4" w:rsidRPr="00A506EE" w:rsidRDefault="006C7BE4"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3A0FF8F" w14:textId="77777777" w:rsidR="006C7BE4" w:rsidRPr="00A506EE" w:rsidRDefault="006C7BE4" w:rsidP="00121F77">
            <w:pPr>
              <w:tabs>
                <w:tab w:val="left" w:pos="7938"/>
              </w:tabs>
              <w:spacing w:before="20" w:after="20"/>
              <w:rPr>
                <w:sz w:val="20"/>
                <w:szCs w:val="20"/>
                <w:lang w:val="en-GB"/>
              </w:rPr>
            </w:pPr>
          </w:p>
        </w:tc>
        <w:tc>
          <w:tcPr>
            <w:tcW w:w="2501" w:type="dxa"/>
            <w:tcBorders>
              <w:top w:val="nil"/>
              <w:bottom w:val="nil"/>
            </w:tcBorders>
          </w:tcPr>
          <w:p w14:paraId="1278E64C" w14:textId="77777777" w:rsidR="006C7BE4" w:rsidRPr="00A506EE" w:rsidRDefault="006C7BE4" w:rsidP="00121F77">
            <w:pPr>
              <w:tabs>
                <w:tab w:val="left" w:pos="7938"/>
              </w:tabs>
              <w:spacing w:before="20" w:after="20"/>
              <w:rPr>
                <w:sz w:val="20"/>
                <w:szCs w:val="20"/>
                <w:lang w:val="en-GB"/>
              </w:rPr>
            </w:pPr>
          </w:p>
        </w:tc>
      </w:tr>
      <w:tr w:rsidR="00F76D02" w:rsidRPr="00A506EE" w14:paraId="4F31D560" w14:textId="77777777" w:rsidTr="00364C1A">
        <w:trPr>
          <w:trHeight w:val="316"/>
        </w:trPr>
        <w:tc>
          <w:tcPr>
            <w:tcW w:w="1242" w:type="dxa"/>
            <w:tcBorders>
              <w:top w:val="nil"/>
              <w:bottom w:val="nil"/>
            </w:tcBorders>
          </w:tcPr>
          <w:p w14:paraId="62513609" w14:textId="77777777" w:rsidR="00F76D02" w:rsidRPr="00A506EE" w:rsidRDefault="00F76D02" w:rsidP="00121F77">
            <w:pPr>
              <w:tabs>
                <w:tab w:val="left" w:pos="7938"/>
              </w:tabs>
              <w:spacing w:before="20" w:after="20"/>
              <w:rPr>
                <w:b/>
                <w:sz w:val="20"/>
                <w:szCs w:val="20"/>
                <w:lang w:val="en-GB"/>
              </w:rPr>
            </w:pPr>
          </w:p>
        </w:tc>
        <w:tc>
          <w:tcPr>
            <w:tcW w:w="2552" w:type="dxa"/>
            <w:tcBorders>
              <w:top w:val="nil"/>
              <w:bottom w:val="nil"/>
            </w:tcBorders>
          </w:tcPr>
          <w:p w14:paraId="6092D561" w14:textId="77777777" w:rsidR="00F76D02" w:rsidRPr="00A506EE" w:rsidRDefault="00F76D02" w:rsidP="00437FE0">
            <w:pPr>
              <w:tabs>
                <w:tab w:val="left" w:pos="7938"/>
              </w:tabs>
              <w:spacing w:before="20" w:after="20"/>
              <w:rPr>
                <w:sz w:val="20"/>
                <w:szCs w:val="20"/>
                <w:lang w:val="en-GB"/>
              </w:rPr>
            </w:pPr>
          </w:p>
        </w:tc>
        <w:tc>
          <w:tcPr>
            <w:tcW w:w="2793" w:type="dxa"/>
            <w:tcBorders>
              <w:top w:val="nil"/>
              <w:bottom w:val="nil"/>
              <w:right w:val="nil"/>
            </w:tcBorders>
          </w:tcPr>
          <w:p w14:paraId="7C10C978" w14:textId="77777777" w:rsidR="00F76D02" w:rsidRPr="00A506EE" w:rsidRDefault="00F76D02" w:rsidP="00B24F8B">
            <w:pPr>
              <w:tabs>
                <w:tab w:val="left" w:pos="7938"/>
              </w:tabs>
              <w:spacing w:before="20" w:after="20"/>
              <w:rPr>
                <w:sz w:val="20"/>
                <w:szCs w:val="20"/>
                <w:lang w:val="en-GB"/>
              </w:rPr>
            </w:pPr>
          </w:p>
        </w:tc>
        <w:tc>
          <w:tcPr>
            <w:tcW w:w="658" w:type="dxa"/>
            <w:tcBorders>
              <w:top w:val="nil"/>
              <w:left w:val="nil"/>
              <w:bottom w:val="nil"/>
            </w:tcBorders>
          </w:tcPr>
          <w:p w14:paraId="2B0DFBA1" w14:textId="77777777" w:rsidR="00F76D02" w:rsidRPr="00A506EE" w:rsidRDefault="00F76D02" w:rsidP="00B24F8B">
            <w:pPr>
              <w:tabs>
                <w:tab w:val="left" w:pos="7938"/>
              </w:tabs>
              <w:spacing w:before="20" w:after="20"/>
              <w:jc w:val="center"/>
              <w:rPr>
                <w:sz w:val="24"/>
                <w:szCs w:val="24"/>
                <w:lang w:val="en-GB"/>
              </w:rPr>
            </w:pPr>
          </w:p>
        </w:tc>
        <w:tc>
          <w:tcPr>
            <w:tcW w:w="4679" w:type="dxa"/>
            <w:tcBorders>
              <w:top w:val="nil"/>
              <w:bottom w:val="nil"/>
            </w:tcBorders>
          </w:tcPr>
          <w:p w14:paraId="527B0CDB" w14:textId="77777777" w:rsidR="00F76D02" w:rsidRPr="00A506EE" w:rsidRDefault="00F76D02" w:rsidP="00121F77">
            <w:pPr>
              <w:tabs>
                <w:tab w:val="left" w:pos="7938"/>
              </w:tabs>
              <w:spacing w:before="20" w:after="20"/>
              <w:rPr>
                <w:sz w:val="20"/>
                <w:szCs w:val="20"/>
                <w:lang w:val="en-GB"/>
              </w:rPr>
            </w:pPr>
          </w:p>
        </w:tc>
        <w:tc>
          <w:tcPr>
            <w:tcW w:w="2501" w:type="dxa"/>
            <w:tcBorders>
              <w:top w:val="nil"/>
              <w:bottom w:val="nil"/>
            </w:tcBorders>
          </w:tcPr>
          <w:p w14:paraId="55A8FE55" w14:textId="77777777" w:rsidR="00F76D02" w:rsidRPr="00A506EE" w:rsidRDefault="00F76D02" w:rsidP="00121F77">
            <w:pPr>
              <w:tabs>
                <w:tab w:val="left" w:pos="7938"/>
              </w:tabs>
              <w:spacing w:before="20" w:after="20"/>
              <w:rPr>
                <w:sz w:val="20"/>
                <w:szCs w:val="20"/>
                <w:lang w:val="en-GB"/>
              </w:rPr>
            </w:pPr>
          </w:p>
        </w:tc>
      </w:tr>
      <w:tr w:rsidR="006C7BE4" w:rsidRPr="008A683A" w14:paraId="5423E980" w14:textId="77777777" w:rsidTr="00364C1A">
        <w:trPr>
          <w:trHeight w:val="316"/>
        </w:trPr>
        <w:tc>
          <w:tcPr>
            <w:tcW w:w="1242" w:type="dxa"/>
            <w:tcBorders>
              <w:top w:val="nil"/>
              <w:bottom w:val="nil"/>
            </w:tcBorders>
          </w:tcPr>
          <w:p w14:paraId="45D39D31" w14:textId="77777777" w:rsidR="006C7BE4" w:rsidRPr="00A506EE" w:rsidRDefault="006C7BE4" w:rsidP="00121F77">
            <w:pPr>
              <w:tabs>
                <w:tab w:val="left" w:pos="7938"/>
              </w:tabs>
              <w:spacing w:before="20" w:after="20"/>
              <w:rPr>
                <w:b/>
                <w:sz w:val="20"/>
                <w:szCs w:val="20"/>
                <w:lang w:val="en-GB"/>
              </w:rPr>
            </w:pPr>
          </w:p>
        </w:tc>
        <w:tc>
          <w:tcPr>
            <w:tcW w:w="2552" w:type="dxa"/>
            <w:tcBorders>
              <w:top w:val="nil"/>
              <w:bottom w:val="nil"/>
            </w:tcBorders>
          </w:tcPr>
          <w:p w14:paraId="6242280E" w14:textId="77777777" w:rsidR="006C7BE4" w:rsidRPr="00A506EE" w:rsidRDefault="006C7BE4" w:rsidP="00121F77">
            <w:pPr>
              <w:tabs>
                <w:tab w:val="left" w:pos="7938"/>
              </w:tabs>
              <w:spacing w:before="20" w:after="20"/>
              <w:rPr>
                <w:sz w:val="20"/>
                <w:szCs w:val="20"/>
                <w:lang w:val="en-GB"/>
              </w:rPr>
            </w:pPr>
          </w:p>
        </w:tc>
        <w:tc>
          <w:tcPr>
            <w:tcW w:w="2793" w:type="dxa"/>
            <w:tcBorders>
              <w:top w:val="nil"/>
              <w:bottom w:val="nil"/>
              <w:right w:val="nil"/>
            </w:tcBorders>
          </w:tcPr>
          <w:p w14:paraId="1F079753" w14:textId="6B4B4C75" w:rsidR="006C7BE4"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6C7BE4" w:rsidRPr="00A506EE">
              <w:rPr>
                <w:sz w:val="20"/>
                <w:szCs w:val="20"/>
                <w:lang w:val="en-GB"/>
              </w:rPr>
              <w:t>.</w:t>
            </w:r>
          </w:p>
        </w:tc>
        <w:tc>
          <w:tcPr>
            <w:tcW w:w="658" w:type="dxa"/>
            <w:tcBorders>
              <w:top w:val="nil"/>
              <w:left w:val="nil"/>
              <w:bottom w:val="nil"/>
            </w:tcBorders>
          </w:tcPr>
          <w:p w14:paraId="014516C2" w14:textId="77777777" w:rsidR="006C7BE4" w:rsidRPr="00A506EE" w:rsidRDefault="006C7BE4"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286CE84" w14:textId="1CF46B26" w:rsidR="006C7BE4" w:rsidRPr="00A506EE" w:rsidRDefault="008E2D24" w:rsidP="00D640F3">
            <w:pPr>
              <w:tabs>
                <w:tab w:val="left" w:pos="7938"/>
              </w:tabs>
              <w:spacing w:before="20" w:after="20"/>
              <w:rPr>
                <w:sz w:val="20"/>
                <w:szCs w:val="20"/>
                <w:lang w:val="en-GB"/>
              </w:rPr>
            </w:pPr>
            <w:r>
              <w:rPr>
                <w:sz w:val="20"/>
                <w:szCs w:val="20"/>
                <w:lang w:val="en-GB"/>
              </w:rPr>
              <w:t>All wood comes f</w:t>
            </w:r>
            <w:r w:rsidR="006B766B">
              <w:rPr>
                <w:sz w:val="20"/>
                <w:szCs w:val="20"/>
                <w:lang w:val="en-GB"/>
              </w:rPr>
              <w:t>rom</w:t>
            </w:r>
            <w:r w:rsidR="007C20EC">
              <w:rPr>
                <w:sz w:val="20"/>
                <w:szCs w:val="20"/>
                <w:lang w:val="en-GB"/>
              </w:rPr>
              <w:t xml:space="preserve"> legal sources </w:t>
            </w:r>
            <w:r w:rsidR="00D640F3">
              <w:rPr>
                <w:sz w:val="20"/>
                <w:szCs w:val="20"/>
                <w:lang w:val="en-GB"/>
              </w:rPr>
              <w:t>and</w:t>
            </w:r>
            <w:r w:rsidR="007C20EC">
              <w:rPr>
                <w:sz w:val="20"/>
                <w:szCs w:val="20"/>
                <w:lang w:val="en-GB"/>
              </w:rPr>
              <w:t xml:space="preserve"> from</w:t>
            </w:r>
            <w:r w:rsidR="007C20EC" w:rsidRPr="007C20EC">
              <w:rPr>
                <w:rFonts w:ascii="Verdana" w:eastAsiaTheme="minorEastAsia" w:hAnsi="Verdana" w:cstheme="minorBidi"/>
                <w:sz w:val="20"/>
                <w:szCs w:val="20"/>
                <w:lang w:val="en-GB" w:eastAsia="ja-JP"/>
              </w:rPr>
              <w:t xml:space="preserve"> </w:t>
            </w:r>
            <w:r w:rsidR="007C20EC" w:rsidRPr="007C20EC">
              <w:rPr>
                <w:sz w:val="20"/>
                <w:szCs w:val="20"/>
                <w:lang w:val="en-GB"/>
              </w:rPr>
              <w:t>forests managed in compliance with the principles of sustainable forest management, as can be proved</w:t>
            </w:r>
            <w:r w:rsidR="006B766B">
              <w:rPr>
                <w:sz w:val="20"/>
                <w:szCs w:val="20"/>
                <w:lang w:val="en-GB"/>
              </w:rPr>
              <w:t xml:space="preserve">. The wood does </w:t>
            </w:r>
            <w:r w:rsidR="006B766B" w:rsidRPr="00EA468B">
              <w:rPr>
                <w:b/>
                <w:sz w:val="20"/>
                <w:szCs w:val="20"/>
                <w:lang w:val="en-GB"/>
              </w:rPr>
              <w:t>not</w:t>
            </w:r>
            <w:r w:rsidR="006B766B">
              <w:rPr>
                <w:sz w:val="20"/>
                <w:szCs w:val="20"/>
                <w:lang w:val="en-GB"/>
              </w:rPr>
              <w:t xml:space="preserve"> come from </w:t>
            </w:r>
            <w:r w:rsidR="006B766B" w:rsidRPr="006B766B">
              <w:rPr>
                <w:sz w:val="20"/>
                <w:szCs w:val="20"/>
                <w:lang w:val="en-GB"/>
              </w:rPr>
              <w:t>forests of high conservation value, such as, for example, tropical or boreal primeval forests</w:t>
            </w:r>
            <w:r w:rsidR="00927BBA" w:rsidRPr="00A506EE">
              <w:rPr>
                <w:sz w:val="20"/>
                <w:szCs w:val="20"/>
                <w:lang w:val="en-GB"/>
              </w:rPr>
              <w:t>.</w:t>
            </w:r>
          </w:p>
        </w:tc>
        <w:tc>
          <w:tcPr>
            <w:tcW w:w="2501" w:type="dxa"/>
            <w:tcBorders>
              <w:top w:val="nil"/>
              <w:bottom w:val="nil"/>
            </w:tcBorders>
          </w:tcPr>
          <w:p w14:paraId="18AD8715" w14:textId="77777777" w:rsidR="006C7BE4" w:rsidRPr="00A506EE" w:rsidRDefault="006C7BE4" w:rsidP="00121F77">
            <w:pPr>
              <w:tabs>
                <w:tab w:val="left" w:pos="7938"/>
              </w:tabs>
              <w:spacing w:before="20" w:after="20"/>
              <w:rPr>
                <w:sz w:val="20"/>
                <w:szCs w:val="20"/>
                <w:lang w:val="en-GB"/>
              </w:rPr>
            </w:pPr>
          </w:p>
        </w:tc>
      </w:tr>
      <w:tr w:rsidR="00F76D02" w:rsidRPr="008A683A" w14:paraId="42942727" w14:textId="77777777" w:rsidTr="00364C1A">
        <w:trPr>
          <w:trHeight w:val="316"/>
        </w:trPr>
        <w:tc>
          <w:tcPr>
            <w:tcW w:w="1242" w:type="dxa"/>
            <w:tcBorders>
              <w:top w:val="nil"/>
              <w:bottom w:val="nil"/>
            </w:tcBorders>
          </w:tcPr>
          <w:p w14:paraId="00C1A82C" w14:textId="77777777" w:rsidR="00F76D02" w:rsidRPr="00A506EE" w:rsidRDefault="00F76D02" w:rsidP="00121F77">
            <w:pPr>
              <w:tabs>
                <w:tab w:val="left" w:pos="7938"/>
              </w:tabs>
              <w:spacing w:before="20" w:after="20"/>
              <w:rPr>
                <w:b/>
                <w:sz w:val="20"/>
                <w:szCs w:val="20"/>
                <w:lang w:val="en-GB"/>
              </w:rPr>
            </w:pPr>
          </w:p>
        </w:tc>
        <w:tc>
          <w:tcPr>
            <w:tcW w:w="2552" w:type="dxa"/>
            <w:tcBorders>
              <w:top w:val="nil"/>
              <w:bottom w:val="nil"/>
            </w:tcBorders>
          </w:tcPr>
          <w:p w14:paraId="205D5D34" w14:textId="77777777" w:rsidR="00F76D02" w:rsidRPr="00A506EE" w:rsidRDefault="00F76D02" w:rsidP="00121F77">
            <w:pPr>
              <w:tabs>
                <w:tab w:val="left" w:pos="7938"/>
              </w:tabs>
              <w:spacing w:before="20" w:after="20"/>
              <w:rPr>
                <w:sz w:val="20"/>
                <w:szCs w:val="20"/>
                <w:lang w:val="en-GB"/>
              </w:rPr>
            </w:pPr>
          </w:p>
        </w:tc>
        <w:tc>
          <w:tcPr>
            <w:tcW w:w="2793" w:type="dxa"/>
            <w:tcBorders>
              <w:top w:val="nil"/>
              <w:bottom w:val="nil"/>
              <w:right w:val="nil"/>
            </w:tcBorders>
          </w:tcPr>
          <w:p w14:paraId="38CD56BB" w14:textId="77777777" w:rsidR="00F76D02" w:rsidRPr="00A506EE" w:rsidRDefault="00F76D02" w:rsidP="00B24F8B">
            <w:pPr>
              <w:tabs>
                <w:tab w:val="left" w:pos="7938"/>
              </w:tabs>
              <w:spacing w:before="20" w:after="20"/>
              <w:rPr>
                <w:sz w:val="20"/>
                <w:szCs w:val="20"/>
                <w:lang w:val="en-GB"/>
              </w:rPr>
            </w:pPr>
          </w:p>
        </w:tc>
        <w:tc>
          <w:tcPr>
            <w:tcW w:w="658" w:type="dxa"/>
            <w:tcBorders>
              <w:top w:val="nil"/>
              <w:left w:val="nil"/>
              <w:bottom w:val="nil"/>
            </w:tcBorders>
          </w:tcPr>
          <w:p w14:paraId="388503D0" w14:textId="77777777" w:rsidR="00F76D02" w:rsidRPr="00A506EE" w:rsidRDefault="00F76D02" w:rsidP="00B24F8B">
            <w:pPr>
              <w:tabs>
                <w:tab w:val="left" w:pos="7938"/>
              </w:tabs>
              <w:spacing w:before="20" w:after="20"/>
              <w:jc w:val="center"/>
              <w:rPr>
                <w:sz w:val="24"/>
                <w:szCs w:val="24"/>
                <w:lang w:val="en-GB"/>
              </w:rPr>
            </w:pPr>
          </w:p>
        </w:tc>
        <w:tc>
          <w:tcPr>
            <w:tcW w:w="4679" w:type="dxa"/>
            <w:tcBorders>
              <w:top w:val="nil"/>
              <w:bottom w:val="nil"/>
            </w:tcBorders>
          </w:tcPr>
          <w:p w14:paraId="61F00373" w14:textId="77777777" w:rsidR="00F76D02" w:rsidRPr="00A506EE" w:rsidRDefault="00F76D02" w:rsidP="00121F77">
            <w:pPr>
              <w:tabs>
                <w:tab w:val="left" w:pos="7938"/>
              </w:tabs>
              <w:spacing w:before="20" w:after="20"/>
              <w:rPr>
                <w:sz w:val="20"/>
                <w:szCs w:val="20"/>
                <w:lang w:val="en-GB"/>
              </w:rPr>
            </w:pPr>
          </w:p>
        </w:tc>
        <w:tc>
          <w:tcPr>
            <w:tcW w:w="2501" w:type="dxa"/>
            <w:tcBorders>
              <w:top w:val="nil"/>
              <w:bottom w:val="nil"/>
            </w:tcBorders>
          </w:tcPr>
          <w:p w14:paraId="4FC13828" w14:textId="77777777" w:rsidR="00F76D02" w:rsidRPr="00A506EE" w:rsidRDefault="00F76D02" w:rsidP="00121F77">
            <w:pPr>
              <w:tabs>
                <w:tab w:val="left" w:pos="7938"/>
              </w:tabs>
              <w:spacing w:before="20" w:after="20"/>
              <w:rPr>
                <w:sz w:val="20"/>
                <w:szCs w:val="20"/>
                <w:lang w:val="en-GB"/>
              </w:rPr>
            </w:pPr>
          </w:p>
        </w:tc>
      </w:tr>
      <w:tr w:rsidR="00821D08" w:rsidRPr="008A683A" w14:paraId="6449B0DC" w14:textId="77777777" w:rsidTr="00364C1A">
        <w:trPr>
          <w:trHeight w:val="316"/>
        </w:trPr>
        <w:tc>
          <w:tcPr>
            <w:tcW w:w="1242" w:type="dxa"/>
            <w:tcBorders>
              <w:top w:val="nil"/>
              <w:bottom w:val="nil"/>
            </w:tcBorders>
          </w:tcPr>
          <w:p w14:paraId="48AEEE17" w14:textId="77777777" w:rsidR="00821D08" w:rsidRPr="00A506EE" w:rsidRDefault="00821D08" w:rsidP="00121F77">
            <w:pPr>
              <w:tabs>
                <w:tab w:val="left" w:pos="7938"/>
              </w:tabs>
              <w:spacing w:before="20" w:after="20"/>
              <w:rPr>
                <w:b/>
                <w:sz w:val="20"/>
                <w:szCs w:val="20"/>
                <w:lang w:val="en-GB"/>
              </w:rPr>
            </w:pPr>
          </w:p>
        </w:tc>
        <w:tc>
          <w:tcPr>
            <w:tcW w:w="2552" w:type="dxa"/>
            <w:tcBorders>
              <w:top w:val="nil"/>
              <w:bottom w:val="nil"/>
            </w:tcBorders>
          </w:tcPr>
          <w:p w14:paraId="79F0C9E9" w14:textId="77777777" w:rsidR="00821D08" w:rsidRPr="00A506EE" w:rsidRDefault="00821D08" w:rsidP="00121F77">
            <w:pPr>
              <w:tabs>
                <w:tab w:val="left" w:pos="7938"/>
              </w:tabs>
              <w:spacing w:before="20" w:after="20"/>
              <w:rPr>
                <w:sz w:val="20"/>
                <w:szCs w:val="20"/>
                <w:lang w:val="en-GB"/>
              </w:rPr>
            </w:pPr>
          </w:p>
        </w:tc>
        <w:tc>
          <w:tcPr>
            <w:tcW w:w="2793" w:type="dxa"/>
            <w:tcBorders>
              <w:top w:val="nil"/>
              <w:bottom w:val="nil"/>
              <w:right w:val="nil"/>
            </w:tcBorders>
          </w:tcPr>
          <w:p w14:paraId="257EDC84" w14:textId="77777777" w:rsidR="00821D08" w:rsidRPr="00A506EE" w:rsidRDefault="00821D08" w:rsidP="00121F77">
            <w:pPr>
              <w:tabs>
                <w:tab w:val="left" w:pos="7938"/>
              </w:tabs>
              <w:spacing w:before="20" w:after="20"/>
              <w:rPr>
                <w:sz w:val="20"/>
                <w:szCs w:val="20"/>
                <w:lang w:val="en-GB"/>
              </w:rPr>
            </w:pPr>
          </w:p>
        </w:tc>
        <w:tc>
          <w:tcPr>
            <w:tcW w:w="658" w:type="dxa"/>
            <w:tcBorders>
              <w:top w:val="nil"/>
              <w:left w:val="nil"/>
              <w:bottom w:val="nil"/>
            </w:tcBorders>
          </w:tcPr>
          <w:p w14:paraId="0EDE8AF3" w14:textId="77777777" w:rsidR="00821D08" w:rsidRPr="00A506EE" w:rsidRDefault="00821D08" w:rsidP="00A6458A">
            <w:pPr>
              <w:tabs>
                <w:tab w:val="left" w:pos="7938"/>
              </w:tabs>
              <w:spacing w:before="20" w:after="20"/>
              <w:jc w:val="center"/>
              <w:rPr>
                <w:sz w:val="20"/>
                <w:szCs w:val="20"/>
                <w:lang w:val="en-GB"/>
              </w:rPr>
            </w:pPr>
          </w:p>
        </w:tc>
        <w:tc>
          <w:tcPr>
            <w:tcW w:w="4679" w:type="dxa"/>
            <w:tcBorders>
              <w:top w:val="nil"/>
              <w:bottom w:val="nil"/>
            </w:tcBorders>
          </w:tcPr>
          <w:p w14:paraId="0A853B56" w14:textId="0679A1FD" w:rsidR="00821D08" w:rsidRPr="00A506EE" w:rsidRDefault="00731EDC" w:rsidP="00731EDC">
            <w:pPr>
              <w:tabs>
                <w:tab w:val="left" w:pos="7938"/>
              </w:tabs>
              <w:spacing w:before="20" w:after="20"/>
              <w:rPr>
                <w:sz w:val="20"/>
                <w:szCs w:val="20"/>
                <w:lang w:val="en-GB"/>
              </w:rPr>
            </w:pPr>
            <w:r>
              <w:rPr>
                <w:sz w:val="20"/>
                <w:szCs w:val="20"/>
                <w:lang w:val="en-GB"/>
              </w:rPr>
              <w:t>Type of wood and geographic origin</w:t>
            </w:r>
            <w:r w:rsidR="00821D08" w:rsidRPr="00A506EE">
              <w:rPr>
                <w:sz w:val="20"/>
                <w:szCs w:val="20"/>
                <w:lang w:val="en-GB"/>
              </w:rPr>
              <w:t>:</w:t>
            </w:r>
          </w:p>
        </w:tc>
        <w:tc>
          <w:tcPr>
            <w:tcW w:w="2501" w:type="dxa"/>
            <w:tcBorders>
              <w:top w:val="nil"/>
              <w:bottom w:val="nil"/>
            </w:tcBorders>
          </w:tcPr>
          <w:p w14:paraId="3442086B" w14:textId="77777777" w:rsidR="00821D08" w:rsidRPr="00A506EE" w:rsidRDefault="00821D08" w:rsidP="00121F77">
            <w:pPr>
              <w:tabs>
                <w:tab w:val="left" w:pos="7938"/>
              </w:tabs>
              <w:spacing w:before="20" w:after="20"/>
              <w:rPr>
                <w:sz w:val="20"/>
                <w:szCs w:val="20"/>
                <w:lang w:val="en-GB"/>
              </w:rPr>
            </w:pPr>
          </w:p>
        </w:tc>
      </w:tr>
      <w:tr w:rsidR="00821D08" w:rsidRPr="00A506EE" w14:paraId="326BEDDE" w14:textId="77777777" w:rsidTr="00364C1A">
        <w:trPr>
          <w:trHeight w:val="316"/>
        </w:trPr>
        <w:tc>
          <w:tcPr>
            <w:tcW w:w="1242" w:type="dxa"/>
            <w:tcBorders>
              <w:top w:val="nil"/>
              <w:bottom w:val="nil"/>
            </w:tcBorders>
          </w:tcPr>
          <w:p w14:paraId="7A12C667" w14:textId="77777777" w:rsidR="00821D08" w:rsidRPr="00A506EE" w:rsidRDefault="00821D08" w:rsidP="00121F77">
            <w:pPr>
              <w:tabs>
                <w:tab w:val="left" w:pos="7938"/>
              </w:tabs>
              <w:spacing w:before="20" w:after="20"/>
              <w:rPr>
                <w:b/>
                <w:sz w:val="20"/>
                <w:szCs w:val="20"/>
                <w:lang w:val="en-GB"/>
              </w:rPr>
            </w:pPr>
          </w:p>
        </w:tc>
        <w:tc>
          <w:tcPr>
            <w:tcW w:w="2552" w:type="dxa"/>
            <w:tcBorders>
              <w:top w:val="nil"/>
              <w:bottom w:val="nil"/>
            </w:tcBorders>
          </w:tcPr>
          <w:p w14:paraId="3D525F7E" w14:textId="77777777" w:rsidR="00821D08" w:rsidRPr="00A506EE" w:rsidRDefault="00821D08" w:rsidP="00121F77">
            <w:pPr>
              <w:tabs>
                <w:tab w:val="left" w:pos="7938"/>
              </w:tabs>
              <w:spacing w:before="20" w:after="20"/>
              <w:rPr>
                <w:sz w:val="20"/>
                <w:szCs w:val="20"/>
                <w:lang w:val="en-GB"/>
              </w:rPr>
            </w:pPr>
          </w:p>
        </w:tc>
        <w:tc>
          <w:tcPr>
            <w:tcW w:w="2793" w:type="dxa"/>
            <w:tcBorders>
              <w:top w:val="nil"/>
              <w:bottom w:val="nil"/>
              <w:right w:val="nil"/>
            </w:tcBorders>
          </w:tcPr>
          <w:p w14:paraId="1C264B34" w14:textId="77777777" w:rsidR="00821D08" w:rsidRPr="00A506EE" w:rsidRDefault="00821D08" w:rsidP="00121F77">
            <w:pPr>
              <w:tabs>
                <w:tab w:val="left" w:pos="7938"/>
              </w:tabs>
              <w:spacing w:before="20" w:after="20"/>
              <w:rPr>
                <w:sz w:val="20"/>
                <w:szCs w:val="20"/>
                <w:lang w:val="en-GB"/>
              </w:rPr>
            </w:pPr>
          </w:p>
        </w:tc>
        <w:tc>
          <w:tcPr>
            <w:tcW w:w="658" w:type="dxa"/>
            <w:tcBorders>
              <w:top w:val="nil"/>
              <w:left w:val="nil"/>
              <w:bottom w:val="nil"/>
            </w:tcBorders>
          </w:tcPr>
          <w:p w14:paraId="041FC8FC" w14:textId="77777777" w:rsidR="00821D08" w:rsidRPr="00A506EE" w:rsidRDefault="00821D08" w:rsidP="00A6458A">
            <w:pPr>
              <w:tabs>
                <w:tab w:val="left" w:pos="7938"/>
              </w:tabs>
              <w:spacing w:before="20" w:after="20"/>
              <w:jc w:val="center"/>
              <w:rPr>
                <w:sz w:val="20"/>
                <w:szCs w:val="20"/>
                <w:lang w:val="en-GB"/>
              </w:rPr>
            </w:pPr>
          </w:p>
        </w:tc>
        <w:tc>
          <w:tcPr>
            <w:tcW w:w="4679" w:type="dxa"/>
            <w:tcBorders>
              <w:top w:val="nil"/>
              <w:bottom w:val="nil"/>
            </w:tcBorders>
          </w:tcPr>
          <w:p w14:paraId="526E1CC6" w14:textId="77777777" w:rsidR="00821D08" w:rsidRPr="00A506EE" w:rsidRDefault="00821D08" w:rsidP="00B24F8B">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00A43D88" w:rsidRPr="00A506EE">
              <w:rPr>
                <w:sz w:val="20"/>
                <w:szCs w:val="20"/>
                <w:lang w:val="en-GB"/>
              </w:rPr>
              <w:t xml:space="preserve"> </w:t>
            </w:r>
            <w:r w:rsidR="00A43D88" w:rsidRPr="00A506EE">
              <w:rPr>
                <w:sz w:val="20"/>
                <w:szCs w:val="20"/>
                <w:lang w:val="en-GB"/>
              </w:rPr>
              <w:fldChar w:fldCharType="begin">
                <w:ffData>
                  <w:name w:val=""/>
                  <w:enabled/>
                  <w:calcOnExit w:val="0"/>
                  <w:textInput/>
                </w:ffData>
              </w:fldChar>
            </w:r>
            <w:r w:rsidR="00A43D88" w:rsidRPr="00A506EE">
              <w:rPr>
                <w:sz w:val="20"/>
                <w:szCs w:val="20"/>
                <w:lang w:val="en-GB"/>
              </w:rPr>
              <w:instrText xml:space="preserve"> FORMTEXT </w:instrText>
            </w:r>
            <w:r w:rsidR="00A43D88" w:rsidRPr="00A506EE">
              <w:rPr>
                <w:sz w:val="20"/>
                <w:szCs w:val="20"/>
                <w:lang w:val="en-GB"/>
              </w:rPr>
            </w:r>
            <w:r w:rsidR="00A43D88" w:rsidRPr="00A506EE">
              <w:rPr>
                <w:sz w:val="20"/>
                <w:szCs w:val="20"/>
                <w:lang w:val="en-GB"/>
              </w:rPr>
              <w:fldChar w:fldCharType="separate"/>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sz w:val="20"/>
                <w:szCs w:val="20"/>
                <w:lang w:val="en-GB"/>
              </w:rPr>
              <w:fldChar w:fldCharType="end"/>
            </w:r>
          </w:p>
        </w:tc>
        <w:tc>
          <w:tcPr>
            <w:tcW w:w="2501" w:type="dxa"/>
            <w:tcBorders>
              <w:top w:val="nil"/>
              <w:bottom w:val="nil"/>
            </w:tcBorders>
          </w:tcPr>
          <w:p w14:paraId="6552BEBB" w14:textId="77777777" w:rsidR="00821D08" w:rsidRPr="00A506EE" w:rsidRDefault="00821D08" w:rsidP="00121F77">
            <w:pPr>
              <w:tabs>
                <w:tab w:val="left" w:pos="7938"/>
              </w:tabs>
              <w:spacing w:before="20" w:after="20"/>
              <w:rPr>
                <w:sz w:val="20"/>
                <w:szCs w:val="20"/>
                <w:lang w:val="en-GB"/>
              </w:rPr>
            </w:pPr>
          </w:p>
        </w:tc>
      </w:tr>
      <w:tr w:rsidR="00821D08" w:rsidRPr="00A506EE" w14:paraId="12EFEBB7" w14:textId="77777777" w:rsidTr="00364C1A">
        <w:trPr>
          <w:trHeight w:val="316"/>
        </w:trPr>
        <w:tc>
          <w:tcPr>
            <w:tcW w:w="1242" w:type="dxa"/>
            <w:tcBorders>
              <w:top w:val="nil"/>
              <w:bottom w:val="nil"/>
            </w:tcBorders>
          </w:tcPr>
          <w:p w14:paraId="719120A2" w14:textId="77777777" w:rsidR="00821D08" w:rsidRPr="00A506EE" w:rsidRDefault="00821D08" w:rsidP="00121F77">
            <w:pPr>
              <w:tabs>
                <w:tab w:val="left" w:pos="7938"/>
              </w:tabs>
              <w:spacing w:before="20" w:after="20"/>
              <w:rPr>
                <w:b/>
                <w:sz w:val="20"/>
                <w:szCs w:val="20"/>
                <w:lang w:val="en-GB"/>
              </w:rPr>
            </w:pPr>
          </w:p>
        </w:tc>
        <w:tc>
          <w:tcPr>
            <w:tcW w:w="2552" w:type="dxa"/>
            <w:tcBorders>
              <w:top w:val="nil"/>
              <w:bottom w:val="nil"/>
            </w:tcBorders>
          </w:tcPr>
          <w:p w14:paraId="679DCF86" w14:textId="77777777" w:rsidR="00821D08" w:rsidRPr="00A506EE" w:rsidRDefault="00821D08" w:rsidP="00121F77">
            <w:pPr>
              <w:tabs>
                <w:tab w:val="left" w:pos="7938"/>
              </w:tabs>
              <w:spacing w:before="20" w:after="20"/>
              <w:rPr>
                <w:sz w:val="20"/>
                <w:szCs w:val="20"/>
                <w:lang w:val="en-GB"/>
              </w:rPr>
            </w:pPr>
          </w:p>
        </w:tc>
        <w:tc>
          <w:tcPr>
            <w:tcW w:w="2793" w:type="dxa"/>
            <w:tcBorders>
              <w:top w:val="nil"/>
              <w:bottom w:val="nil"/>
              <w:right w:val="nil"/>
            </w:tcBorders>
          </w:tcPr>
          <w:p w14:paraId="2C2F3E71" w14:textId="77777777" w:rsidR="00821D08" w:rsidRPr="00A506EE" w:rsidRDefault="00821D08" w:rsidP="00121F77">
            <w:pPr>
              <w:tabs>
                <w:tab w:val="left" w:pos="7938"/>
              </w:tabs>
              <w:spacing w:before="20" w:after="20"/>
              <w:rPr>
                <w:sz w:val="20"/>
                <w:szCs w:val="20"/>
                <w:lang w:val="en-GB"/>
              </w:rPr>
            </w:pPr>
          </w:p>
        </w:tc>
        <w:tc>
          <w:tcPr>
            <w:tcW w:w="658" w:type="dxa"/>
            <w:tcBorders>
              <w:top w:val="nil"/>
              <w:left w:val="nil"/>
              <w:bottom w:val="nil"/>
            </w:tcBorders>
          </w:tcPr>
          <w:p w14:paraId="2B7B4B12" w14:textId="77777777" w:rsidR="00821D08" w:rsidRPr="00A506EE" w:rsidRDefault="00821D08" w:rsidP="00A6458A">
            <w:pPr>
              <w:tabs>
                <w:tab w:val="left" w:pos="7938"/>
              </w:tabs>
              <w:spacing w:before="20" w:after="20"/>
              <w:jc w:val="center"/>
              <w:rPr>
                <w:sz w:val="20"/>
                <w:szCs w:val="20"/>
                <w:lang w:val="en-GB"/>
              </w:rPr>
            </w:pPr>
          </w:p>
        </w:tc>
        <w:tc>
          <w:tcPr>
            <w:tcW w:w="4679" w:type="dxa"/>
            <w:tcBorders>
              <w:top w:val="nil"/>
              <w:bottom w:val="nil"/>
            </w:tcBorders>
          </w:tcPr>
          <w:p w14:paraId="33FBB919" w14:textId="77777777" w:rsidR="00821D08" w:rsidRPr="00A506EE" w:rsidRDefault="00821D08" w:rsidP="00B24F8B">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00A43D88" w:rsidRPr="00A506EE">
              <w:rPr>
                <w:sz w:val="20"/>
                <w:szCs w:val="20"/>
                <w:lang w:val="en-GB"/>
              </w:rPr>
              <w:t xml:space="preserve"> </w:t>
            </w:r>
            <w:r w:rsidR="00A43D88" w:rsidRPr="00A506EE">
              <w:rPr>
                <w:sz w:val="20"/>
                <w:szCs w:val="20"/>
                <w:lang w:val="en-GB"/>
              </w:rPr>
              <w:fldChar w:fldCharType="begin">
                <w:ffData>
                  <w:name w:val=""/>
                  <w:enabled/>
                  <w:calcOnExit w:val="0"/>
                  <w:textInput/>
                </w:ffData>
              </w:fldChar>
            </w:r>
            <w:r w:rsidR="00A43D88" w:rsidRPr="00A506EE">
              <w:rPr>
                <w:sz w:val="20"/>
                <w:szCs w:val="20"/>
                <w:lang w:val="en-GB"/>
              </w:rPr>
              <w:instrText xml:space="preserve"> FORMTEXT </w:instrText>
            </w:r>
            <w:r w:rsidR="00A43D88" w:rsidRPr="00A506EE">
              <w:rPr>
                <w:sz w:val="20"/>
                <w:szCs w:val="20"/>
                <w:lang w:val="en-GB"/>
              </w:rPr>
            </w:r>
            <w:r w:rsidR="00A43D88" w:rsidRPr="00A506EE">
              <w:rPr>
                <w:sz w:val="20"/>
                <w:szCs w:val="20"/>
                <w:lang w:val="en-GB"/>
              </w:rPr>
              <w:fldChar w:fldCharType="separate"/>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sz w:val="20"/>
                <w:szCs w:val="20"/>
                <w:lang w:val="en-GB"/>
              </w:rPr>
              <w:fldChar w:fldCharType="end"/>
            </w:r>
          </w:p>
        </w:tc>
        <w:tc>
          <w:tcPr>
            <w:tcW w:w="2501" w:type="dxa"/>
            <w:tcBorders>
              <w:top w:val="nil"/>
              <w:bottom w:val="nil"/>
            </w:tcBorders>
          </w:tcPr>
          <w:p w14:paraId="5AF8B977" w14:textId="77777777" w:rsidR="00821D08" w:rsidRPr="00A506EE" w:rsidRDefault="00821D08" w:rsidP="00121F77">
            <w:pPr>
              <w:tabs>
                <w:tab w:val="left" w:pos="7938"/>
              </w:tabs>
              <w:spacing w:before="20" w:after="20"/>
              <w:rPr>
                <w:sz w:val="20"/>
                <w:szCs w:val="20"/>
                <w:lang w:val="en-GB"/>
              </w:rPr>
            </w:pPr>
          </w:p>
        </w:tc>
      </w:tr>
      <w:tr w:rsidR="00821D08" w:rsidRPr="00A506EE" w14:paraId="423E571D" w14:textId="77777777" w:rsidTr="00364C1A">
        <w:trPr>
          <w:trHeight w:val="316"/>
        </w:trPr>
        <w:tc>
          <w:tcPr>
            <w:tcW w:w="1242" w:type="dxa"/>
            <w:tcBorders>
              <w:top w:val="nil"/>
              <w:bottom w:val="nil"/>
            </w:tcBorders>
          </w:tcPr>
          <w:p w14:paraId="19328B06" w14:textId="77777777" w:rsidR="00821D08" w:rsidRPr="00A506EE" w:rsidRDefault="00821D08" w:rsidP="00121F77">
            <w:pPr>
              <w:tabs>
                <w:tab w:val="left" w:pos="7938"/>
              </w:tabs>
              <w:spacing w:before="20" w:after="20"/>
              <w:rPr>
                <w:b/>
                <w:sz w:val="20"/>
                <w:szCs w:val="20"/>
                <w:lang w:val="en-GB"/>
              </w:rPr>
            </w:pPr>
          </w:p>
        </w:tc>
        <w:tc>
          <w:tcPr>
            <w:tcW w:w="2552" w:type="dxa"/>
            <w:tcBorders>
              <w:top w:val="nil"/>
              <w:bottom w:val="nil"/>
            </w:tcBorders>
          </w:tcPr>
          <w:p w14:paraId="430C19DB" w14:textId="77777777" w:rsidR="00821D08" w:rsidRPr="00A506EE" w:rsidRDefault="00821D08" w:rsidP="00121F77">
            <w:pPr>
              <w:tabs>
                <w:tab w:val="left" w:pos="7938"/>
              </w:tabs>
              <w:spacing w:before="20" w:after="20"/>
              <w:rPr>
                <w:sz w:val="20"/>
                <w:szCs w:val="20"/>
                <w:lang w:val="en-GB"/>
              </w:rPr>
            </w:pPr>
          </w:p>
        </w:tc>
        <w:tc>
          <w:tcPr>
            <w:tcW w:w="2793" w:type="dxa"/>
            <w:tcBorders>
              <w:top w:val="nil"/>
              <w:bottom w:val="nil"/>
              <w:right w:val="nil"/>
            </w:tcBorders>
          </w:tcPr>
          <w:p w14:paraId="4248B4A2" w14:textId="77777777" w:rsidR="00821D08" w:rsidRPr="00A506EE" w:rsidRDefault="00821D08" w:rsidP="00121F77">
            <w:pPr>
              <w:tabs>
                <w:tab w:val="left" w:pos="7938"/>
              </w:tabs>
              <w:spacing w:before="20" w:after="20"/>
              <w:rPr>
                <w:sz w:val="20"/>
                <w:szCs w:val="20"/>
                <w:lang w:val="en-GB"/>
              </w:rPr>
            </w:pPr>
          </w:p>
        </w:tc>
        <w:tc>
          <w:tcPr>
            <w:tcW w:w="658" w:type="dxa"/>
            <w:tcBorders>
              <w:top w:val="nil"/>
              <w:left w:val="nil"/>
              <w:bottom w:val="nil"/>
            </w:tcBorders>
          </w:tcPr>
          <w:p w14:paraId="7A468F07" w14:textId="77777777" w:rsidR="00821D08" w:rsidRPr="00A506EE" w:rsidRDefault="00821D08" w:rsidP="00A6458A">
            <w:pPr>
              <w:tabs>
                <w:tab w:val="left" w:pos="7938"/>
              </w:tabs>
              <w:spacing w:before="20" w:after="20"/>
              <w:jc w:val="center"/>
              <w:rPr>
                <w:sz w:val="20"/>
                <w:szCs w:val="20"/>
                <w:lang w:val="en-GB"/>
              </w:rPr>
            </w:pPr>
          </w:p>
        </w:tc>
        <w:tc>
          <w:tcPr>
            <w:tcW w:w="4679" w:type="dxa"/>
            <w:tcBorders>
              <w:top w:val="nil"/>
              <w:bottom w:val="nil"/>
            </w:tcBorders>
          </w:tcPr>
          <w:p w14:paraId="7FE9FA1F" w14:textId="77777777" w:rsidR="00821D08" w:rsidRPr="00A506EE" w:rsidRDefault="00821D08" w:rsidP="00B24F8B">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00A43D88" w:rsidRPr="00A506EE">
              <w:rPr>
                <w:sz w:val="20"/>
                <w:szCs w:val="20"/>
                <w:lang w:val="en-GB"/>
              </w:rPr>
              <w:t xml:space="preserve"> </w:t>
            </w:r>
            <w:r w:rsidR="00A43D88" w:rsidRPr="00A506EE">
              <w:rPr>
                <w:sz w:val="20"/>
                <w:szCs w:val="20"/>
                <w:lang w:val="en-GB"/>
              </w:rPr>
              <w:fldChar w:fldCharType="begin">
                <w:ffData>
                  <w:name w:val=""/>
                  <w:enabled/>
                  <w:calcOnExit w:val="0"/>
                  <w:textInput/>
                </w:ffData>
              </w:fldChar>
            </w:r>
            <w:r w:rsidR="00A43D88" w:rsidRPr="00A506EE">
              <w:rPr>
                <w:sz w:val="20"/>
                <w:szCs w:val="20"/>
                <w:lang w:val="en-GB"/>
              </w:rPr>
              <w:instrText xml:space="preserve"> FORMTEXT </w:instrText>
            </w:r>
            <w:r w:rsidR="00A43D88" w:rsidRPr="00A506EE">
              <w:rPr>
                <w:sz w:val="20"/>
                <w:szCs w:val="20"/>
                <w:lang w:val="en-GB"/>
              </w:rPr>
            </w:r>
            <w:r w:rsidR="00A43D88" w:rsidRPr="00A506EE">
              <w:rPr>
                <w:sz w:val="20"/>
                <w:szCs w:val="20"/>
                <w:lang w:val="en-GB"/>
              </w:rPr>
              <w:fldChar w:fldCharType="separate"/>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sz w:val="20"/>
                <w:szCs w:val="20"/>
                <w:lang w:val="en-GB"/>
              </w:rPr>
              <w:fldChar w:fldCharType="end"/>
            </w:r>
          </w:p>
        </w:tc>
        <w:tc>
          <w:tcPr>
            <w:tcW w:w="2501" w:type="dxa"/>
            <w:tcBorders>
              <w:top w:val="nil"/>
              <w:bottom w:val="nil"/>
            </w:tcBorders>
          </w:tcPr>
          <w:p w14:paraId="4E2D7DC2" w14:textId="77777777" w:rsidR="00821D08" w:rsidRPr="00A506EE" w:rsidRDefault="00821D08" w:rsidP="00121F77">
            <w:pPr>
              <w:tabs>
                <w:tab w:val="left" w:pos="7938"/>
              </w:tabs>
              <w:spacing w:before="20" w:after="20"/>
              <w:rPr>
                <w:sz w:val="20"/>
                <w:szCs w:val="20"/>
                <w:lang w:val="en-GB"/>
              </w:rPr>
            </w:pPr>
          </w:p>
        </w:tc>
      </w:tr>
      <w:tr w:rsidR="00821D08" w:rsidRPr="00A506EE" w14:paraId="3A4689C7" w14:textId="77777777" w:rsidTr="00364C1A">
        <w:trPr>
          <w:trHeight w:val="316"/>
        </w:trPr>
        <w:tc>
          <w:tcPr>
            <w:tcW w:w="1242" w:type="dxa"/>
            <w:tcBorders>
              <w:top w:val="nil"/>
              <w:bottom w:val="nil"/>
            </w:tcBorders>
          </w:tcPr>
          <w:p w14:paraId="6CA0D2FE" w14:textId="77777777" w:rsidR="00821D08" w:rsidRPr="00A506EE" w:rsidRDefault="00821D08" w:rsidP="00121F77">
            <w:pPr>
              <w:tabs>
                <w:tab w:val="left" w:pos="7938"/>
              </w:tabs>
              <w:spacing w:before="20" w:after="20"/>
              <w:rPr>
                <w:b/>
                <w:sz w:val="20"/>
                <w:szCs w:val="20"/>
                <w:lang w:val="en-GB"/>
              </w:rPr>
            </w:pPr>
          </w:p>
        </w:tc>
        <w:tc>
          <w:tcPr>
            <w:tcW w:w="2552" w:type="dxa"/>
            <w:tcBorders>
              <w:top w:val="nil"/>
              <w:bottom w:val="nil"/>
            </w:tcBorders>
          </w:tcPr>
          <w:p w14:paraId="70CB43D8" w14:textId="77777777" w:rsidR="00821D08" w:rsidRPr="00A506EE" w:rsidRDefault="00821D08" w:rsidP="00121F77">
            <w:pPr>
              <w:tabs>
                <w:tab w:val="left" w:pos="7938"/>
              </w:tabs>
              <w:spacing w:before="20" w:after="20"/>
              <w:rPr>
                <w:sz w:val="20"/>
                <w:szCs w:val="20"/>
                <w:lang w:val="en-GB"/>
              </w:rPr>
            </w:pPr>
          </w:p>
        </w:tc>
        <w:tc>
          <w:tcPr>
            <w:tcW w:w="2793" w:type="dxa"/>
            <w:tcBorders>
              <w:top w:val="nil"/>
              <w:bottom w:val="nil"/>
              <w:right w:val="nil"/>
            </w:tcBorders>
          </w:tcPr>
          <w:p w14:paraId="40F6B320" w14:textId="77777777" w:rsidR="00821D08" w:rsidRPr="00A506EE" w:rsidRDefault="00821D08" w:rsidP="00121F77">
            <w:pPr>
              <w:tabs>
                <w:tab w:val="left" w:pos="7938"/>
              </w:tabs>
              <w:spacing w:before="20" w:after="20"/>
              <w:rPr>
                <w:sz w:val="20"/>
                <w:szCs w:val="20"/>
                <w:lang w:val="en-GB"/>
              </w:rPr>
            </w:pPr>
          </w:p>
        </w:tc>
        <w:tc>
          <w:tcPr>
            <w:tcW w:w="658" w:type="dxa"/>
            <w:tcBorders>
              <w:top w:val="nil"/>
              <w:left w:val="nil"/>
              <w:bottom w:val="nil"/>
            </w:tcBorders>
          </w:tcPr>
          <w:p w14:paraId="53429DA1" w14:textId="77777777" w:rsidR="00821D08" w:rsidRPr="00A506EE" w:rsidRDefault="00821D08" w:rsidP="00A6458A">
            <w:pPr>
              <w:tabs>
                <w:tab w:val="left" w:pos="7938"/>
              </w:tabs>
              <w:spacing w:before="20" w:after="20"/>
              <w:jc w:val="center"/>
              <w:rPr>
                <w:sz w:val="20"/>
                <w:szCs w:val="20"/>
                <w:lang w:val="en-GB"/>
              </w:rPr>
            </w:pPr>
          </w:p>
        </w:tc>
        <w:tc>
          <w:tcPr>
            <w:tcW w:w="4679" w:type="dxa"/>
            <w:tcBorders>
              <w:top w:val="nil"/>
              <w:bottom w:val="nil"/>
            </w:tcBorders>
          </w:tcPr>
          <w:p w14:paraId="3DA5FC82" w14:textId="77777777" w:rsidR="00821D08" w:rsidRPr="00A506EE" w:rsidRDefault="00821D08" w:rsidP="00B24F8B">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00A43D88" w:rsidRPr="00A506EE">
              <w:rPr>
                <w:sz w:val="20"/>
                <w:szCs w:val="20"/>
                <w:lang w:val="en-GB"/>
              </w:rPr>
              <w:t xml:space="preserve"> </w:t>
            </w:r>
            <w:r w:rsidR="00A43D88" w:rsidRPr="00A506EE">
              <w:rPr>
                <w:sz w:val="20"/>
                <w:szCs w:val="20"/>
                <w:lang w:val="en-GB"/>
              </w:rPr>
              <w:fldChar w:fldCharType="begin">
                <w:ffData>
                  <w:name w:val=""/>
                  <w:enabled/>
                  <w:calcOnExit w:val="0"/>
                  <w:textInput/>
                </w:ffData>
              </w:fldChar>
            </w:r>
            <w:r w:rsidR="00A43D88" w:rsidRPr="00A506EE">
              <w:rPr>
                <w:sz w:val="20"/>
                <w:szCs w:val="20"/>
                <w:lang w:val="en-GB"/>
              </w:rPr>
              <w:instrText xml:space="preserve"> FORMTEXT </w:instrText>
            </w:r>
            <w:r w:rsidR="00A43D88" w:rsidRPr="00A506EE">
              <w:rPr>
                <w:sz w:val="20"/>
                <w:szCs w:val="20"/>
                <w:lang w:val="en-GB"/>
              </w:rPr>
            </w:r>
            <w:r w:rsidR="00A43D88" w:rsidRPr="00A506EE">
              <w:rPr>
                <w:sz w:val="20"/>
                <w:szCs w:val="20"/>
                <w:lang w:val="en-GB"/>
              </w:rPr>
              <w:fldChar w:fldCharType="separate"/>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noProof/>
                <w:sz w:val="20"/>
                <w:szCs w:val="20"/>
                <w:lang w:val="en-GB"/>
              </w:rPr>
              <w:t> </w:t>
            </w:r>
            <w:r w:rsidR="00A43D88" w:rsidRPr="00A506EE">
              <w:rPr>
                <w:sz w:val="20"/>
                <w:szCs w:val="20"/>
                <w:lang w:val="en-GB"/>
              </w:rPr>
              <w:fldChar w:fldCharType="end"/>
            </w:r>
          </w:p>
        </w:tc>
        <w:tc>
          <w:tcPr>
            <w:tcW w:w="2501" w:type="dxa"/>
            <w:tcBorders>
              <w:top w:val="nil"/>
              <w:bottom w:val="nil"/>
            </w:tcBorders>
          </w:tcPr>
          <w:p w14:paraId="23D4EAF5" w14:textId="77777777" w:rsidR="00821D08" w:rsidRPr="00A506EE" w:rsidRDefault="00821D08" w:rsidP="00121F77">
            <w:pPr>
              <w:tabs>
                <w:tab w:val="left" w:pos="7938"/>
              </w:tabs>
              <w:spacing w:before="20" w:after="20"/>
              <w:rPr>
                <w:sz w:val="20"/>
                <w:szCs w:val="20"/>
                <w:lang w:val="en-GB"/>
              </w:rPr>
            </w:pPr>
          </w:p>
        </w:tc>
      </w:tr>
      <w:tr w:rsidR="00397AB6" w:rsidRPr="00A506EE" w14:paraId="72A5054C" w14:textId="77777777" w:rsidTr="00364C1A">
        <w:trPr>
          <w:trHeight w:val="316"/>
        </w:trPr>
        <w:tc>
          <w:tcPr>
            <w:tcW w:w="1242" w:type="dxa"/>
            <w:tcBorders>
              <w:top w:val="nil"/>
              <w:bottom w:val="nil"/>
            </w:tcBorders>
          </w:tcPr>
          <w:p w14:paraId="3F2069CA" w14:textId="77777777" w:rsidR="00397AB6" w:rsidRPr="00A506EE" w:rsidRDefault="00397AB6" w:rsidP="00121F77">
            <w:pPr>
              <w:tabs>
                <w:tab w:val="left" w:pos="7938"/>
              </w:tabs>
              <w:spacing w:before="20" w:after="20"/>
              <w:rPr>
                <w:b/>
                <w:sz w:val="20"/>
                <w:szCs w:val="20"/>
                <w:lang w:val="en-GB"/>
              </w:rPr>
            </w:pPr>
          </w:p>
        </w:tc>
        <w:tc>
          <w:tcPr>
            <w:tcW w:w="2552" w:type="dxa"/>
            <w:tcBorders>
              <w:top w:val="nil"/>
              <w:bottom w:val="nil"/>
            </w:tcBorders>
          </w:tcPr>
          <w:p w14:paraId="598743B2" w14:textId="77777777" w:rsidR="00397AB6" w:rsidRPr="00A506EE" w:rsidRDefault="00397AB6" w:rsidP="00121F77">
            <w:pPr>
              <w:tabs>
                <w:tab w:val="left" w:pos="7938"/>
              </w:tabs>
              <w:spacing w:before="20" w:after="20"/>
              <w:rPr>
                <w:sz w:val="20"/>
                <w:szCs w:val="20"/>
                <w:lang w:val="en-GB"/>
              </w:rPr>
            </w:pPr>
          </w:p>
        </w:tc>
        <w:tc>
          <w:tcPr>
            <w:tcW w:w="2793" w:type="dxa"/>
            <w:tcBorders>
              <w:top w:val="nil"/>
              <w:bottom w:val="nil"/>
              <w:right w:val="nil"/>
            </w:tcBorders>
          </w:tcPr>
          <w:p w14:paraId="353CF149" w14:textId="77777777" w:rsidR="00397AB6" w:rsidRPr="00A506EE" w:rsidRDefault="00397AB6" w:rsidP="00121F77">
            <w:pPr>
              <w:tabs>
                <w:tab w:val="left" w:pos="7938"/>
              </w:tabs>
              <w:spacing w:before="20" w:after="20"/>
              <w:rPr>
                <w:sz w:val="20"/>
                <w:szCs w:val="20"/>
                <w:lang w:val="en-GB"/>
              </w:rPr>
            </w:pPr>
          </w:p>
        </w:tc>
        <w:tc>
          <w:tcPr>
            <w:tcW w:w="658" w:type="dxa"/>
            <w:tcBorders>
              <w:top w:val="nil"/>
              <w:left w:val="nil"/>
              <w:bottom w:val="nil"/>
            </w:tcBorders>
          </w:tcPr>
          <w:p w14:paraId="7E014D64" w14:textId="77777777" w:rsidR="00397AB6" w:rsidRPr="00A506EE" w:rsidRDefault="00397AB6" w:rsidP="00A6458A">
            <w:pPr>
              <w:tabs>
                <w:tab w:val="left" w:pos="7938"/>
              </w:tabs>
              <w:spacing w:before="20" w:after="20"/>
              <w:jc w:val="center"/>
              <w:rPr>
                <w:sz w:val="20"/>
                <w:szCs w:val="20"/>
                <w:lang w:val="en-GB"/>
              </w:rPr>
            </w:pPr>
          </w:p>
        </w:tc>
        <w:tc>
          <w:tcPr>
            <w:tcW w:w="4679" w:type="dxa"/>
            <w:tcBorders>
              <w:top w:val="nil"/>
              <w:bottom w:val="nil"/>
            </w:tcBorders>
          </w:tcPr>
          <w:p w14:paraId="1302E74C" w14:textId="77777777" w:rsidR="00397AB6" w:rsidRPr="00A506EE" w:rsidRDefault="00397AB6" w:rsidP="00B24F8B">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Pr="00A506EE">
              <w:rPr>
                <w:sz w:val="20"/>
                <w:szCs w:val="20"/>
                <w:lang w:val="en-GB"/>
              </w:rPr>
              <w:t xml:space="preserve"> </w:t>
            </w: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p>
        </w:tc>
        <w:tc>
          <w:tcPr>
            <w:tcW w:w="2501" w:type="dxa"/>
            <w:tcBorders>
              <w:top w:val="nil"/>
              <w:bottom w:val="nil"/>
            </w:tcBorders>
          </w:tcPr>
          <w:p w14:paraId="71700CB9" w14:textId="77777777" w:rsidR="00397AB6" w:rsidRPr="00A506EE" w:rsidRDefault="00397AB6" w:rsidP="00121F77">
            <w:pPr>
              <w:tabs>
                <w:tab w:val="left" w:pos="7938"/>
              </w:tabs>
              <w:spacing w:before="20" w:after="20"/>
              <w:rPr>
                <w:sz w:val="20"/>
                <w:szCs w:val="20"/>
                <w:lang w:val="en-GB"/>
              </w:rPr>
            </w:pPr>
          </w:p>
        </w:tc>
      </w:tr>
      <w:tr w:rsidR="007B10B4" w:rsidRPr="00A506EE" w14:paraId="76D25E75" w14:textId="77777777" w:rsidTr="00364C1A">
        <w:trPr>
          <w:trHeight w:val="316"/>
        </w:trPr>
        <w:tc>
          <w:tcPr>
            <w:tcW w:w="1242" w:type="dxa"/>
            <w:tcBorders>
              <w:top w:val="nil"/>
              <w:bottom w:val="nil"/>
            </w:tcBorders>
          </w:tcPr>
          <w:p w14:paraId="3FC92A9F" w14:textId="77777777" w:rsidR="007B10B4" w:rsidRPr="00A506EE" w:rsidRDefault="007B10B4" w:rsidP="00121F77">
            <w:pPr>
              <w:tabs>
                <w:tab w:val="left" w:pos="7938"/>
              </w:tabs>
              <w:spacing w:before="20" w:after="20"/>
              <w:rPr>
                <w:b/>
                <w:sz w:val="20"/>
                <w:szCs w:val="20"/>
                <w:lang w:val="en-GB"/>
              </w:rPr>
            </w:pPr>
          </w:p>
        </w:tc>
        <w:tc>
          <w:tcPr>
            <w:tcW w:w="2552" w:type="dxa"/>
            <w:tcBorders>
              <w:top w:val="nil"/>
              <w:bottom w:val="nil"/>
            </w:tcBorders>
          </w:tcPr>
          <w:p w14:paraId="2374F2E6" w14:textId="77777777" w:rsidR="007B10B4" w:rsidRPr="00A506EE" w:rsidRDefault="007B10B4" w:rsidP="00121F77">
            <w:pPr>
              <w:tabs>
                <w:tab w:val="left" w:pos="7938"/>
              </w:tabs>
              <w:spacing w:before="20" w:after="20"/>
              <w:rPr>
                <w:sz w:val="20"/>
                <w:szCs w:val="20"/>
                <w:lang w:val="en-GB"/>
              </w:rPr>
            </w:pPr>
          </w:p>
        </w:tc>
        <w:tc>
          <w:tcPr>
            <w:tcW w:w="2793" w:type="dxa"/>
            <w:tcBorders>
              <w:top w:val="nil"/>
              <w:bottom w:val="nil"/>
              <w:right w:val="nil"/>
            </w:tcBorders>
          </w:tcPr>
          <w:p w14:paraId="589732ED" w14:textId="77777777" w:rsidR="007B10B4" w:rsidRPr="00A506EE" w:rsidRDefault="007B10B4" w:rsidP="00121F77">
            <w:pPr>
              <w:tabs>
                <w:tab w:val="left" w:pos="7938"/>
              </w:tabs>
              <w:spacing w:before="20" w:after="20"/>
              <w:rPr>
                <w:sz w:val="20"/>
                <w:szCs w:val="20"/>
                <w:lang w:val="en-GB"/>
              </w:rPr>
            </w:pPr>
          </w:p>
        </w:tc>
        <w:tc>
          <w:tcPr>
            <w:tcW w:w="658" w:type="dxa"/>
            <w:tcBorders>
              <w:top w:val="nil"/>
              <w:left w:val="nil"/>
              <w:bottom w:val="nil"/>
            </w:tcBorders>
          </w:tcPr>
          <w:p w14:paraId="3B8991FA" w14:textId="77777777" w:rsidR="007B10B4" w:rsidRPr="00A506EE" w:rsidRDefault="007B10B4" w:rsidP="00A6458A">
            <w:pPr>
              <w:tabs>
                <w:tab w:val="left" w:pos="7938"/>
              </w:tabs>
              <w:spacing w:before="20" w:after="20"/>
              <w:jc w:val="center"/>
              <w:rPr>
                <w:sz w:val="20"/>
                <w:szCs w:val="20"/>
                <w:lang w:val="en-GB"/>
              </w:rPr>
            </w:pPr>
          </w:p>
        </w:tc>
        <w:tc>
          <w:tcPr>
            <w:tcW w:w="4679" w:type="dxa"/>
            <w:tcBorders>
              <w:top w:val="nil"/>
              <w:bottom w:val="nil"/>
            </w:tcBorders>
          </w:tcPr>
          <w:p w14:paraId="27B20288" w14:textId="77777777" w:rsidR="007B10B4" w:rsidRPr="00A506EE" w:rsidRDefault="007B10B4" w:rsidP="00B24F8B">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Pr="00A506EE">
              <w:rPr>
                <w:sz w:val="20"/>
                <w:szCs w:val="20"/>
                <w:lang w:val="en-GB"/>
              </w:rPr>
              <w:t xml:space="preserve"> </w:t>
            </w: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p>
        </w:tc>
        <w:tc>
          <w:tcPr>
            <w:tcW w:w="2501" w:type="dxa"/>
            <w:tcBorders>
              <w:top w:val="nil"/>
              <w:bottom w:val="nil"/>
            </w:tcBorders>
          </w:tcPr>
          <w:p w14:paraId="7317E5A8" w14:textId="77777777" w:rsidR="007B10B4" w:rsidRPr="00A506EE" w:rsidRDefault="007B10B4" w:rsidP="00121F77">
            <w:pPr>
              <w:tabs>
                <w:tab w:val="left" w:pos="7938"/>
              </w:tabs>
              <w:spacing w:before="20" w:after="20"/>
              <w:rPr>
                <w:sz w:val="20"/>
                <w:szCs w:val="20"/>
                <w:lang w:val="en-GB"/>
              </w:rPr>
            </w:pPr>
          </w:p>
        </w:tc>
      </w:tr>
      <w:tr w:rsidR="00397AB6" w:rsidRPr="00A506EE" w14:paraId="64A60DAE" w14:textId="77777777" w:rsidTr="00364C1A">
        <w:trPr>
          <w:trHeight w:val="316"/>
        </w:trPr>
        <w:tc>
          <w:tcPr>
            <w:tcW w:w="1242" w:type="dxa"/>
            <w:tcBorders>
              <w:top w:val="nil"/>
              <w:bottom w:val="nil"/>
            </w:tcBorders>
          </w:tcPr>
          <w:p w14:paraId="7F7E953A" w14:textId="77777777" w:rsidR="00397AB6" w:rsidRPr="00A506EE" w:rsidRDefault="00397AB6" w:rsidP="00121F77">
            <w:pPr>
              <w:tabs>
                <w:tab w:val="left" w:pos="7938"/>
              </w:tabs>
              <w:spacing w:before="20" w:after="20"/>
              <w:rPr>
                <w:b/>
                <w:sz w:val="20"/>
                <w:szCs w:val="20"/>
                <w:lang w:val="en-GB"/>
              </w:rPr>
            </w:pPr>
          </w:p>
        </w:tc>
        <w:tc>
          <w:tcPr>
            <w:tcW w:w="2552" w:type="dxa"/>
            <w:tcBorders>
              <w:top w:val="nil"/>
              <w:bottom w:val="nil"/>
            </w:tcBorders>
          </w:tcPr>
          <w:p w14:paraId="362FD379" w14:textId="77777777" w:rsidR="00397AB6" w:rsidRPr="00A506EE" w:rsidRDefault="00397AB6" w:rsidP="00121F77">
            <w:pPr>
              <w:tabs>
                <w:tab w:val="left" w:pos="7938"/>
              </w:tabs>
              <w:spacing w:before="20" w:after="20"/>
              <w:rPr>
                <w:sz w:val="20"/>
                <w:szCs w:val="20"/>
                <w:lang w:val="en-GB"/>
              </w:rPr>
            </w:pPr>
          </w:p>
        </w:tc>
        <w:tc>
          <w:tcPr>
            <w:tcW w:w="2793" w:type="dxa"/>
            <w:tcBorders>
              <w:top w:val="nil"/>
              <w:bottom w:val="nil"/>
              <w:right w:val="nil"/>
            </w:tcBorders>
          </w:tcPr>
          <w:p w14:paraId="63D0971B" w14:textId="77777777" w:rsidR="00397AB6" w:rsidRPr="00A506EE" w:rsidRDefault="00397AB6" w:rsidP="00121F77">
            <w:pPr>
              <w:tabs>
                <w:tab w:val="left" w:pos="7938"/>
              </w:tabs>
              <w:spacing w:before="20" w:after="20"/>
              <w:rPr>
                <w:sz w:val="20"/>
                <w:szCs w:val="20"/>
                <w:lang w:val="en-GB"/>
              </w:rPr>
            </w:pPr>
          </w:p>
        </w:tc>
        <w:tc>
          <w:tcPr>
            <w:tcW w:w="658" w:type="dxa"/>
            <w:tcBorders>
              <w:top w:val="nil"/>
              <w:left w:val="nil"/>
              <w:bottom w:val="nil"/>
            </w:tcBorders>
          </w:tcPr>
          <w:p w14:paraId="5441D1F5" w14:textId="77777777" w:rsidR="00397AB6" w:rsidRPr="00A506EE" w:rsidRDefault="00397AB6" w:rsidP="00A6458A">
            <w:pPr>
              <w:tabs>
                <w:tab w:val="left" w:pos="7938"/>
              </w:tabs>
              <w:spacing w:before="20" w:after="20"/>
              <w:jc w:val="center"/>
              <w:rPr>
                <w:sz w:val="20"/>
                <w:szCs w:val="20"/>
                <w:lang w:val="en-GB"/>
              </w:rPr>
            </w:pPr>
          </w:p>
        </w:tc>
        <w:tc>
          <w:tcPr>
            <w:tcW w:w="4679" w:type="dxa"/>
            <w:tcBorders>
              <w:top w:val="nil"/>
              <w:bottom w:val="nil"/>
            </w:tcBorders>
          </w:tcPr>
          <w:p w14:paraId="7C207419" w14:textId="77777777" w:rsidR="00397AB6" w:rsidRPr="00A506EE" w:rsidRDefault="00397AB6" w:rsidP="00B24F8B">
            <w:pPr>
              <w:tabs>
                <w:tab w:val="left" w:pos="7938"/>
              </w:tabs>
              <w:spacing w:before="20" w:after="20"/>
              <w:rPr>
                <w:sz w:val="20"/>
                <w:szCs w:val="20"/>
                <w:lang w:val="en-GB"/>
              </w:rPr>
            </w:pPr>
          </w:p>
        </w:tc>
        <w:tc>
          <w:tcPr>
            <w:tcW w:w="2501" w:type="dxa"/>
            <w:tcBorders>
              <w:top w:val="nil"/>
              <w:bottom w:val="nil"/>
            </w:tcBorders>
          </w:tcPr>
          <w:p w14:paraId="0412E9F5" w14:textId="77777777" w:rsidR="00397AB6" w:rsidRPr="00A506EE" w:rsidRDefault="00397AB6" w:rsidP="00121F77">
            <w:pPr>
              <w:tabs>
                <w:tab w:val="left" w:pos="7938"/>
              </w:tabs>
              <w:spacing w:before="20" w:after="20"/>
              <w:rPr>
                <w:sz w:val="20"/>
                <w:szCs w:val="20"/>
                <w:lang w:val="en-GB"/>
              </w:rPr>
            </w:pPr>
          </w:p>
        </w:tc>
      </w:tr>
      <w:tr w:rsidR="003F11A8" w:rsidRPr="008A683A" w14:paraId="415E316B" w14:textId="77777777" w:rsidTr="00364C1A">
        <w:trPr>
          <w:trHeight w:val="316"/>
        </w:trPr>
        <w:tc>
          <w:tcPr>
            <w:tcW w:w="1242" w:type="dxa"/>
            <w:tcBorders>
              <w:top w:val="nil"/>
              <w:bottom w:val="nil"/>
            </w:tcBorders>
          </w:tcPr>
          <w:p w14:paraId="5167B675" w14:textId="77777777" w:rsidR="003F11A8" w:rsidRPr="00A506EE" w:rsidRDefault="003F11A8" w:rsidP="00121F77">
            <w:pPr>
              <w:tabs>
                <w:tab w:val="left" w:pos="7938"/>
              </w:tabs>
              <w:spacing w:before="20" w:after="20"/>
              <w:rPr>
                <w:b/>
                <w:sz w:val="20"/>
                <w:szCs w:val="20"/>
                <w:lang w:val="en-GB"/>
              </w:rPr>
            </w:pPr>
          </w:p>
        </w:tc>
        <w:tc>
          <w:tcPr>
            <w:tcW w:w="2552" w:type="dxa"/>
            <w:tcBorders>
              <w:top w:val="nil"/>
              <w:bottom w:val="nil"/>
            </w:tcBorders>
          </w:tcPr>
          <w:p w14:paraId="12CF9613" w14:textId="77777777" w:rsidR="003F11A8" w:rsidRPr="00A506EE" w:rsidRDefault="003F11A8" w:rsidP="00121F77">
            <w:pPr>
              <w:tabs>
                <w:tab w:val="left" w:pos="7938"/>
              </w:tabs>
              <w:spacing w:before="20" w:after="20"/>
              <w:rPr>
                <w:sz w:val="20"/>
                <w:szCs w:val="20"/>
                <w:lang w:val="en-GB"/>
              </w:rPr>
            </w:pPr>
          </w:p>
        </w:tc>
        <w:tc>
          <w:tcPr>
            <w:tcW w:w="2793" w:type="dxa"/>
            <w:tcBorders>
              <w:top w:val="nil"/>
              <w:bottom w:val="nil"/>
              <w:right w:val="nil"/>
            </w:tcBorders>
          </w:tcPr>
          <w:p w14:paraId="40BD1C23" w14:textId="77777777" w:rsidR="003F11A8" w:rsidRPr="00A506EE" w:rsidRDefault="003F11A8" w:rsidP="00121F77">
            <w:pPr>
              <w:tabs>
                <w:tab w:val="left" w:pos="7938"/>
              </w:tabs>
              <w:spacing w:before="20" w:after="20"/>
              <w:rPr>
                <w:sz w:val="20"/>
                <w:szCs w:val="20"/>
                <w:lang w:val="en-GB"/>
              </w:rPr>
            </w:pPr>
          </w:p>
        </w:tc>
        <w:tc>
          <w:tcPr>
            <w:tcW w:w="658" w:type="dxa"/>
            <w:tcBorders>
              <w:top w:val="nil"/>
              <w:left w:val="nil"/>
              <w:bottom w:val="nil"/>
            </w:tcBorders>
          </w:tcPr>
          <w:p w14:paraId="31ED3E43" w14:textId="77777777" w:rsidR="003F11A8" w:rsidRPr="00A506EE" w:rsidRDefault="003F11A8" w:rsidP="00A6458A">
            <w:pPr>
              <w:tabs>
                <w:tab w:val="left" w:pos="7938"/>
              </w:tabs>
              <w:spacing w:before="20" w:after="20"/>
              <w:jc w:val="center"/>
              <w:rPr>
                <w:sz w:val="20"/>
                <w:szCs w:val="20"/>
                <w:lang w:val="en-GB"/>
              </w:rPr>
            </w:pPr>
          </w:p>
        </w:tc>
        <w:tc>
          <w:tcPr>
            <w:tcW w:w="4679" w:type="dxa"/>
            <w:tcBorders>
              <w:top w:val="nil"/>
              <w:bottom w:val="nil"/>
            </w:tcBorders>
          </w:tcPr>
          <w:p w14:paraId="757A581E" w14:textId="43DA406D" w:rsidR="003F11A8" w:rsidRPr="00A506EE" w:rsidRDefault="00143F27" w:rsidP="00731EDC">
            <w:pPr>
              <w:tabs>
                <w:tab w:val="left" w:pos="7938"/>
              </w:tabs>
              <w:spacing w:before="20" w:after="20"/>
              <w:rPr>
                <w:sz w:val="20"/>
                <w:szCs w:val="20"/>
                <w:lang w:val="en-GB"/>
              </w:rPr>
            </w:pPr>
            <w:r>
              <w:rPr>
                <w:sz w:val="20"/>
                <w:szCs w:val="20"/>
                <w:lang w:val="en-GB"/>
              </w:rPr>
              <w:t xml:space="preserve">At least 70 percent of the total amount of wood used in wood-based materials come </w:t>
            </w:r>
            <w:r w:rsidRPr="00731EDC">
              <w:rPr>
                <w:sz w:val="20"/>
                <w:szCs w:val="20"/>
                <w:lang w:val="en-GB"/>
              </w:rPr>
              <w:t>from sustainably managed forests</w:t>
            </w:r>
            <w:r w:rsidR="003F11A8" w:rsidRPr="00A506EE">
              <w:rPr>
                <w:sz w:val="20"/>
                <w:szCs w:val="20"/>
                <w:lang w:val="en-GB"/>
              </w:rPr>
              <w:t>.</w:t>
            </w:r>
          </w:p>
        </w:tc>
        <w:tc>
          <w:tcPr>
            <w:tcW w:w="2501" w:type="dxa"/>
            <w:tcBorders>
              <w:top w:val="nil"/>
              <w:bottom w:val="nil"/>
            </w:tcBorders>
          </w:tcPr>
          <w:p w14:paraId="7193778C" w14:textId="77777777" w:rsidR="003F11A8" w:rsidRPr="00A506EE" w:rsidRDefault="003F11A8" w:rsidP="00121F77">
            <w:pPr>
              <w:tabs>
                <w:tab w:val="left" w:pos="7938"/>
              </w:tabs>
              <w:spacing w:before="20" w:after="20"/>
              <w:rPr>
                <w:sz w:val="20"/>
                <w:szCs w:val="20"/>
                <w:lang w:val="en-GB"/>
              </w:rPr>
            </w:pPr>
          </w:p>
        </w:tc>
      </w:tr>
      <w:tr w:rsidR="001F16AD" w:rsidRPr="008A683A" w14:paraId="2EA26BA4" w14:textId="77777777" w:rsidTr="00364C1A">
        <w:trPr>
          <w:trHeight w:val="316"/>
        </w:trPr>
        <w:tc>
          <w:tcPr>
            <w:tcW w:w="1242" w:type="dxa"/>
            <w:tcBorders>
              <w:top w:val="nil"/>
              <w:bottom w:val="nil"/>
            </w:tcBorders>
          </w:tcPr>
          <w:p w14:paraId="559A9D94" w14:textId="77777777" w:rsidR="001F16AD" w:rsidRPr="00A506EE" w:rsidRDefault="001F16AD" w:rsidP="00121F77">
            <w:pPr>
              <w:tabs>
                <w:tab w:val="left" w:pos="7938"/>
              </w:tabs>
              <w:spacing w:before="20" w:after="20"/>
              <w:rPr>
                <w:b/>
                <w:sz w:val="20"/>
                <w:szCs w:val="20"/>
                <w:lang w:val="en-GB"/>
              </w:rPr>
            </w:pPr>
          </w:p>
        </w:tc>
        <w:tc>
          <w:tcPr>
            <w:tcW w:w="2552" w:type="dxa"/>
            <w:tcBorders>
              <w:top w:val="nil"/>
              <w:bottom w:val="nil"/>
            </w:tcBorders>
          </w:tcPr>
          <w:p w14:paraId="279C0A16" w14:textId="77777777" w:rsidR="001F16AD" w:rsidRPr="00A506EE" w:rsidRDefault="001F16AD" w:rsidP="00121F77">
            <w:pPr>
              <w:tabs>
                <w:tab w:val="left" w:pos="7938"/>
              </w:tabs>
              <w:spacing w:before="20" w:after="20"/>
              <w:rPr>
                <w:sz w:val="20"/>
                <w:szCs w:val="20"/>
                <w:lang w:val="en-GB"/>
              </w:rPr>
            </w:pPr>
          </w:p>
        </w:tc>
        <w:tc>
          <w:tcPr>
            <w:tcW w:w="2793" w:type="dxa"/>
            <w:tcBorders>
              <w:top w:val="nil"/>
              <w:bottom w:val="nil"/>
              <w:right w:val="nil"/>
            </w:tcBorders>
          </w:tcPr>
          <w:p w14:paraId="283BC73C" w14:textId="77777777" w:rsidR="001F16AD" w:rsidRPr="00A506EE" w:rsidRDefault="001F16AD" w:rsidP="00121F77">
            <w:pPr>
              <w:tabs>
                <w:tab w:val="left" w:pos="7938"/>
              </w:tabs>
              <w:spacing w:before="20" w:after="20"/>
              <w:rPr>
                <w:sz w:val="20"/>
                <w:szCs w:val="20"/>
                <w:lang w:val="en-GB"/>
              </w:rPr>
            </w:pPr>
          </w:p>
        </w:tc>
        <w:tc>
          <w:tcPr>
            <w:tcW w:w="658" w:type="dxa"/>
            <w:tcBorders>
              <w:top w:val="nil"/>
              <w:left w:val="nil"/>
              <w:bottom w:val="nil"/>
            </w:tcBorders>
          </w:tcPr>
          <w:p w14:paraId="18570917" w14:textId="77777777" w:rsidR="001F16AD" w:rsidRPr="00A506EE" w:rsidRDefault="001F16AD" w:rsidP="00A6458A">
            <w:pPr>
              <w:tabs>
                <w:tab w:val="left" w:pos="7938"/>
              </w:tabs>
              <w:spacing w:before="20" w:after="20"/>
              <w:jc w:val="center"/>
              <w:rPr>
                <w:sz w:val="20"/>
                <w:szCs w:val="20"/>
                <w:lang w:val="en-GB"/>
              </w:rPr>
            </w:pPr>
          </w:p>
        </w:tc>
        <w:tc>
          <w:tcPr>
            <w:tcW w:w="4679" w:type="dxa"/>
            <w:tcBorders>
              <w:top w:val="nil"/>
              <w:bottom w:val="nil"/>
            </w:tcBorders>
          </w:tcPr>
          <w:p w14:paraId="5E0464FC" w14:textId="77777777" w:rsidR="001F16AD" w:rsidRPr="00A506EE" w:rsidRDefault="001F16AD" w:rsidP="00B24F8B">
            <w:pPr>
              <w:tabs>
                <w:tab w:val="left" w:pos="7938"/>
              </w:tabs>
              <w:spacing w:before="20" w:after="20"/>
              <w:rPr>
                <w:sz w:val="20"/>
                <w:szCs w:val="20"/>
                <w:lang w:val="en-GB"/>
              </w:rPr>
            </w:pPr>
          </w:p>
        </w:tc>
        <w:tc>
          <w:tcPr>
            <w:tcW w:w="2501" w:type="dxa"/>
            <w:tcBorders>
              <w:top w:val="nil"/>
              <w:bottom w:val="nil"/>
            </w:tcBorders>
          </w:tcPr>
          <w:p w14:paraId="69A30923" w14:textId="77777777" w:rsidR="001F16AD" w:rsidRPr="00A506EE" w:rsidRDefault="001F16AD" w:rsidP="00121F77">
            <w:pPr>
              <w:tabs>
                <w:tab w:val="left" w:pos="7938"/>
              </w:tabs>
              <w:spacing w:before="20" w:after="20"/>
              <w:rPr>
                <w:sz w:val="20"/>
                <w:szCs w:val="20"/>
                <w:lang w:val="en-GB"/>
              </w:rPr>
            </w:pPr>
          </w:p>
        </w:tc>
      </w:tr>
      <w:tr w:rsidR="00F76D02" w:rsidRPr="008A683A" w14:paraId="6CA3A998" w14:textId="77777777" w:rsidTr="00364C1A">
        <w:trPr>
          <w:trHeight w:val="316"/>
        </w:trPr>
        <w:tc>
          <w:tcPr>
            <w:tcW w:w="1242" w:type="dxa"/>
            <w:tcBorders>
              <w:top w:val="nil"/>
              <w:bottom w:val="nil"/>
            </w:tcBorders>
          </w:tcPr>
          <w:p w14:paraId="280849F2" w14:textId="77777777" w:rsidR="00F76D02" w:rsidRPr="00A506EE" w:rsidRDefault="00F76D02" w:rsidP="00F76D02">
            <w:pPr>
              <w:pageBreakBefore/>
              <w:tabs>
                <w:tab w:val="left" w:pos="7938"/>
              </w:tabs>
              <w:spacing w:before="20" w:after="20"/>
              <w:rPr>
                <w:b/>
                <w:sz w:val="20"/>
                <w:szCs w:val="20"/>
                <w:lang w:val="en-GB"/>
              </w:rPr>
            </w:pPr>
          </w:p>
        </w:tc>
        <w:tc>
          <w:tcPr>
            <w:tcW w:w="2552" w:type="dxa"/>
            <w:tcBorders>
              <w:top w:val="nil"/>
              <w:bottom w:val="nil"/>
            </w:tcBorders>
          </w:tcPr>
          <w:p w14:paraId="61099ACF" w14:textId="77777777" w:rsidR="00F76D02" w:rsidRPr="00A506EE" w:rsidRDefault="00F76D02" w:rsidP="00F76D02">
            <w:pPr>
              <w:pageBreakBefore/>
              <w:tabs>
                <w:tab w:val="left" w:pos="7938"/>
              </w:tabs>
              <w:spacing w:before="20" w:after="20"/>
              <w:rPr>
                <w:sz w:val="20"/>
                <w:szCs w:val="20"/>
                <w:lang w:val="en-GB"/>
              </w:rPr>
            </w:pPr>
          </w:p>
        </w:tc>
        <w:tc>
          <w:tcPr>
            <w:tcW w:w="2793" w:type="dxa"/>
            <w:tcBorders>
              <w:top w:val="nil"/>
              <w:bottom w:val="nil"/>
              <w:right w:val="nil"/>
            </w:tcBorders>
          </w:tcPr>
          <w:p w14:paraId="4884E57E" w14:textId="77777777" w:rsidR="00F76D02" w:rsidRPr="00A506EE" w:rsidRDefault="00F76D02" w:rsidP="00F76D02">
            <w:pPr>
              <w:pageBreakBefore/>
              <w:tabs>
                <w:tab w:val="left" w:pos="7938"/>
              </w:tabs>
              <w:spacing w:before="20" w:after="20"/>
              <w:rPr>
                <w:sz w:val="20"/>
                <w:szCs w:val="20"/>
                <w:lang w:val="en-GB"/>
              </w:rPr>
            </w:pPr>
          </w:p>
        </w:tc>
        <w:tc>
          <w:tcPr>
            <w:tcW w:w="658" w:type="dxa"/>
            <w:tcBorders>
              <w:top w:val="nil"/>
              <w:left w:val="nil"/>
              <w:bottom w:val="nil"/>
            </w:tcBorders>
          </w:tcPr>
          <w:p w14:paraId="2D64FB00" w14:textId="77777777" w:rsidR="00F76D02" w:rsidRPr="00A506EE" w:rsidRDefault="00F76D02" w:rsidP="00F76D02">
            <w:pPr>
              <w:pageBreakBefore/>
              <w:tabs>
                <w:tab w:val="left" w:pos="7938"/>
              </w:tabs>
              <w:spacing w:before="20" w:after="20"/>
              <w:jc w:val="center"/>
              <w:rPr>
                <w:sz w:val="20"/>
                <w:szCs w:val="20"/>
                <w:lang w:val="en-GB"/>
              </w:rPr>
            </w:pPr>
          </w:p>
        </w:tc>
        <w:tc>
          <w:tcPr>
            <w:tcW w:w="4679" w:type="dxa"/>
            <w:tcBorders>
              <w:top w:val="nil"/>
              <w:bottom w:val="nil"/>
            </w:tcBorders>
          </w:tcPr>
          <w:p w14:paraId="15FDFBE1" w14:textId="77777777" w:rsidR="00F76D02" w:rsidRPr="00A506EE" w:rsidRDefault="00F76D02" w:rsidP="00F76D02">
            <w:pPr>
              <w:pageBreakBefore/>
              <w:tabs>
                <w:tab w:val="left" w:pos="7938"/>
              </w:tabs>
              <w:spacing w:before="20" w:after="20"/>
              <w:rPr>
                <w:sz w:val="20"/>
                <w:szCs w:val="20"/>
                <w:lang w:val="en-GB"/>
              </w:rPr>
            </w:pPr>
          </w:p>
        </w:tc>
        <w:tc>
          <w:tcPr>
            <w:tcW w:w="2501" w:type="dxa"/>
            <w:tcBorders>
              <w:top w:val="nil"/>
              <w:bottom w:val="nil"/>
            </w:tcBorders>
          </w:tcPr>
          <w:p w14:paraId="4BB4A826" w14:textId="77777777" w:rsidR="00F76D02" w:rsidRPr="00A506EE" w:rsidRDefault="00F76D02" w:rsidP="00F76D02">
            <w:pPr>
              <w:pageBreakBefore/>
              <w:tabs>
                <w:tab w:val="left" w:pos="7938"/>
              </w:tabs>
              <w:spacing w:before="20" w:after="20"/>
              <w:rPr>
                <w:sz w:val="20"/>
                <w:szCs w:val="20"/>
                <w:lang w:val="en-GB"/>
              </w:rPr>
            </w:pPr>
          </w:p>
        </w:tc>
      </w:tr>
      <w:tr w:rsidR="001F16AD" w:rsidRPr="008A683A" w14:paraId="23A16C9D" w14:textId="77777777" w:rsidTr="00364C1A">
        <w:trPr>
          <w:trHeight w:val="316"/>
        </w:trPr>
        <w:tc>
          <w:tcPr>
            <w:tcW w:w="1242" w:type="dxa"/>
            <w:tcBorders>
              <w:top w:val="nil"/>
              <w:bottom w:val="nil"/>
            </w:tcBorders>
          </w:tcPr>
          <w:p w14:paraId="5DAE2CB8" w14:textId="77777777" w:rsidR="001F16AD" w:rsidRPr="00A506EE" w:rsidRDefault="001F16AD" w:rsidP="00121F77">
            <w:pPr>
              <w:tabs>
                <w:tab w:val="left" w:pos="7938"/>
              </w:tabs>
              <w:spacing w:before="20" w:after="20"/>
              <w:rPr>
                <w:b/>
                <w:sz w:val="20"/>
                <w:szCs w:val="20"/>
                <w:lang w:val="en-GB"/>
              </w:rPr>
            </w:pPr>
          </w:p>
        </w:tc>
        <w:tc>
          <w:tcPr>
            <w:tcW w:w="2552" w:type="dxa"/>
            <w:tcBorders>
              <w:top w:val="nil"/>
              <w:bottom w:val="nil"/>
            </w:tcBorders>
          </w:tcPr>
          <w:p w14:paraId="7DF67C76" w14:textId="77777777" w:rsidR="001F16AD" w:rsidRPr="00A506EE" w:rsidRDefault="001F16AD" w:rsidP="00121F77">
            <w:pPr>
              <w:tabs>
                <w:tab w:val="left" w:pos="7938"/>
              </w:tabs>
              <w:spacing w:before="20" w:after="20"/>
              <w:rPr>
                <w:sz w:val="20"/>
                <w:szCs w:val="20"/>
                <w:lang w:val="en-GB"/>
              </w:rPr>
            </w:pPr>
          </w:p>
        </w:tc>
        <w:tc>
          <w:tcPr>
            <w:tcW w:w="2793" w:type="dxa"/>
            <w:tcBorders>
              <w:top w:val="nil"/>
              <w:bottom w:val="nil"/>
              <w:right w:val="nil"/>
            </w:tcBorders>
          </w:tcPr>
          <w:p w14:paraId="7411B11A" w14:textId="77777777" w:rsidR="001F16AD" w:rsidRPr="00A506EE" w:rsidRDefault="001F16AD" w:rsidP="00121F77">
            <w:pPr>
              <w:tabs>
                <w:tab w:val="left" w:pos="7938"/>
              </w:tabs>
              <w:spacing w:before="20" w:after="20"/>
              <w:rPr>
                <w:sz w:val="20"/>
                <w:szCs w:val="20"/>
                <w:lang w:val="en-GB"/>
              </w:rPr>
            </w:pPr>
          </w:p>
        </w:tc>
        <w:tc>
          <w:tcPr>
            <w:tcW w:w="658" w:type="dxa"/>
            <w:tcBorders>
              <w:top w:val="nil"/>
              <w:left w:val="nil"/>
              <w:bottom w:val="nil"/>
            </w:tcBorders>
          </w:tcPr>
          <w:p w14:paraId="65C4248F" w14:textId="77777777" w:rsidR="001F16AD" w:rsidRPr="00A506EE" w:rsidRDefault="001F16AD" w:rsidP="00A6458A">
            <w:pPr>
              <w:tabs>
                <w:tab w:val="left" w:pos="7938"/>
              </w:tabs>
              <w:spacing w:before="20" w:after="20"/>
              <w:jc w:val="center"/>
              <w:rPr>
                <w:sz w:val="20"/>
                <w:szCs w:val="20"/>
                <w:lang w:val="en-GB"/>
              </w:rPr>
            </w:pPr>
          </w:p>
        </w:tc>
        <w:tc>
          <w:tcPr>
            <w:tcW w:w="4679" w:type="dxa"/>
            <w:tcBorders>
              <w:top w:val="nil"/>
              <w:bottom w:val="nil"/>
            </w:tcBorders>
          </w:tcPr>
          <w:p w14:paraId="30BB745E" w14:textId="66429F01" w:rsidR="001F16AD" w:rsidRPr="00A506EE" w:rsidRDefault="00A82C34" w:rsidP="009C4292">
            <w:pPr>
              <w:tabs>
                <w:tab w:val="left" w:pos="7938"/>
              </w:tabs>
              <w:spacing w:before="20" w:after="20"/>
              <w:rPr>
                <w:sz w:val="20"/>
                <w:szCs w:val="20"/>
                <w:lang w:val="en-GB"/>
              </w:rPr>
            </w:pPr>
            <w:r>
              <w:rPr>
                <w:sz w:val="20"/>
                <w:szCs w:val="20"/>
                <w:lang w:val="en-GB"/>
              </w:rPr>
              <w:t xml:space="preserve">The following certificates </w:t>
            </w:r>
            <w:r w:rsidR="009C4292">
              <w:rPr>
                <w:sz w:val="20"/>
                <w:szCs w:val="20"/>
                <w:lang w:val="en-GB"/>
              </w:rPr>
              <w:t>will be</w:t>
            </w:r>
            <w:r>
              <w:rPr>
                <w:sz w:val="20"/>
                <w:szCs w:val="20"/>
                <w:lang w:val="en-GB"/>
              </w:rPr>
              <w:t xml:space="preserve"> accepted</w:t>
            </w:r>
            <w:r w:rsidR="00DF7693" w:rsidRPr="00A506EE">
              <w:rPr>
                <w:sz w:val="20"/>
                <w:szCs w:val="20"/>
                <w:lang w:val="en-GB"/>
              </w:rPr>
              <w:t>:</w:t>
            </w:r>
          </w:p>
        </w:tc>
        <w:tc>
          <w:tcPr>
            <w:tcW w:w="2501" w:type="dxa"/>
            <w:tcBorders>
              <w:top w:val="nil"/>
              <w:bottom w:val="nil"/>
            </w:tcBorders>
          </w:tcPr>
          <w:p w14:paraId="226BFBA3" w14:textId="77777777" w:rsidR="001F16AD" w:rsidRPr="00A506EE" w:rsidRDefault="001F16AD" w:rsidP="00121F77">
            <w:pPr>
              <w:tabs>
                <w:tab w:val="left" w:pos="7938"/>
              </w:tabs>
              <w:spacing w:before="20" w:after="20"/>
              <w:rPr>
                <w:sz w:val="20"/>
                <w:szCs w:val="20"/>
                <w:lang w:val="en-GB"/>
              </w:rPr>
            </w:pPr>
          </w:p>
        </w:tc>
      </w:tr>
      <w:tr w:rsidR="00E03F40" w:rsidRPr="00A506EE" w14:paraId="64DC8ACD" w14:textId="77777777" w:rsidTr="00364C1A">
        <w:trPr>
          <w:trHeight w:val="316"/>
        </w:trPr>
        <w:tc>
          <w:tcPr>
            <w:tcW w:w="1242" w:type="dxa"/>
            <w:tcBorders>
              <w:top w:val="nil"/>
              <w:bottom w:val="nil"/>
            </w:tcBorders>
          </w:tcPr>
          <w:p w14:paraId="02D0990F" w14:textId="77777777" w:rsidR="00E03F40" w:rsidRPr="00A506EE" w:rsidRDefault="00E03F40" w:rsidP="00121F77">
            <w:pPr>
              <w:tabs>
                <w:tab w:val="left" w:pos="7938"/>
              </w:tabs>
              <w:spacing w:before="20" w:after="20"/>
              <w:rPr>
                <w:b/>
                <w:sz w:val="20"/>
                <w:szCs w:val="20"/>
                <w:lang w:val="en-GB"/>
              </w:rPr>
            </w:pPr>
          </w:p>
        </w:tc>
        <w:tc>
          <w:tcPr>
            <w:tcW w:w="2552" w:type="dxa"/>
            <w:tcBorders>
              <w:top w:val="nil"/>
              <w:bottom w:val="nil"/>
            </w:tcBorders>
          </w:tcPr>
          <w:p w14:paraId="178C75A5" w14:textId="77777777" w:rsidR="00E03F40" w:rsidRPr="00A506EE" w:rsidRDefault="00E03F40" w:rsidP="00121F77">
            <w:pPr>
              <w:tabs>
                <w:tab w:val="left" w:pos="7938"/>
              </w:tabs>
              <w:spacing w:before="20" w:after="20"/>
              <w:rPr>
                <w:sz w:val="20"/>
                <w:szCs w:val="20"/>
                <w:lang w:val="en-GB"/>
              </w:rPr>
            </w:pPr>
          </w:p>
        </w:tc>
        <w:tc>
          <w:tcPr>
            <w:tcW w:w="2793" w:type="dxa"/>
            <w:tcBorders>
              <w:top w:val="nil"/>
              <w:bottom w:val="nil"/>
              <w:right w:val="nil"/>
            </w:tcBorders>
          </w:tcPr>
          <w:p w14:paraId="028A0055" w14:textId="77777777" w:rsidR="00E03F40" w:rsidRPr="00A506EE" w:rsidRDefault="00E03F40" w:rsidP="00121F77">
            <w:pPr>
              <w:tabs>
                <w:tab w:val="left" w:pos="7938"/>
              </w:tabs>
              <w:spacing w:before="20" w:after="20"/>
              <w:rPr>
                <w:sz w:val="20"/>
                <w:szCs w:val="20"/>
                <w:lang w:val="en-GB"/>
              </w:rPr>
            </w:pPr>
          </w:p>
        </w:tc>
        <w:tc>
          <w:tcPr>
            <w:tcW w:w="658" w:type="dxa"/>
            <w:tcBorders>
              <w:top w:val="nil"/>
              <w:left w:val="nil"/>
              <w:bottom w:val="nil"/>
            </w:tcBorders>
          </w:tcPr>
          <w:p w14:paraId="033B68A4" w14:textId="77777777" w:rsidR="00E03F40" w:rsidRPr="00A506EE" w:rsidRDefault="00E03F40" w:rsidP="00A6458A">
            <w:pPr>
              <w:tabs>
                <w:tab w:val="left" w:pos="7938"/>
              </w:tabs>
              <w:spacing w:before="20" w:after="20"/>
              <w:jc w:val="center"/>
              <w:rPr>
                <w:sz w:val="20"/>
                <w:szCs w:val="20"/>
                <w:lang w:val="en-GB"/>
              </w:rPr>
            </w:pPr>
          </w:p>
        </w:tc>
        <w:tc>
          <w:tcPr>
            <w:tcW w:w="4679" w:type="dxa"/>
            <w:tcBorders>
              <w:top w:val="nil"/>
              <w:bottom w:val="nil"/>
            </w:tcBorders>
          </w:tcPr>
          <w:p w14:paraId="192A120E" w14:textId="4D3FC241" w:rsidR="00E03F40" w:rsidRPr="00A506EE" w:rsidRDefault="00A82C34" w:rsidP="00C0484B">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Applicant's certificates according </w:t>
            </w:r>
            <w:r w:rsidRPr="00A82C34">
              <w:rPr>
                <w:sz w:val="20"/>
                <w:szCs w:val="20"/>
                <w:lang w:val="en-GB"/>
              </w:rPr>
              <w:t xml:space="preserve">to the FSC or PEFC criteria </w:t>
            </w:r>
            <w:r w:rsidR="00C0484B">
              <w:rPr>
                <w:sz w:val="20"/>
                <w:szCs w:val="20"/>
                <w:lang w:val="en-GB"/>
              </w:rPr>
              <w:t>verifying</w:t>
            </w:r>
            <w:r w:rsidRPr="00A82C34">
              <w:rPr>
                <w:sz w:val="20"/>
                <w:szCs w:val="20"/>
                <w:lang w:val="en-GB"/>
              </w:rPr>
              <w:t xml:space="preserve"> a chain of custody (CoC)</w:t>
            </w:r>
          </w:p>
        </w:tc>
        <w:tc>
          <w:tcPr>
            <w:tcW w:w="2501" w:type="dxa"/>
            <w:tcBorders>
              <w:top w:val="nil"/>
              <w:bottom w:val="nil"/>
            </w:tcBorders>
          </w:tcPr>
          <w:p w14:paraId="7E036F94" w14:textId="77777777" w:rsidR="00E03F40" w:rsidRPr="00A506EE" w:rsidRDefault="007E5AA8"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BE379B" w:rsidRPr="00A506EE" w14:paraId="1B38924E" w14:textId="77777777" w:rsidTr="00364C1A">
        <w:trPr>
          <w:trHeight w:val="316"/>
        </w:trPr>
        <w:tc>
          <w:tcPr>
            <w:tcW w:w="1242" w:type="dxa"/>
            <w:tcBorders>
              <w:top w:val="nil"/>
              <w:bottom w:val="nil"/>
            </w:tcBorders>
          </w:tcPr>
          <w:p w14:paraId="7BC5C2D8" w14:textId="77777777" w:rsidR="00BE379B" w:rsidRPr="00A506EE" w:rsidRDefault="00BE379B" w:rsidP="00121F77">
            <w:pPr>
              <w:tabs>
                <w:tab w:val="left" w:pos="7938"/>
              </w:tabs>
              <w:spacing w:before="20" w:after="20"/>
              <w:rPr>
                <w:b/>
                <w:sz w:val="20"/>
                <w:szCs w:val="20"/>
                <w:lang w:val="en-GB"/>
              </w:rPr>
            </w:pPr>
          </w:p>
        </w:tc>
        <w:tc>
          <w:tcPr>
            <w:tcW w:w="2552" w:type="dxa"/>
            <w:tcBorders>
              <w:top w:val="nil"/>
              <w:bottom w:val="nil"/>
            </w:tcBorders>
          </w:tcPr>
          <w:p w14:paraId="6CD0D9A5" w14:textId="77777777" w:rsidR="00BE379B" w:rsidRPr="00A506EE" w:rsidRDefault="00BE379B" w:rsidP="00121F77">
            <w:pPr>
              <w:tabs>
                <w:tab w:val="left" w:pos="7938"/>
              </w:tabs>
              <w:spacing w:before="20" w:after="20"/>
              <w:rPr>
                <w:sz w:val="20"/>
                <w:szCs w:val="20"/>
                <w:lang w:val="en-GB"/>
              </w:rPr>
            </w:pPr>
          </w:p>
        </w:tc>
        <w:tc>
          <w:tcPr>
            <w:tcW w:w="2793" w:type="dxa"/>
            <w:tcBorders>
              <w:top w:val="nil"/>
              <w:bottom w:val="nil"/>
              <w:right w:val="nil"/>
            </w:tcBorders>
          </w:tcPr>
          <w:p w14:paraId="233A6E7A" w14:textId="77777777" w:rsidR="00BE379B" w:rsidRPr="00A506EE" w:rsidRDefault="00BE379B" w:rsidP="00121F77">
            <w:pPr>
              <w:tabs>
                <w:tab w:val="left" w:pos="7938"/>
              </w:tabs>
              <w:spacing w:before="20" w:after="20"/>
              <w:rPr>
                <w:sz w:val="20"/>
                <w:szCs w:val="20"/>
                <w:lang w:val="en-GB"/>
              </w:rPr>
            </w:pPr>
          </w:p>
        </w:tc>
        <w:tc>
          <w:tcPr>
            <w:tcW w:w="658" w:type="dxa"/>
            <w:tcBorders>
              <w:top w:val="nil"/>
              <w:left w:val="nil"/>
              <w:bottom w:val="nil"/>
            </w:tcBorders>
          </w:tcPr>
          <w:p w14:paraId="13AD0894" w14:textId="77777777" w:rsidR="00BE379B" w:rsidRPr="00A506EE" w:rsidRDefault="00BE379B" w:rsidP="00A6458A">
            <w:pPr>
              <w:tabs>
                <w:tab w:val="left" w:pos="7938"/>
              </w:tabs>
              <w:spacing w:before="20" w:after="20"/>
              <w:jc w:val="center"/>
              <w:rPr>
                <w:sz w:val="20"/>
                <w:szCs w:val="20"/>
                <w:lang w:val="en-GB"/>
              </w:rPr>
            </w:pPr>
          </w:p>
        </w:tc>
        <w:tc>
          <w:tcPr>
            <w:tcW w:w="4679" w:type="dxa"/>
            <w:tcBorders>
              <w:top w:val="nil"/>
              <w:bottom w:val="nil"/>
            </w:tcBorders>
          </w:tcPr>
          <w:p w14:paraId="702EC977" w14:textId="77777777" w:rsidR="00BE379B" w:rsidRPr="00A506EE" w:rsidRDefault="00BE379B" w:rsidP="00BE379B">
            <w:pPr>
              <w:tabs>
                <w:tab w:val="left" w:pos="7938"/>
              </w:tabs>
              <w:spacing w:before="20" w:after="20"/>
              <w:rPr>
                <w:sz w:val="20"/>
                <w:szCs w:val="20"/>
                <w:lang w:val="en-GB"/>
              </w:rPr>
            </w:pPr>
          </w:p>
        </w:tc>
        <w:tc>
          <w:tcPr>
            <w:tcW w:w="2501" w:type="dxa"/>
            <w:tcBorders>
              <w:top w:val="nil"/>
              <w:bottom w:val="nil"/>
            </w:tcBorders>
          </w:tcPr>
          <w:p w14:paraId="4DF3C0CF" w14:textId="77777777" w:rsidR="00BE379B" w:rsidRPr="00A506EE" w:rsidRDefault="00BE379B" w:rsidP="00121F77">
            <w:pPr>
              <w:tabs>
                <w:tab w:val="left" w:pos="7938"/>
              </w:tabs>
              <w:spacing w:before="20" w:after="20"/>
              <w:rPr>
                <w:lang w:val="en-GB"/>
              </w:rPr>
            </w:pPr>
          </w:p>
        </w:tc>
      </w:tr>
      <w:tr w:rsidR="00DF7693" w:rsidRPr="00A506EE" w14:paraId="4386E430" w14:textId="77777777" w:rsidTr="00364C1A">
        <w:trPr>
          <w:trHeight w:val="316"/>
        </w:trPr>
        <w:tc>
          <w:tcPr>
            <w:tcW w:w="1242" w:type="dxa"/>
            <w:tcBorders>
              <w:top w:val="nil"/>
              <w:bottom w:val="nil"/>
            </w:tcBorders>
          </w:tcPr>
          <w:p w14:paraId="64516A4A" w14:textId="77777777" w:rsidR="00DF7693" w:rsidRPr="00A506EE" w:rsidRDefault="00DF7693" w:rsidP="00121F77">
            <w:pPr>
              <w:tabs>
                <w:tab w:val="left" w:pos="7938"/>
              </w:tabs>
              <w:spacing w:before="20" w:after="20"/>
              <w:rPr>
                <w:b/>
                <w:sz w:val="20"/>
                <w:szCs w:val="20"/>
                <w:lang w:val="en-GB"/>
              </w:rPr>
            </w:pPr>
          </w:p>
        </w:tc>
        <w:tc>
          <w:tcPr>
            <w:tcW w:w="2552" w:type="dxa"/>
            <w:tcBorders>
              <w:top w:val="nil"/>
              <w:bottom w:val="nil"/>
            </w:tcBorders>
          </w:tcPr>
          <w:p w14:paraId="22677C51" w14:textId="77777777" w:rsidR="00DF7693" w:rsidRPr="00A506EE" w:rsidRDefault="00DF7693" w:rsidP="00121F77">
            <w:pPr>
              <w:tabs>
                <w:tab w:val="left" w:pos="7938"/>
              </w:tabs>
              <w:spacing w:before="20" w:after="20"/>
              <w:rPr>
                <w:sz w:val="20"/>
                <w:szCs w:val="20"/>
                <w:lang w:val="en-GB"/>
              </w:rPr>
            </w:pPr>
          </w:p>
        </w:tc>
        <w:tc>
          <w:tcPr>
            <w:tcW w:w="2793" w:type="dxa"/>
            <w:tcBorders>
              <w:top w:val="nil"/>
              <w:bottom w:val="nil"/>
              <w:right w:val="nil"/>
            </w:tcBorders>
          </w:tcPr>
          <w:p w14:paraId="7718E452" w14:textId="77777777" w:rsidR="00DF7693" w:rsidRPr="00A506EE" w:rsidRDefault="00DF7693" w:rsidP="00121F77">
            <w:pPr>
              <w:tabs>
                <w:tab w:val="left" w:pos="7938"/>
              </w:tabs>
              <w:spacing w:before="20" w:after="20"/>
              <w:rPr>
                <w:sz w:val="20"/>
                <w:szCs w:val="20"/>
                <w:lang w:val="en-GB"/>
              </w:rPr>
            </w:pPr>
          </w:p>
        </w:tc>
        <w:tc>
          <w:tcPr>
            <w:tcW w:w="658" w:type="dxa"/>
            <w:tcBorders>
              <w:top w:val="nil"/>
              <w:left w:val="nil"/>
              <w:bottom w:val="nil"/>
            </w:tcBorders>
          </w:tcPr>
          <w:p w14:paraId="10FC2723" w14:textId="77777777" w:rsidR="00DF7693" w:rsidRPr="00A506EE" w:rsidRDefault="00DF7693" w:rsidP="00A6458A">
            <w:pPr>
              <w:tabs>
                <w:tab w:val="left" w:pos="7938"/>
              </w:tabs>
              <w:spacing w:before="20" w:after="20"/>
              <w:jc w:val="center"/>
              <w:rPr>
                <w:sz w:val="20"/>
                <w:szCs w:val="20"/>
                <w:lang w:val="en-GB"/>
              </w:rPr>
            </w:pPr>
          </w:p>
        </w:tc>
        <w:tc>
          <w:tcPr>
            <w:tcW w:w="4679" w:type="dxa"/>
            <w:tcBorders>
              <w:top w:val="nil"/>
              <w:bottom w:val="nil"/>
            </w:tcBorders>
          </w:tcPr>
          <w:p w14:paraId="34761B3E" w14:textId="6D443687" w:rsidR="00DF7693" w:rsidRPr="00A506EE" w:rsidRDefault="00A82C34" w:rsidP="00C0484B">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Certificates of the raw material supplier </w:t>
            </w:r>
            <w:r w:rsidR="00C0484B">
              <w:rPr>
                <w:sz w:val="20"/>
                <w:szCs w:val="20"/>
                <w:lang w:val="en-GB"/>
              </w:rPr>
              <w:t xml:space="preserve">from </w:t>
            </w:r>
            <w:r w:rsidR="00DF7693" w:rsidRPr="00A506EE">
              <w:rPr>
                <w:sz w:val="20"/>
                <w:szCs w:val="20"/>
                <w:lang w:val="en-GB"/>
              </w:rPr>
              <w:t xml:space="preserve">FSC </w:t>
            </w:r>
            <w:r w:rsidR="00C0484B">
              <w:rPr>
                <w:sz w:val="20"/>
                <w:szCs w:val="20"/>
                <w:lang w:val="en-GB"/>
              </w:rPr>
              <w:t xml:space="preserve">and </w:t>
            </w:r>
            <w:r w:rsidR="00DF7693" w:rsidRPr="00A506EE">
              <w:rPr>
                <w:sz w:val="20"/>
                <w:szCs w:val="20"/>
                <w:lang w:val="en-GB"/>
              </w:rPr>
              <w:t>PEFC</w:t>
            </w:r>
            <w:r w:rsidR="00C0484B">
              <w:rPr>
                <w:sz w:val="20"/>
                <w:szCs w:val="20"/>
                <w:lang w:val="en-GB"/>
              </w:rPr>
              <w:t xml:space="preserve"> verifying</w:t>
            </w:r>
            <w:r w:rsidR="00C0484B" w:rsidRPr="00C0484B">
              <w:rPr>
                <w:sz w:val="20"/>
                <w:szCs w:val="20"/>
                <w:lang w:val="en-GB"/>
              </w:rPr>
              <w:t xml:space="preserve"> sustainable forestry and a chain of custody (CoC)</w:t>
            </w:r>
            <w:r w:rsidR="00C0484B">
              <w:rPr>
                <w:sz w:val="20"/>
                <w:szCs w:val="20"/>
                <w:lang w:val="en-GB"/>
              </w:rPr>
              <w:t xml:space="preserve"> </w:t>
            </w:r>
          </w:p>
        </w:tc>
        <w:tc>
          <w:tcPr>
            <w:tcW w:w="2501" w:type="dxa"/>
            <w:tcBorders>
              <w:top w:val="nil"/>
              <w:bottom w:val="nil"/>
            </w:tcBorders>
          </w:tcPr>
          <w:p w14:paraId="31FFF5D6" w14:textId="77777777" w:rsidR="00DF7693" w:rsidRPr="00A506EE" w:rsidRDefault="007E5AA8"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BE379B" w:rsidRPr="00A506EE" w14:paraId="57ADA90E" w14:textId="77777777" w:rsidTr="00364C1A">
        <w:trPr>
          <w:trHeight w:val="316"/>
        </w:trPr>
        <w:tc>
          <w:tcPr>
            <w:tcW w:w="1242" w:type="dxa"/>
            <w:tcBorders>
              <w:top w:val="nil"/>
              <w:bottom w:val="nil"/>
            </w:tcBorders>
          </w:tcPr>
          <w:p w14:paraId="28ECF049" w14:textId="77777777" w:rsidR="00BE379B" w:rsidRPr="00A506EE" w:rsidRDefault="00BE379B" w:rsidP="00121F77">
            <w:pPr>
              <w:tabs>
                <w:tab w:val="left" w:pos="7938"/>
              </w:tabs>
              <w:spacing w:before="20" w:after="20"/>
              <w:rPr>
                <w:b/>
                <w:sz w:val="20"/>
                <w:szCs w:val="20"/>
                <w:lang w:val="en-GB"/>
              </w:rPr>
            </w:pPr>
          </w:p>
        </w:tc>
        <w:tc>
          <w:tcPr>
            <w:tcW w:w="2552" w:type="dxa"/>
            <w:tcBorders>
              <w:top w:val="nil"/>
              <w:bottom w:val="nil"/>
            </w:tcBorders>
          </w:tcPr>
          <w:p w14:paraId="24CAFB1C" w14:textId="77777777" w:rsidR="00BE379B" w:rsidRPr="00A506EE" w:rsidRDefault="00BE379B" w:rsidP="00121F77">
            <w:pPr>
              <w:tabs>
                <w:tab w:val="left" w:pos="7938"/>
              </w:tabs>
              <w:spacing w:before="20" w:after="20"/>
              <w:rPr>
                <w:sz w:val="20"/>
                <w:szCs w:val="20"/>
                <w:lang w:val="en-GB"/>
              </w:rPr>
            </w:pPr>
          </w:p>
        </w:tc>
        <w:tc>
          <w:tcPr>
            <w:tcW w:w="2793" w:type="dxa"/>
            <w:tcBorders>
              <w:top w:val="nil"/>
              <w:bottom w:val="nil"/>
              <w:right w:val="nil"/>
            </w:tcBorders>
          </w:tcPr>
          <w:p w14:paraId="1A102BCE" w14:textId="77777777" w:rsidR="00BE379B" w:rsidRPr="00A506EE" w:rsidRDefault="00BE379B" w:rsidP="00121F77">
            <w:pPr>
              <w:tabs>
                <w:tab w:val="left" w:pos="7938"/>
              </w:tabs>
              <w:spacing w:before="20" w:after="20"/>
              <w:rPr>
                <w:sz w:val="20"/>
                <w:szCs w:val="20"/>
                <w:lang w:val="en-GB"/>
              </w:rPr>
            </w:pPr>
          </w:p>
        </w:tc>
        <w:tc>
          <w:tcPr>
            <w:tcW w:w="658" w:type="dxa"/>
            <w:tcBorders>
              <w:top w:val="nil"/>
              <w:left w:val="nil"/>
              <w:bottom w:val="nil"/>
            </w:tcBorders>
          </w:tcPr>
          <w:p w14:paraId="796D2E03" w14:textId="77777777" w:rsidR="00BE379B" w:rsidRPr="00A506EE" w:rsidRDefault="00BE379B" w:rsidP="00A6458A">
            <w:pPr>
              <w:tabs>
                <w:tab w:val="left" w:pos="7938"/>
              </w:tabs>
              <w:spacing w:before="20" w:after="20"/>
              <w:jc w:val="center"/>
              <w:rPr>
                <w:sz w:val="20"/>
                <w:szCs w:val="20"/>
                <w:lang w:val="en-GB"/>
              </w:rPr>
            </w:pPr>
          </w:p>
        </w:tc>
        <w:tc>
          <w:tcPr>
            <w:tcW w:w="4679" w:type="dxa"/>
            <w:tcBorders>
              <w:top w:val="nil"/>
              <w:bottom w:val="nil"/>
            </w:tcBorders>
          </w:tcPr>
          <w:p w14:paraId="6C8B216C" w14:textId="77777777" w:rsidR="00BE379B" w:rsidRPr="00A506EE" w:rsidRDefault="00BE379B" w:rsidP="00BE379B">
            <w:pPr>
              <w:tabs>
                <w:tab w:val="left" w:pos="7938"/>
              </w:tabs>
              <w:spacing w:before="20" w:after="20"/>
              <w:rPr>
                <w:sz w:val="20"/>
                <w:szCs w:val="20"/>
                <w:lang w:val="en-GB"/>
              </w:rPr>
            </w:pPr>
          </w:p>
        </w:tc>
        <w:tc>
          <w:tcPr>
            <w:tcW w:w="2501" w:type="dxa"/>
            <w:tcBorders>
              <w:top w:val="nil"/>
              <w:bottom w:val="nil"/>
            </w:tcBorders>
          </w:tcPr>
          <w:p w14:paraId="308E21A6" w14:textId="77777777" w:rsidR="00BE379B" w:rsidRPr="00A506EE" w:rsidRDefault="00BE379B" w:rsidP="00121F77">
            <w:pPr>
              <w:tabs>
                <w:tab w:val="left" w:pos="7938"/>
              </w:tabs>
              <w:spacing w:before="20" w:after="20"/>
              <w:rPr>
                <w:lang w:val="en-GB"/>
              </w:rPr>
            </w:pPr>
          </w:p>
        </w:tc>
      </w:tr>
      <w:tr w:rsidR="00143F2D" w:rsidRPr="00A506EE" w14:paraId="06B1A0E7" w14:textId="77777777" w:rsidTr="00364C1A">
        <w:trPr>
          <w:trHeight w:val="316"/>
        </w:trPr>
        <w:tc>
          <w:tcPr>
            <w:tcW w:w="1242" w:type="dxa"/>
            <w:tcBorders>
              <w:top w:val="nil"/>
              <w:bottom w:val="nil"/>
            </w:tcBorders>
          </w:tcPr>
          <w:p w14:paraId="3C3B706D" w14:textId="77777777" w:rsidR="00143F2D" w:rsidRPr="00A506EE" w:rsidRDefault="00143F2D" w:rsidP="00121F77">
            <w:pPr>
              <w:tabs>
                <w:tab w:val="left" w:pos="7938"/>
              </w:tabs>
              <w:spacing w:before="20" w:after="20"/>
              <w:rPr>
                <w:b/>
                <w:sz w:val="20"/>
                <w:szCs w:val="20"/>
                <w:lang w:val="en-GB"/>
              </w:rPr>
            </w:pPr>
          </w:p>
        </w:tc>
        <w:tc>
          <w:tcPr>
            <w:tcW w:w="2552" w:type="dxa"/>
            <w:tcBorders>
              <w:top w:val="nil"/>
              <w:bottom w:val="nil"/>
            </w:tcBorders>
          </w:tcPr>
          <w:p w14:paraId="4F54E67B" w14:textId="77777777" w:rsidR="00143F2D" w:rsidRPr="00A506EE" w:rsidRDefault="00143F2D" w:rsidP="00121F77">
            <w:pPr>
              <w:tabs>
                <w:tab w:val="left" w:pos="7938"/>
              </w:tabs>
              <w:spacing w:before="20" w:after="20"/>
              <w:rPr>
                <w:sz w:val="20"/>
                <w:szCs w:val="20"/>
                <w:lang w:val="en-GB"/>
              </w:rPr>
            </w:pPr>
          </w:p>
        </w:tc>
        <w:tc>
          <w:tcPr>
            <w:tcW w:w="2793" w:type="dxa"/>
            <w:tcBorders>
              <w:top w:val="nil"/>
              <w:bottom w:val="nil"/>
              <w:right w:val="nil"/>
            </w:tcBorders>
          </w:tcPr>
          <w:p w14:paraId="071AD135" w14:textId="77777777" w:rsidR="00143F2D" w:rsidRPr="00A506EE" w:rsidRDefault="00143F2D" w:rsidP="00121F77">
            <w:pPr>
              <w:tabs>
                <w:tab w:val="left" w:pos="7938"/>
              </w:tabs>
              <w:spacing w:before="20" w:after="20"/>
              <w:rPr>
                <w:sz w:val="20"/>
                <w:szCs w:val="20"/>
                <w:lang w:val="en-GB"/>
              </w:rPr>
            </w:pPr>
          </w:p>
        </w:tc>
        <w:tc>
          <w:tcPr>
            <w:tcW w:w="658" w:type="dxa"/>
            <w:tcBorders>
              <w:top w:val="nil"/>
              <w:left w:val="nil"/>
              <w:bottom w:val="nil"/>
            </w:tcBorders>
          </w:tcPr>
          <w:p w14:paraId="2AD88D89" w14:textId="77777777" w:rsidR="00143F2D" w:rsidRPr="00A506EE" w:rsidRDefault="00143F2D" w:rsidP="00A6458A">
            <w:pPr>
              <w:tabs>
                <w:tab w:val="left" w:pos="7938"/>
              </w:tabs>
              <w:spacing w:before="20" w:after="20"/>
              <w:jc w:val="center"/>
              <w:rPr>
                <w:sz w:val="20"/>
                <w:szCs w:val="20"/>
                <w:lang w:val="en-GB"/>
              </w:rPr>
            </w:pPr>
          </w:p>
        </w:tc>
        <w:tc>
          <w:tcPr>
            <w:tcW w:w="4679" w:type="dxa"/>
            <w:tcBorders>
              <w:top w:val="nil"/>
              <w:bottom w:val="nil"/>
            </w:tcBorders>
          </w:tcPr>
          <w:p w14:paraId="50BA8BD9" w14:textId="0C1599A5" w:rsidR="00143F2D" w:rsidRPr="00C0484B" w:rsidRDefault="00C0484B" w:rsidP="00C0484B">
            <w:pPr>
              <w:pStyle w:val="Listenabsatz"/>
              <w:numPr>
                <w:ilvl w:val="0"/>
                <w:numId w:val="13"/>
              </w:numPr>
              <w:tabs>
                <w:tab w:val="left" w:pos="7938"/>
              </w:tabs>
              <w:spacing w:before="20" w:after="20"/>
              <w:ind w:left="170" w:hanging="170"/>
              <w:rPr>
                <w:sz w:val="20"/>
                <w:szCs w:val="20"/>
                <w:lang w:val="en-GB"/>
              </w:rPr>
            </w:pPr>
            <w:r w:rsidRPr="00C0484B">
              <w:rPr>
                <w:sz w:val="20"/>
                <w:szCs w:val="20"/>
                <w:lang w:val="en-GB"/>
              </w:rPr>
              <w:t xml:space="preserve">Other appropriate compliance verifications according to Annex 3 to the Contract pursuant to </w:t>
            </w:r>
            <w:r w:rsidR="00AD38A4">
              <w:rPr>
                <w:sz w:val="20"/>
                <w:szCs w:val="20"/>
                <w:lang w:val="en-GB"/>
              </w:rPr>
              <w:t>DE-UZ</w:t>
            </w:r>
            <w:r w:rsidRPr="00C0484B">
              <w:rPr>
                <w:sz w:val="20"/>
                <w:szCs w:val="20"/>
                <w:lang w:val="en-GB"/>
              </w:rPr>
              <w:t xml:space="preserve"> 38, Edition of January 2013</w:t>
            </w:r>
          </w:p>
        </w:tc>
        <w:tc>
          <w:tcPr>
            <w:tcW w:w="2501" w:type="dxa"/>
            <w:tcBorders>
              <w:top w:val="nil"/>
              <w:bottom w:val="nil"/>
            </w:tcBorders>
          </w:tcPr>
          <w:p w14:paraId="1F93DDD3" w14:textId="77777777" w:rsidR="00143F2D" w:rsidRPr="00A506EE" w:rsidRDefault="00C928F5"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697E20" w:rsidRPr="00A506EE" w14:paraId="22981932" w14:textId="77777777" w:rsidTr="00364C1A">
        <w:trPr>
          <w:trHeight w:val="316"/>
        </w:trPr>
        <w:tc>
          <w:tcPr>
            <w:tcW w:w="1242" w:type="dxa"/>
            <w:tcBorders>
              <w:top w:val="nil"/>
              <w:bottom w:val="nil"/>
            </w:tcBorders>
          </w:tcPr>
          <w:p w14:paraId="677668B3" w14:textId="77777777" w:rsidR="00697E20" w:rsidRPr="00A506EE" w:rsidRDefault="00697E20" w:rsidP="00121F77">
            <w:pPr>
              <w:tabs>
                <w:tab w:val="left" w:pos="7938"/>
              </w:tabs>
              <w:spacing w:before="20" w:after="20"/>
              <w:rPr>
                <w:b/>
                <w:sz w:val="20"/>
                <w:szCs w:val="20"/>
                <w:lang w:val="en-GB"/>
              </w:rPr>
            </w:pPr>
          </w:p>
        </w:tc>
        <w:tc>
          <w:tcPr>
            <w:tcW w:w="2552" w:type="dxa"/>
            <w:tcBorders>
              <w:top w:val="nil"/>
              <w:bottom w:val="nil"/>
            </w:tcBorders>
          </w:tcPr>
          <w:p w14:paraId="449B905D" w14:textId="77777777" w:rsidR="00697E20" w:rsidRPr="00A506EE" w:rsidRDefault="00697E20" w:rsidP="00121F77">
            <w:pPr>
              <w:tabs>
                <w:tab w:val="left" w:pos="7938"/>
              </w:tabs>
              <w:spacing w:before="20" w:after="20"/>
              <w:rPr>
                <w:sz w:val="20"/>
                <w:szCs w:val="20"/>
                <w:lang w:val="en-GB"/>
              </w:rPr>
            </w:pPr>
          </w:p>
        </w:tc>
        <w:tc>
          <w:tcPr>
            <w:tcW w:w="2793" w:type="dxa"/>
            <w:tcBorders>
              <w:top w:val="nil"/>
              <w:bottom w:val="nil"/>
              <w:right w:val="nil"/>
            </w:tcBorders>
          </w:tcPr>
          <w:p w14:paraId="1EFE2ADC" w14:textId="77777777" w:rsidR="00697E20" w:rsidRPr="00A506EE" w:rsidRDefault="00697E20" w:rsidP="00121F77">
            <w:pPr>
              <w:tabs>
                <w:tab w:val="left" w:pos="7938"/>
              </w:tabs>
              <w:spacing w:before="20" w:after="20"/>
              <w:rPr>
                <w:sz w:val="20"/>
                <w:szCs w:val="20"/>
                <w:lang w:val="en-GB"/>
              </w:rPr>
            </w:pPr>
          </w:p>
        </w:tc>
        <w:tc>
          <w:tcPr>
            <w:tcW w:w="658" w:type="dxa"/>
            <w:tcBorders>
              <w:top w:val="nil"/>
              <w:left w:val="nil"/>
              <w:bottom w:val="nil"/>
            </w:tcBorders>
          </w:tcPr>
          <w:p w14:paraId="17BF030E" w14:textId="77777777" w:rsidR="00697E20" w:rsidRPr="00A506EE" w:rsidRDefault="00697E20" w:rsidP="00A6458A">
            <w:pPr>
              <w:tabs>
                <w:tab w:val="left" w:pos="7938"/>
              </w:tabs>
              <w:spacing w:before="20" w:after="20"/>
              <w:jc w:val="center"/>
              <w:rPr>
                <w:sz w:val="20"/>
                <w:szCs w:val="20"/>
                <w:lang w:val="en-GB"/>
              </w:rPr>
            </w:pPr>
          </w:p>
        </w:tc>
        <w:tc>
          <w:tcPr>
            <w:tcW w:w="4679" w:type="dxa"/>
            <w:tcBorders>
              <w:top w:val="nil"/>
              <w:bottom w:val="nil"/>
            </w:tcBorders>
          </w:tcPr>
          <w:p w14:paraId="15E4EE5B" w14:textId="77777777" w:rsidR="00697E20" w:rsidRPr="00C0484B" w:rsidRDefault="00697E20" w:rsidP="00697E20">
            <w:pPr>
              <w:tabs>
                <w:tab w:val="left" w:pos="7938"/>
              </w:tabs>
              <w:spacing w:before="20" w:after="20"/>
              <w:rPr>
                <w:sz w:val="20"/>
                <w:szCs w:val="20"/>
                <w:lang w:val="en-GB"/>
              </w:rPr>
            </w:pPr>
          </w:p>
        </w:tc>
        <w:tc>
          <w:tcPr>
            <w:tcW w:w="2501" w:type="dxa"/>
            <w:tcBorders>
              <w:top w:val="nil"/>
              <w:bottom w:val="nil"/>
            </w:tcBorders>
          </w:tcPr>
          <w:p w14:paraId="0A98CA5D" w14:textId="77777777" w:rsidR="00697E20" w:rsidRPr="00A506EE" w:rsidRDefault="00697E20" w:rsidP="00121F77">
            <w:pPr>
              <w:tabs>
                <w:tab w:val="left" w:pos="7938"/>
              </w:tabs>
              <w:spacing w:before="20" w:after="20"/>
              <w:rPr>
                <w:lang w:val="en-GB"/>
              </w:rPr>
            </w:pPr>
          </w:p>
        </w:tc>
      </w:tr>
      <w:tr w:rsidR="00E03F40" w:rsidRPr="00A506EE" w14:paraId="74D1F672" w14:textId="77777777" w:rsidTr="00364C1A">
        <w:trPr>
          <w:trHeight w:val="316"/>
        </w:trPr>
        <w:tc>
          <w:tcPr>
            <w:tcW w:w="1242" w:type="dxa"/>
            <w:tcBorders>
              <w:top w:val="nil"/>
              <w:bottom w:val="nil"/>
            </w:tcBorders>
          </w:tcPr>
          <w:p w14:paraId="400B4A9C" w14:textId="77777777" w:rsidR="00E03F40" w:rsidRPr="00A506EE" w:rsidRDefault="00E03F40" w:rsidP="00121F77">
            <w:pPr>
              <w:tabs>
                <w:tab w:val="left" w:pos="7938"/>
              </w:tabs>
              <w:spacing w:before="20" w:after="20"/>
              <w:rPr>
                <w:b/>
                <w:sz w:val="20"/>
                <w:szCs w:val="20"/>
                <w:lang w:val="en-GB"/>
              </w:rPr>
            </w:pPr>
          </w:p>
        </w:tc>
        <w:tc>
          <w:tcPr>
            <w:tcW w:w="2552" w:type="dxa"/>
            <w:tcBorders>
              <w:top w:val="nil"/>
              <w:bottom w:val="nil"/>
            </w:tcBorders>
          </w:tcPr>
          <w:p w14:paraId="0C3A2C66" w14:textId="77777777" w:rsidR="00E03F40" w:rsidRPr="00A506EE" w:rsidRDefault="00E03F40" w:rsidP="00121F77">
            <w:pPr>
              <w:tabs>
                <w:tab w:val="left" w:pos="7938"/>
              </w:tabs>
              <w:spacing w:before="20" w:after="20"/>
              <w:rPr>
                <w:sz w:val="20"/>
                <w:szCs w:val="20"/>
                <w:lang w:val="en-GB"/>
              </w:rPr>
            </w:pPr>
          </w:p>
        </w:tc>
        <w:tc>
          <w:tcPr>
            <w:tcW w:w="2793" w:type="dxa"/>
            <w:tcBorders>
              <w:top w:val="nil"/>
              <w:bottom w:val="nil"/>
              <w:right w:val="nil"/>
            </w:tcBorders>
          </w:tcPr>
          <w:p w14:paraId="2EC603D9" w14:textId="77777777" w:rsidR="00E03F40" w:rsidRPr="00A506EE" w:rsidRDefault="00E03F40" w:rsidP="00121F77">
            <w:pPr>
              <w:tabs>
                <w:tab w:val="left" w:pos="7938"/>
              </w:tabs>
              <w:spacing w:before="20" w:after="20"/>
              <w:rPr>
                <w:sz w:val="20"/>
                <w:szCs w:val="20"/>
                <w:lang w:val="en-GB"/>
              </w:rPr>
            </w:pPr>
          </w:p>
        </w:tc>
        <w:tc>
          <w:tcPr>
            <w:tcW w:w="658" w:type="dxa"/>
            <w:tcBorders>
              <w:top w:val="nil"/>
              <w:left w:val="nil"/>
              <w:bottom w:val="nil"/>
            </w:tcBorders>
          </w:tcPr>
          <w:p w14:paraId="7D8E578C" w14:textId="77777777" w:rsidR="00E03F40" w:rsidRPr="00A506EE" w:rsidRDefault="00E03F40" w:rsidP="00A6458A">
            <w:pPr>
              <w:tabs>
                <w:tab w:val="left" w:pos="7938"/>
              </w:tabs>
              <w:spacing w:before="20" w:after="20"/>
              <w:jc w:val="center"/>
              <w:rPr>
                <w:sz w:val="20"/>
                <w:szCs w:val="20"/>
                <w:lang w:val="en-GB"/>
              </w:rPr>
            </w:pPr>
          </w:p>
        </w:tc>
        <w:tc>
          <w:tcPr>
            <w:tcW w:w="4679" w:type="dxa"/>
            <w:tcBorders>
              <w:top w:val="nil"/>
              <w:bottom w:val="nil"/>
            </w:tcBorders>
          </w:tcPr>
          <w:p w14:paraId="58C18D25" w14:textId="232C38BE" w:rsidR="00E03F40" w:rsidRPr="00A506EE" w:rsidRDefault="00320020" w:rsidP="00C0484B">
            <w:pPr>
              <w:tabs>
                <w:tab w:val="left" w:pos="7938"/>
              </w:tabs>
              <w:spacing w:before="20" w:after="20"/>
              <w:rPr>
                <w:sz w:val="20"/>
                <w:szCs w:val="20"/>
                <w:lang w:val="en-GB"/>
              </w:rPr>
            </w:pPr>
            <w:r w:rsidRPr="00A506EE">
              <w:rPr>
                <w:sz w:val="20"/>
                <w:szCs w:val="20"/>
                <w:lang w:val="en-GB"/>
              </w:rPr>
              <w:t>(An</w:t>
            </w:r>
            <w:r w:rsidR="00C0484B">
              <w:rPr>
                <w:sz w:val="20"/>
                <w:szCs w:val="20"/>
                <w:lang w:val="en-GB"/>
              </w:rPr>
              <w:t>nex</w:t>
            </w:r>
            <w:r w:rsidRPr="00A506EE">
              <w:rPr>
                <w:sz w:val="20"/>
                <w:szCs w:val="20"/>
                <w:lang w:val="en-GB"/>
              </w:rPr>
              <w:t xml:space="preserve"> 5)</w:t>
            </w:r>
          </w:p>
        </w:tc>
        <w:tc>
          <w:tcPr>
            <w:tcW w:w="2501" w:type="dxa"/>
            <w:tcBorders>
              <w:top w:val="nil"/>
              <w:bottom w:val="nil"/>
            </w:tcBorders>
          </w:tcPr>
          <w:p w14:paraId="1450A4E1" w14:textId="77777777" w:rsidR="00E03F40" w:rsidRPr="00A506EE" w:rsidRDefault="00E03F40" w:rsidP="00121F77">
            <w:pPr>
              <w:tabs>
                <w:tab w:val="left" w:pos="7938"/>
              </w:tabs>
              <w:spacing w:before="20" w:after="20"/>
              <w:rPr>
                <w:sz w:val="20"/>
                <w:szCs w:val="20"/>
                <w:lang w:val="en-GB"/>
              </w:rPr>
            </w:pPr>
          </w:p>
        </w:tc>
      </w:tr>
      <w:tr w:rsidR="00BE379B" w:rsidRPr="00A506EE" w14:paraId="21A850D3" w14:textId="77777777" w:rsidTr="00364C1A">
        <w:trPr>
          <w:trHeight w:val="316"/>
        </w:trPr>
        <w:tc>
          <w:tcPr>
            <w:tcW w:w="1242" w:type="dxa"/>
            <w:tcBorders>
              <w:top w:val="nil"/>
              <w:bottom w:val="nil"/>
            </w:tcBorders>
          </w:tcPr>
          <w:p w14:paraId="35E861C9" w14:textId="77777777" w:rsidR="00BE379B" w:rsidRPr="00A506EE" w:rsidRDefault="00BE379B" w:rsidP="00121F77">
            <w:pPr>
              <w:tabs>
                <w:tab w:val="left" w:pos="7938"/>
              </w:tabs>
              <w:spacing w:before="20" w:after="20"/>
              <w:rPr>
                <w:b/>
                <w:sz w:val="20"/>
                <w:szCs w:val="20"/>
                <w:lang w:val="en-GB"/>
              </w:rPr>
            </w:pPr>
          </w:p>
        </w:tc>
        <w:tc>
          <w:tcPr>
            <w:tcW w:w="2552" w:type="dxa"/>
            <w:tcBorders>
              <w:top w:val="nil"/>
              <w:bottom w:val="nil"/>
            </w:tcBorders>
          </w:tcPr>
          <w:p w14:paraId="2EFC24ED" w14:textId="77777777" w:rsidR="00BE379B" w:rsidRPr="00A506EE" w:rsidRDefault="00BE379B" w:rsidP="00121F77">
            <w:pPr>
              <w:tabs>
                <w:tab w:val="left" w:pos="7938"/>
              </w:tabs>
              <w:spacing w:before="20" w:after="20"/>
              <w:rPr>
                <w:sz w:val="20"/>
                <w:szCs w:val="20"/>
                <w:lang w:val="en-GB"/>
              </w:rPr>
            </w:pPr>
          </w:p>
        </w:tc>
        <w:tc>
          <w:tcPr>
            <w:tcW w:w="2793" w:type="dxa"/>
            <w:tcBorders>
              <w:top w:val="nil"/>
              <w:bottom w:val="nil"/>
              <w:right w:val="nil"/>
            </w:tcBorders>
          </w:tcPr>
          <w:p w14:paraId="1A2167D3" w14:textId="77777777" w:rsidR="00BE379B" w:rsidRPr="00A506EE" w:rsidRDefault="00BE379B" w:rsidP="00121F77">
            <w:pPr>
              <w:tabs>
                <w:tab w:val="left" w:pos="7938"/>
              </w:tabs>
              <w:spacing w:before="20" w:after="20"/>
              <w:rPr>
                <w:sz w:val="20"/>
                <w:szCs w:val="20"/>
                <w:lang w:val="en-GB"/>
              </w:rPr>
            </w:pPr>
          </w:p>
        </w:tc>
        <w:tc>
          <w:tcPr>
            <w:tcW w:w="658" w:type="dxa"/>
            <w:tcBorders>
              <w:top w:val="nil"/>
              <w:left w:val="nil"/>
              <w:bottom w:val="nil"/>
            </w:tcBorders>
          </w:tcPr>
          <w:p w14:paraId="0E98C752" w14:textId="77777777" w:rsidR="00BE379B" w:rsidRPr="00A506EE" w:rsidRDefault="00BE379B" w:rsidP="00A6458A">
            <w:pPr>
              <w:tabs>
                <w:tab w:val="left" w:pos="7938"/>
              </w:tabs>
              <w:spacing w:before="20" w:after="20"/>
              <w:jc w:val="center"/>
              <w:rPr>
                <w:sz w:val="20"/>
                <w:szCs w:val="20"/>
                <w:lang w:val="en-GB"/>
              </w:rPr>
            </w:pPr>
          </w:p>
        </w:tc>
        <w:tc>
          <w:tcPr>
            <w:tcW w:w="4679" w:type="dxa"/>
            <w:tcBorders>
              <w:top w:val="nil"/>
              <w:bottom w:val="nil"/>
            </w:tcBorders>
          </w:tcPr>
          <w:p w14:paraId="16235B13" w14:textId="77777777" w:rsidR="00BE379B" w:rsidRPr="00A506EE" w:rsidRDefault="00BE379B" w:rsidP="008C1F36">
            <w:pPr>
              <w:tabs>
                <w:tab w:val="left" w:pos="7938"/>
              </w:tabs>
              <w:spacing w:before="20" w:after="20"/>
              <w:rPr>
                <w:sz w:val="20"/>
                <w:szCs w:val="20"/>
                <w:lang w:val="en-GB"/>
              </w:rPr>
            </w:pPr>
          </w:p>
        </w:tc>
        <w:tc>
          <w:tcPr>
            <w:tcW w:w="2501" w:type="dxa"/>
            <w:tcBorders>
              <w:top w:val="nil"/>
              <w:bottom w:val="nil"/>
            </w:tcBorders>
          </w:tcPr>
          <w:p w14:paraId="6569A9EA" w14:textId="77777777" w:rsidR="00BE379B" w:rsidRPr="00A506EE" w:rsidRDefault="00BE379B" w:rsidP="00121F77">
            <w:pPr>
              <w:tabs>
                <w:tab w:val="left" w:pos="7938"/>
              </w:tabs>
              <w:spacing w:before="20" w:after="20"/>
              <w:rPr>
                <w:sz w:val="20"/>
                <w:szCs w:val="20"/>
                <w:lang w:val="en-GB"/>
              </w:rPr>
            </w:pPr>
          </w:p>
        </w:tc>
      </w:tr>
      <w:tr w:rsidR="00F449CA" w:rsidRPr="00A506EE" w14:paraId="0DFAC96A" w14:textId="77777777" w:rsidTr="00364C1A">
        <w:trPr>
          <w:trHeight w:val="316"/>
        </w:trPr>
        <w:tc>
          <w:tcPr>
            <w:tcW w:w="1242" w:type="dxa"/>
            <w:tcBorders>
              <w:top w:val="nil"/>
              <w:bottom w:val="nil"/>
            </w:tcBorders>
          </w:tcPr>
          <w:p w14:paraId="513167D2" w14:textId="77777777" w:rsidR="00F449CA" w:rsidRPr="00A506EE" w:rsidRDefault="00F449CA" w:rsidP="00121F77">
            <w:pPr>
              <w:tabs>
                <w:tab w:val="left" w:pos="7938"/>
              </w:tabs>
              <w:spacing w:before="20" w:after="20"/>
              <w:rPr>
                <w:b/>
                <w:sz w:val="20"/>
                <w:szCs w:val="20"/>
                <w:lang w:val="en-GB"/>
              </w:rPr>
            </w:pPr>
          </w:p>
        </w:tc>
        <w:tc>
          <w:tcPr>
            <w:tcW w:w="2552" w:type="dxa"/>
            <w:tcBorders>
              <w:top w:val="nil"/>
              <w:bottom w:val="nil"/>
            </w:tcBorders>
          </w:tcPr>
          <w:p w14:paraId="6F68D3D4" w14:textId="77777777" w:rsidR="00F449CA" w:rsidRPr="00A506EE" w:rsidRDefault="00F449CA" w:rsidP="00121F77">
            <w:pPr>
              <w:tabs>
                <w:tab w:val="left" w:pos="7938"/>
              </w:tabs>
              <w:spacing w:before="20" w:after="20"/>
              <w:rPr>
                <w:sz w:val="20"/>
                <w:szCs w:val="20"/>
                <w:lang w:val="en-GB"/>
              </w:rPr>
            </w:pPr>
          </w:p>
        </w:tc>
        <w:tc>
          <w:tcPr>
            <w:tcW w:w="2793" w:type="dxa"/>
            <w:tcBorders>
              <w:top w:val="nil"/>
              <w:bottom w:val="nil"/>
              <w:right w:val="nil"/>
            </w:tcBorders>
          </w:tcPr>
          <w:p w14:paraId="2393657A" w14:textId="77777777" w:rsidR="00F449CA" w:rsidRPr="00A506EE" w:rsidRDefault="00F449CA" w:rsidP="00121F77">
            <w:pPr>
              <w:tabs>
                <w:tab w:val="left" w:pos="7938"/>
              </w:tabs>
              <w:spacing w:before="20" w:after="20"/>
              <w:rPr>
                <w:sz w:val="20"/>
                <w:szCs w:val="20"/>
                <w:lang w:val="en-GB"/>
              </w:rPr>
            </w:pPr>
          </w:p>
        </w:tc>
        <w:tc>
          <w:tcPr>
            <w:tcW w:w="658" w:type="dxa"/>
            <w:tcBorders>
              <w:top w:val="nil"/>
              <w:left w:val="nil"/>
              <w:bottom w:val="nil"/>
            </w:tcBorders>
          </w:tcPr>
          <w:p w14:paraId="68A8BDBA" w14:textId="77777777" w:rsidR="00F449CA" w:rsidRPr="00A506EE" w:rsidRDefault="00F449CA" w:rsidP="00A6458A">
            <w:pPr>
              <w:tabs>
                <w:tab w:val="left" w:pos="7938"/>
              </w:tabs>
              <w:spacing w:before="20" w:after="20"/>
              <w:jc w:val="center"/>
              <w:rPr>
                <w:sz w:val="20"/>
                <w:szCs w:val="20"/>
                <w:lang w:val="en-GB"/>
              </w:rPr>
            </w:pPr>
          </w:p>
        </w:tc>
        <w:tc>
          <w:tcPr>
            <w:tcW w:w="4679" w:type="dxa"/>
            <w:tcBorders>
              <w:top w:val="nil"/>
              <w:bottom w:val="nil"/>
            </w:tcBorders>
          </w:tcPr>
          <w:p w14:paraId="2C83828E" w14:textId="77777777" w:rsidR="00F449CA" w:rsidRPr="00A506EE" w:rsidRDefault="00F449CA" w:rsidP="008C1F36">
            <w:pPr>
              <w:tabs>
                <w:tab w:val="left" w:pos="7938"/>
              </w:tabs>
              <w:spacing w:before="20" w:after="20"/>
              <w:rPr>
                <w:sz w:val="20"/>
                <w:szCs w:val="20"/>
                <w:lang w:val="en-GB"/>
              </w:rPr>
            </w:pPr>
          </w:p>
        </w:tc>
        <w:tc>
          <w:tcPr>
            <w:tcW w:w="2501" w:type="dxa"/>
            <w:tcBorders>
              <w:top w:val="nil"/>
              <w:bottom w:val="nil"/>
            </w:tcBorders>
          </w:tcPr>
          <w:p w14:paraId="4C345056" w14:textId="77777777" w:rsidR="00F449CA" w:rsidRPr="00A506EE" w:rsidRDefault="00F449CA" w:rsidP="00121F77">
            <w:pPr>
              <w:tabs>
                <w:tab w:val="left" w:pos="7938"/>
              </w:tabs>
              <w:spacing w:before="20" w:after="20"/>
              <w:rPr>
                <w:sz w:val="20"/>
                <w:szCs w:val="20"/>
                <w:lang w:val="en-GB"/>
              </w:rPr>
            </w:pPr>
          </w:p>
        </w:tc>
      </w:tr>
      <w:tr w:rsidR="00907F87" w:rsidRPr="00A506EE" w14:paraId="4AD935AD" w14:textId="77777777" w:rsidTr="00364C1A">
        <w:trPr>
          <w:trHeight w:val="316"/>
        </w:trPr>
        <w:tc>
          <w:tcPr>
            <w:tcW w:w="1242" w:type="dxa"/>
            <w:tcBorders>
              <w:top w:val="nil"/>
              <w:bottom w:val="nil"/>
            </w:tcBorders>
          </w:tcPr>
          <w:p w14:paraId="690D96A3" w14:textId="77777777" w:rsidR="00907F87" w:rsidRPr="00A506EE" w:rsidRDefault="00907F87" w:rsidP="00121F77">
            <w:pPr>
              <w:tabs>
                <w:tab w:val="left" w:pos="7938"/>
              </w:tabs>
              <w:spacing w:before="20" w:after="20"/>
              <w:rPr>
                <w:b/>
                <w:sz w:val="20"/>
                <w:szCs w:val="20"/>
                <w:lang w:val="en-GB"/>
              </w:rPr>
            </w:pPr>
          </w:p>
        </w:tc>
        <w:tc>
          <w:tcPr>
            <w:tcW w:w="2552" w:type="dxa"/>
            <w:tcBorders>
              <w:top w:val="nil"/>
              <w:bottom w:val="nil"/>
            </w:tcBorders>
          </w:tcPr>
          <w:p w14:paraId="4958CEB8" w14:textId="424315F6" w:rsidR="00907F87" w:rsidRPr="00A506EE" w:rsidRDefault="00907F87" w:rsidP="00910A6B">
            <w:pPr>
              <w:tabs>
                <w:tab w:val="left" w:pos="7938"/>
              </w:tabs>
              <w:spacing w:before="20" w:after="20"/>
              <w:rPr>
                <w:sz w:val="20"/>
                <w:szCs w:val="20"/>
                <w:lang w:val="en-GB"/>
              </w:rPr>
            </w:pPr>
            <w:r w:rsidRPr="00A506EE">
              <w:rPr>
                <w:sz w:val="20"/>
                <w:szCs w:val="20"/>
                <w:lang w:val="en-GB"/>
              </w:rPr>
              <w:t>So</w:t>
            </w:r>
            <w:r w:rsidR="00910A6B">
              <w:rPr>
                <w:sz w:val="20"/>
                <w:szCs w:val="20"/>
                <w:lang w:val="en-GB"/>
              </w:rPr>
              <w:t>cial requirements</w:t>
            </w:r>
          </w:p>
        </w:tc>
        <w:tc>
          <w:tcPr>
            <w:tcW w:w="2793" w:type="dxa"/>
            <w:tcBorders>
              <w:top w:val="nil"/>
              <w:bottom w:val="nil"/>
              <w:right w:val="nil"/>
            </w:tcBorders>
          </w:tcPr>
          <w:p w14:paraId="6EFF4B12" w14:textId="043481C1" w:rsidR="00907F87"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907F87" w:rsidRPr="00A506EE">
              <w:rPr>
                <w:sz w:val="20"/>
                <w:szCs w:val="20"/>
                <w:lang w:val="en-GB"/>
              </w:rPr>
              <w:t>.</w:t>
            </w:r>
          </w:p>
        </w:tc>
        <w:tc>
          <w:tcPr>
            <w:tcW w:w="658" w:type="dxa"/>
            <w:tcBorders>
              <w:top w:val="nil"/>
              <w:left w:val="nil"/>
              <w:bottom w:val="nil"/>
            </w:tcBorders>
          </w:tcPr>
          <w:p w14:paraId="52EFF6C3" w14:textId="77777777" w:rsidR="00907F87" w:rsidRPr="00A506EE" w:rsidRDefault="00907F8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ADA6F2E" w14:textId="717CF558" w:rsidR="00907F87" w:rsidRPr="00A506EE" w:rsidRDefault="00305D7C" w:rsidP="00305D7C">
            <w:pPr>
              <w:tabs>
                <w:tab w:val="left" w:pos="7938"/>
              </w:tabs>
              <w:spacing w:before="20" w:after="20"/>
              <w:rPr>
                <w:sz w:val="20"/>
                <w:szCs w:val="20"/>
                <w:lang w:val="en-GB"/>
              </w:rPr>
            </w:pPr>
            <w:r>
              <w:rPr>
                <w:sz w:val="20"/>
                <w:szCs w:val="20"/>
                <w:lang w:val="en-GB"/>
              </w:rPr>
              <w:t xml:space="preserve">The ILO core </w:t>
            </w:r>
            <w:r w:rsidR="004817EB">
              <w:rPr>
                <w:sz w:val="20"/>
                <w:szCs w:val="20"/>
                <w:lang w:val="en-GB"/>
              </w:rPr>
              <w:t xml:space="preserve">labour standards as well as </w:t>
            </w:r>
            <w:r>
              <w:rPr>
                <w:sz w:val="20"/>
                <w:szCs w:val="20"/>
                <w:lang w:val="en-GB"/>
              </w:rPr>
              <w:t xml:space="preserve">ILO Convention 155 </w:t>
            </w:r>
            <w:r w:rsidRPr="00305D7C">
              <w:rPr>
                <w:sz w:val="20"/>
                <w:szCs w:val="20"/>
                <w:lang w:val="en-GB"/>
              </w:rPr>
              <w:t>concerning Occupational Safety and Health and the Working </w:t>
            </w:r>
            <w:r w:rsidRPr="00305D7C">
              <w:rPr>
                <w:bCs/>
                <w:sz w:val="20"/>
                <w:szCs w:val="20"/>
                <w:lang w:val="en-GB"/>
              </w:rPr>
              <w:t>Environment</w:t>
            </w:r>
            <w:r w:rsidRPr="00305D7C">
              <w:rPr>
                <w:sz w:val="20"/>
                <w:szCs w:val="20"/>
                <w:lang w:val="en-GB"/>
              </w:rPr>
              <w:t xml:space="preserve"> </w:t>
            </w:r>
            <w:r>
              <w:rPr>
                <w:sz w:val="20"/>
                <w:szCs w:val="20"/>
                <w:lang w:val="en-GB"/>
              </w:rPr>
              <w:t>are met in the production of wood. Compliance verifica-</w:t>
            </w:r>
            <w:r>
              <w:rPr>
                <w:sz w:val="20"/>
                <w:szCs w:val="20"/>
                <w:lang w:val="en-GB"/>
              </w:rPr>
              <w:br/>
              <w:t>tions are attached hereto</w:t>
            </w:r>
            <w:r w:rsidR="00907F87" w:rsidRPr="00A506EE">
              <w:rPr>
                <w:sz w:val="20"/>
                <w:szCs w:val="20"/>
                <w:lang w:val="en-GB"/>
              </w:rPr>
              <w:t>.</w:t>
            </w:r>
          </w:p>
        </w:tc>
        <w:tc>
          <w:tcPr>
            <w:tcW w:w="2501" w:type="dxa"/>
            <w:tcBorders>
              <w:top w:val="nil"/>
              <w:bottom w:val="nil"/>
            </w:tcBorders>
          </w:tcPr>
          <w:p w14:paraId="08E81779" w14:textId="77777777" w:rsidR="00907F87" w:rsidRPr="00A506EE" w:rsidRDefault="00907F8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AE3B94" w:rsidRPr="00A506EE" w14:paraId="0A35EC48" w14:textId="77777777" w:rsidTr="00364C1A">
        <w:trPr>
          <w:trHeight w:val="316"/>
        </w:trPr>
        <w:tc>
          <w:tcPr>
            <w:tcW w:w="1242" w:type="dxa"/>
            <w:tcBorders>
              <w:top w:val="nil"/>
              <w:bottom w:val="nil"/>
            </w:tcBorders>
          </w:tcPr>
          <w:p w14:paraId="09ED1AF2" w14:textId="77777777" w:rsidR="00AE3B94" w:rsidRPr="00A506EE" w:rsidRDefault="00AE3B94" w:rsidP="00121F77">
            <w:pPr>
              <w:tabs>
                <w:tab w:val="left" w:pos="7938"/>
              </w:tabs>
              <w:spacing w:before="20" w:after="20"/>
              <w:rPr>
                <w:b/>
                <w:sz w:val="20"/>
                <w:szCs w:val="20"/>
                <w:lang w:val="en-GB"/>
              </w:rPr>
            </w:pPr>
          </w:p>
        </w:tc>
        <w:tc>
          <w:tcPr>
            <w:tcW w:w="2552" w:type="dxa"/>
            <w:tcBorders>
              <w:top w:val="nil"/>
              <w:bottom w:val="nil"/>
            </w:tcBorders>
          </w:tcPr>
          <w:p w14:paraId="682F7B5F" w14:textId="77777777" w:rsidR="00AE3B94" w:rsidRPr="00A506EE" w:rsidRDefault="00AE3B94" w:rsidP="00121F77">
            <w:pPr>
              <w:tabs>
                <w:tab w:val="left" w:pos="7938"/>
              </w:tabs>
              <w:spacing w:before="20" w:after="20"/>
              <w:rPr>
                <w:sz w:val="20"/>
                <w:szCs w:val="20"/>
                <w:lang w:val="en-GB"/>
              </w:rPr>
            </w:pPr>
          </w:p>
        </w:tc>
        <w:tc>
          <w:tcPr>
            <w:tcW w:w="2793" w:type="dxa"/>
            <w:tcBorders>
              <w:top w:val="nil"/>
              <w:bottom w:val="nil"/>
              <w:right w:val="nil"/>
            </w:tcBorders>
          </w:tcPr>
          <w:p w14:paraId="009CD3F7" w14:textId="77777777" w:rsidR="00AE3B94" w:rsidRPr="00A506EE" w:rsidRDefault="00AE3B94" w:rsidP="00B24F8B">
            <w:pPr>
              <w:tabs>
                <w:tab w:val="left" w:pos="7938"/>
              </w:tabs>
              <w:spacing w:before="20" w:after="20"/>
              <w:rPr>
                <w:sz w:val="20"/>
                <w:szCs w:val="20"/>
                <w:lang w:val="en-GB"/>
              </w:rPr>
            </w:pPr>
          </w:p>
        </w:tc>
        <w:tc>
          <w:tcPr>
            <w:tcW w:w="658" w:type="dxa"/>
            <w:tcBorders>
              <w:top w:val="nil"/>
              <w:left w:val="nil"/>
              <w:bottom w:val="nil"/>
            </w:tcBorders>
          </w:tcPr>
          <w:p w14:paraId="1B7C6627" w14:textId="77777777" w:rsidR="00AE3B94" w:rsidRPr="00A506EE" w:rsidRDefault="00AE3B94" w:rsidP="00B24F8B">
            <w:pPr>
              <w:tabs>
                <w:tab w:val="left" w:pos="7938"/>
              </w:tabs>
              <w:spacing w:before="20" w:after="20"/>
              <w:jc w:val="center"/>
              <w:rPr>
                <w:sz w:val="24"/>
                <w:szCs w:val="24"/>
                <w:lang w:val="en-GB"/>
              </w:rPr>
            </w:pPr>
          </w:p>
        </w:tc>
        <w:tc>
          <w:tcPr>
            <w:tcW w:w="4679" w:type="dxa"/>
            <w:tcBorders>
              <w:top w:val="nil"/>
              <w:bottom w:val="nil"/>
            </w:tcBorders>
          </w:tcPr>
          <w:p w14:paraId="0E679B39" w14:textId="5794059A" w:rsidR="00AE3B94" w:rsidRPr="00A506EE" w:rsidRDefault="00AE3B94" w:rsidP="00305D7C">
            <w:pPr>
              <w:tabs>
                <w:tab w:val="left" w:pos="7938"/>
              </w:tabs>
              <w:spacing w:before="20" w:after="20"/>
              <w:rPr>
                <w:sz w:val="20"/>
                <w:szCs w:val="20"/>
                <w:lang w:val="en-GB"/>
              </w:rPr>
            </w:pPr>
            <w:r w:rsidRPr="00A506EE">
              <w:rPr>
                <w:sz w:val="20"/>
                <w:szCs w:val="20"/>
                <w:lang w:val="en-GB"/>
              </w:rPr>
              <w:t>(An</w:t>
            </w:r>
            <w:r w:rsidR="00305D7C">
              <w:rPr>
                <w:sz w:val="20"/>
                <w:szCs w:val="20"/>
                <w:lang w:val="en-GB"/>
              </w:rPr>
              <w:t>nex</w:t>
            </w:r>
            <w:r w:rsidRPr="00A506EE">
              <w:rPr>
                <w:sz w:val="20"/>
                <w:szCs w:val="20"/>
                <w:lang w:val="en-GB"/>
              </w:rPr>
              <w:t xml:space="preserve"> 8)</w:t>
            </w:r>
          </w:p>
        </w:tc>
        <w:tc>
          <w:tcPr>
            <w:tcW w:w="2501" w:type="dxa"/>
            <w:tcBorders>
              <w:top w:val="nil"/>
              <w:bottom w:val="nil"/>
            </w:tcBorders>
          </w:tcPr>
          <w:p w14:paraId="37BA8966" w14:textId="77777777" w:rsidR="00AE3B94" w:rsidRPr="00A506EE" w:rsidRDefault="00AE3B94" w:rsidP="00121F77">
            <w:pPr>
              <w:tabs>
                <w:tab w:val="left" w:pos="7938"/>
              </w:tabs>
              <w:spacing w:before="20" w:after="20"/>
              <w:rPr>
                <w:lang w:val="en-GB"/>
              </w:rPr>
            </w:pPr>
          </w:p>
        </w:tc>
      </w:tr>
      <w:tr w:rsidR="00602C5D" w:rsidRPr="008A683A" w14:paraId="1BF6821E" w14:textId="77777777" w:rsidTr="00364C1A">
        <w:trPr>
          <w:trHeight w:val="316"/>
        </w:trPr>
        <w:tc>
          <w:tcPr>
            <w:tcW w:w="1242" w:type="dxa"/>
            <w:tcBorders>
              <w:top w:val="nil"/>
              <w:bottom w:val="nil"/>
            </w:tcBorders>
          </w:tcPr>
          <w:p w14:paraId="51B63642" w14:textId="77777777" w:rsidR="00602C5D" w:rsidRPr="00A506EE" w:rsidRDefault="00602C5D" w:rsidP="00121F77">
            <w:pPr>
              <w:tabs>
                <w:tab w:val="left" w:pos="7938"/>
              </w:tabs>
              <w:spacing w:before="20" w:after="20"/>
              <w:rPr>
                <w:b/>
                <w:sz w:val="20"/>
                <w:szCs w:val="20"/>
                <w:lang w:val="en-GB"/>
              </w:rPr>
            </w:pPr>
          </w:p>
        </w:tc>
        <w:tc>
          <w:tcPr>
            <w:tcW w:w="2552" w:type="dxa"/>
            <w:tcBorders>
              <w:top w:val="nil"/>
              <w:bottom w:val="nil"/>
            </w:tcBorders>
          </w:tcPr>
          <w:p w14:paraId="564C7358" w14:textId="77777777" w:rsidR="00602C5D" w:rsidRPr="00A506EE" w:rsidRDefault="00602C5D" w:rsidP="00121F77">
            <w:pPr>
              <w:tabs>
                <w:tab w:val="left" w:pos="7938"/>
              </w:tabs>
              <w:spacing w:before="20" w:after="20"/>
              <w:rPr>
                <w:sz w:val="20"/>
                <w:szCs w:val="20"/>
                <w:lang w:val="en-GB"/>
              </w:rPr>
            </w:pPr>
          </w:p>
        </w:tc>
        <w:tc>
          <w:tcPr>
            <w:tcW w:w="2793" w:type="dxa"/>
            <w:tcBorders>
              <w:top w:val="nil"/>
              <w:bottom w:val="nil"/>
              <w:right w:val="nil"/>
            </w:tcBorders>
          </w:tcPr>
          <w:p w14:paraId="4DF1C9FD" w14:textId="77777777" w:rsidR="00602C5D" w:rsidRPr="00A506EE" w:rsidRDefault="00602C5D" w:rsidP="00121F77">
            <w:pPr>
              <w:tabs>
                <w:tab w:val="left" w:pos="7938"/>
              </w:tabs>
              <w:spacing w:before="20" w:after="20"/>
              <w:rPr>
                <w:sz w:val="20"/>
                <w:szCs w:val="20"/>
                <w:lang w:val="en-GB"/>
              </w:rPr>
            </w:pPr>
          </w:p>
        </w:tc>
        <w:tc>
          <w:tcPr>
            <w:tcW w:w="658" w:type="dxa"/>
            <w:tcBorders>
              <w:top w:val="nil"/>
              <w:left w:val="nil"/>
              <w:bottom w:val="nil"/>
            </w:tcBorders>
          </w:tcPr>
          <w:p w14:paraId="4FDED2A4" w14:textId="77777777" w:rsidR="00602C5D" w:rsidRPr="00A506EE" w:rsidRDefault="00602C5D" w:rsidP="00A6458A">
            <w:pPr>
              <w:tabs>
                <w:tab w:val="left" w:pos="7938"/>
              </w:tabs>
              <w:spacing w:before="20" w:after="20"/>
              <w:jc w:val="center"/>
              <w:rPr>
                <w:sz w:val="20"/>
                <w:szCs w:val="20"/>
                <w:lang w:val="en-GB"/>
              </w:rPr>
            </w:pPr>
          </w:p>
        </w:tc>
        <w:tc>
          <w:tcPr>
            <w:tcW w:w="4679" w:type="dxa"/>
            <w:tcBorders>
              <w:top w:val="nil"/>
              <w:bottom w:val="nil"/>
            </w:tcBorders>
          </w:tcPr>
          <w:p w14:paraId="3243AE5A" w14:textId="518F68AD" w:rsidR="00602C5D" w:rsidRPr="00A506EE" w:rsidRDefault="00C725CF" w:rsidP="00C161B3">
            <w:pPr>
              <w:tabs>
                <w:tab w:val="left" w:pos="7938"/>
              </w:tabs>
              <w:spacing w:before="20" w:after="20"/>
              <w:rPr>
                <w:sz w:val="20"/>
                <w:szCs w:val="20"/>
                <w:lang w:val="en-GB"/>
              </w:rPr>
            </w:pPr>
            <w:r>
              <w:rPr>
                <w:sz w:val="20"/>
                <w:szCs w:val="20"/>
                <w:lang w:val="en-GB"/>
              </w:rPr>
              <w:t>T</w:t>
            </w:r>
            <w:r w:rsidR="00305D7C" w:rsidRPr="00305D7C">
              <w:rPr>
                <w:sz w:val="20"/>
                <w:szCs w:val="20"/>
                <w:lang w:val="en-GB"/>
              </w:rPr>
              <w:t xml:space="preserve">he social requirements </w:t>
            </w:r>
            <w:r w:rsidR="00305D7C">
              <w:rPr>
                <w:sz w:val="20"/>
                <w:szCs w:val="20"/>
                <w:lang w:val="en-GB"/>
              </w:rPr>
              <w:t>are</w:t>
            </w:r>
            <w:r w:rsidR="00305D7C" w:rsidRPr="00305D7C">
              <w:rPr>
                <w:sz w:val="20"/>
                <w:szCs w:val="20"/>
                <w:lang w:val="en-GB"/>
              </w:rPr>
              <w:t xml:space="preserve"> considered met</w:t>
            </w:r>
            <w:r>
              <w:rPr>
                <w:sz w:val="20"/>
                <w:szCs w:val="20"/>
                <w:lang w:val="en-GB"/>
              </w:rPr>
              <w:t xml:space="preserve"> if a</w:t>
            </w:r>
            <w:r w:rsidR="00C161B3">
              <w:rPr>
                <w:sz w:val="20"/>
                <w:szCs w:val="20"/>
                <w:lang w:val="en-GB"/>
              </w:rPr>
              <w:t xml:space="preserve">n FSC certificate </w:t>
            </w:r>
            <w:r w:rsidR="009F3F2D">
              <w:rPr>
                <w:sz w:val="20"/>
                <w:szCs w:val="20"/>
                <w:lang w:val="en-GB"/>
              </w:rPr>
              <w:t>is</w:t>
            </w:r>
            <w:r>
              <w:rPr>
                <w:sz w:val="20"/>
                <w:szCs w:val="20"/>
                <w:lang w:val="en-GB"/>
              </w:rPr>
              <w:t xml:space="preserve"> presented</w:t>
            </w:r>
            <w:r w:rsidR="00602C5D" w:rsidRPr="00A506EE">
              <w:rPr>
                <w:sz w:val="20"/>
                <w:szCs w:val="20"/>
                <w:lang w:val="en-GB"/>
              </w:rPr>
              <w:t>.</w:t>
            </w:r>
          </w:p>
        </w:tc>
        <w:tc>
          <w:tcPr>
            <w:tcW w:w="2501" w:type="dxa"/>
            <w:tcBorders>
              <w:top w:val="nil"/>
              <w:bottom w:val="nil"/>
            </w:tcBorders>
          </w:tcPr>
          <w:p w14:paraId="69848530" w14:textId="77777777" w:rsidR="00602C5D" w:rsidRPr="00A506EE" w:rsidRDefault="00602C5D" w:rsidP="00121F77">
            <w:pPr>
              <w:tabs>
                <w:tab w:val="left" w:pos="7938"/>
              </w:tabs>
              <w:spacing w:before="20" w:after="20"/>
              <w:rPr>
                <w:lang w:val="en-GB"/>
              </w:rPr>
            </w:pPr>
          </w:p>
        </w:tc>
      </w:tr>
      <w:tr w:rsidR="00F76D02" w:rsidRPr="008A683A" w14:paraId="4358169A" w14:textId="77777777" w:rsidTr="00364C1A">
        <w:trPr>
          <w:trHeight w:val="316"/>
        </w:trPr>
        <w:tc>
          <w:tcPr>
            <w:tcW w:w="1242" w:type="dxa"/>
            <w:tcBorders>
              <w:top w:val="nil"/>
              <w:bottom w:val="nil"/>
            </w:tcBorders>
          </w:tcPr>
          <w:p w14:paraId="5AEA8027" w14:textId="77777777" w:rsidR="00F76D02" w:rsidRPr="00A506EE" w:rsidRDefault="00F76D02" w:rsidP="00121F77">
            <w:pPr>
              <w:tabs>
                <w:tab w:val="left" w:pos="7938"/>
              </w:tabs>
              <w:spacing w:before="20" w:after="20"/>
              <w:rPr>
                <w:b/>
                <w:sz w:val="20"/>
                <w:szCs w:val="20"/>
                <w:lang w:val="en-GB"/>
              </w:rPr>
            </w:pPr>
          </w:p>
        </w:tc>
        <w:tc>
          <w:tcPr>
            <w:tcW w:w="2552" w:type="dxa"/>
            <w:tcBorders>
              <w:top w:val="nil"/>
              <w:bottom w:val="nil"/>
            </w:tcBorders>
          </w:tcPr>
          <w:p w14:paraId="71434E67" w14:textId="77777777" w:rsidR="00F76D02" w:rsidRPr="00A506EE" w:rsidRDefault="00F76D02" w:rsidP="00121F77">
            <w:pPr>
              <w:tabs>
                <w:tab w:val="left" w:pos="7938"/>
              </w:tabs>
              <w:spacing w:before="20" w:after="20"/>
              <w:rPr>
                <w:sz w:val="20"/>
                <w:szCs w:val="20"/>
                <w:lang w:val="en-GB"/>
              </w:rPr>
            </w:pPr>
          </w:p>
        </w:tc>
        <w:tc>
          <w:tcPr>
            <w:tcW w:w="2793" w:type="dxa"/>
            <w:tcBorders>
              <w:top w:val="nil"/>
              <w:bottom w:val="nil"/>
              <w:right w:val="nil"/>
            </w:tcBorders>
          </w:tcPr>
          <w:p w14:paraId="3E23B762" w14:textId="77777777" w:rsidR="00F76D02" w:rsidRPr="00A506EE" w:rsidRDefault="00F76D02" w:rsidP="00121F77">
            <w:pPr>
              <w:tabs>
                <w:tab w:val="left" w:pos="7938"/>
              </w:tabs>
              <w:spacing w:before="20" w:after="20"/>
              <w:rPr>
                <w:sz w:val="20"/>
                <w:szCs w:val="20"/>
                <w:lang w:val="en-GB"/>
              </w:rPr>
            </w:pPr>
          </w:p>
        </w:tc>
        <w:tc>
          <w:tcPr>
            <w:tcW w:w="658" w:type="dxa"/>
            <w:tcBorders>
              <w:top w:val="nil"/>
              <w:left w:val="nil"/>
              <w:bottom w:val="nil"/>
            </w:tcBorders>
          </w:tcPr>
          <w:p w14:paraId="7B3F0F14" w14:textId="77777777" w:rsidR="00F76D02" w:rsidRPr="00A506EE" w:rsidRDefault="00F76D02" w:rsidP="00A6458A">
            <w:pPr>
              <w:tabs>
                <w:tab w:val="left" w:pos="7938"/>
              </w:tabs>
              <w:spacing w:before="20" w:after="20"/>
              <w:jc w:val="center"/>
              <w:rPr>
                <w:sz w:val="20"/>
                <w:szCs w:val="20"/>
                <w:lang w:val="en-GB"/>
              </w:rPr>
            </w:pPr>
          </w:p>
        </w:tc>
        <w:tc>
          <w:tcPr>
            <w:tcW w:w="4679" w:type="dxa"/>
            <w:tcBorders>
              <w:top w:val="nil"/>
              <w:bottom w:val="nil"/>
            </w:tcBorders>
          </w:tcPr>
          <w:p w14:paraId="3D32625C" w14:textId="77777777" w:rsidR="00F76D02" w:rsidRPr="00A506EE" w:rsidRDefault="00F76D02" w:rsidP="008C1F36">
            <w:pPr>
              <w:tabs>
                <w:tab w:val="left" w:pos="7938"/>
              </w:tabs>
              <w:spacing w:before="20" w:after="20"/>
              <w:rPr>
                <w:sz w:val="20"/>
                <w:szCs w:val="20"/>
                <w:lang w:val="en-GB"/>
              </w:rPr>
            </w:pPr>
          </w:p>
        </w:tc>
        <w:tc>
          <w:tcPr>
            <w:tcW w:w="2501" w:type="dxa"/>
            <w:tcBorders>
              <w:top w:val="nil"/>
              <w:bottom w:val="nil"/>
            </w:tcBorders>
          </w:tcPr>
          <w:p w14:paraId="50F43312" w14:textId="77777777" w:rsidR="00F76D02" w:rsidRPr="00A506EE" w:rsidRDefault="00F76D02" w:rsidP="00121F77">
            <w:pPr>
              <w:tabs>
                <w:tab w:val="left" w:pos="7938"/>
              </w:tabs>
              <w:spacing w:before="20" w:after="20"/>
              <w:rPr>
                <w:lang w:val="en-GB"/>
              </w:rPr>
            </w:pPr>
          </w:p>
        </w:tc>
      </w:tr>
      <w:tr w:rsidR="00821D08" w:rsidRPr="008A683A" w14:paraId="6346BF0E" w14:textId="77777777" w:rsidTr="00364C1A">
        <w:trPr>
          <w:trHeight w:val="316"/>
        </w:trPr>
        <w:tc>
          <w:tcPr>
            <w:tcW w:w="1242" w:type="dxa"/>
            <w:tcBorders>
              <w:top w:val="nil"/>
            </w:tcBorders>
          </w:tcPr>
          <w:p w14:paraId="2567DC5A" w14:textId="77777777" w:rsidR="00821D08" w:rsidRPr="00A506EE" w:rsidRDefault="00821D08" w:rsidP="00121F77">
            <w:pPr>
              <w:tabs>
                <w:tab w:val="left" w:pos="7938"/>
              </w:tabs>
              <w:spacing w:before="20" w:after="20"/>
              <w:rPr>
                <w:b/>
                <w:sz w:val="20"/>
                <w:szCs w:val="20"/>
                <w:lang w:val="en-GB"/>
              </w:rPr>
            </w:pPr>
          </w:p>
        </w:tc>
        <w:tc>
          <w:tcPr>
            <w:tcW w:w="2552" w:type="dxa"/>
            <w:tcBorders>
              <w:top w:val="nil"/>
            </w:tcBorders>
          </w:tcPr>
          <w:p w14:paraId="1C7D2A56" w14:textId="77777777" w:rsidR="00821D08" w:rsidRPr="00A506EE" w:rsidRDefault="00821D08" w:rsidP="00121F77">
            <w:pPr>
              <w:tabs>
                <w:tab w:val="left" w:pos="7938"/>
              </w:tabs>
              <w:spacing w:before="20" w:after="20"/>
              <w:rPr>
                <w:sz w:val="20"/>
                <w:szCs w:val="20"/>
                <w:lang w:val="en-GB"/>
              </w:rPr>
            </w:pPr>
          </w:p>
        </w:tc>
        <w:tc>
          <w:tcPr>
            <w:tcW w:w="2793" w:type="dxa"/>
            <w:tcBorders>
              <w:top w:val="nil"/>
              <w:right w:val="nil"/>
            </w:tcBorders>
          </w:tcPr>
          <w:p w14:paraId="08CDDD38" w14:textId="77777777" w:rsidR="00821D08" w:rsidRPr="00A506EE" w:rsidRDefault="00821D08" w:rsidP="00121F77">
            <w:pPr>
              <w:tabs>
                <w:tab w:val="left" w:pos="7938"/>
              </w:tabs>
              <w:spacing w:before="20" w:after="20"/>
              <w:rPr>
                <w:sz w:val="20"/>
                <w:szCs w:val="20"/>
                <w:lang w:val="en-GB"/>
              </w:rPr>
            </w:pPr>
          </w:p>
        </w:tc>
        <w:tc>
          <w:tcPr>
            <w:tcW w:w="658" w:type="dxa"/>
            <w:tcBorders>
              <w:top w:val="nil"/>
              <w:left w:val="nil"/>
            </w:tcBorders>
          </w:tcPr>
          <w:p w14:paraId="5CAC54C1" w14:textId="77777777" w:rsidR="00821D08" w:rsidRPr="00A506EE" w:rsidRDefault="00821D08" w:rsidP="00A6458A">
            <w:pPr>
              <w:tabs>
                <w:tab w:val="left" w:pos="7938"/>
              </w:tabs>
              <w:spacing w:before="20" w:after="20"/>
              <w:jc w:val="center"/>
              <w:rPr>
                <w:sz w:val="20"/>
                <w:szCs w:val="20"/>
                <w:lang w:val="en-GB"/>
              </w:rPr>
            </w:pPr>
          </w:p>
        </w:tc>
        <w:tc>
          <w:tcPr>
            <w:tcW w:w="4679" w:type="dxa"/>
            <w:tcBorders>
              <w:top w:val="nil"/>
            </w:tcBorders>
          </w:tcPr>
          <w:p w14:paraId="5A3C5EC8" w14:textId="77777777" w:rsidR="00821D08" w:rsidRPr="00A506EE" w:rsidRDefault="00821D08" w:rsidP="00B24F8B">
            <w:pPr>
              <w:tabs>
                <w:tab w:val="left" w:pos="7938"/>
              </w:tabs>
              <w:spacing w:before="20" w:after="20"/>
              <w:rPr>
                <w:sz w:val="20"/>
                <w:szCs w:val="20"/>
                <w:lang w:val="en-GB"/>
              </w:rPr>
            </w:pPr>
          </w:p>
        </w:tc>
        <w:tc>
          <w:tcPr>
            <w:tcW w:w="2501" w:type="dxa"/>
            <w:tcBorders>
              <w:top w:val="nil"/>
            </w:tcBorders>
          </w:tcPr>
          <w:p w14:paraId="590D035C" w14:textId="77777777" w:rsidR="00821D08" w:rsidRPr="00A506EE" w:rsidRDefault="00821D08" w:rsidP="00121F77">
            <w:pPr>
              <w:tabs>
                <w:tab w:val="left" w:pos="7938"/>
              </w:tabs>
              <w:spacing w:before="20" w:after="20"/>
              <w:rPr>
                <w:sz w:val="20"/>
                <w:szCs w:val="20"/>
                <w:lang w:val="en-GB"/>
              </w:rPr>
            </w:pPr>
          </w:p>
        </w:tc>
      </w:tr>
      <w:tr w:rsidR="00821D08" w:rsidRPr="008A683A" w14:paraId="72A91CCB" w14:textId="77777777" w:rsidTr="00364C1A">
        <w:trPr>
          <w:trHeight w:val="316"/>
        </w:trPr>
        <w:tc>
          <w:tcPr>
            <w:tcW w:w="1242" w:type="dxa"/>
            <w:tcBorders>
              <w:bottom w:val="nil"/>
            </w:tcBorders>
          </w:tcPr>
          <w:p w14:paraId="2C1C65BD" w14:textId="77777777" w:rsidR="00821D08" w:rsidRPr="00A506EE" w:rsidRDefault="00821D08" w:rsidP="00F76D02">
            <w:pPr>
              <w:pageBreakBefore/>
              <w:tabs>
                <w:tab w:val="left" w:pos="7938"/>
              </w:tabs>
              <w:spacing w:before="20" w:after="20"/>
              <w:rPr>
                <w:b/>
                <w:sz w:val="20"/>
                <w:szCs w:val="20"/>
                <w:lang w:val="en-GB"/>
              </w:rPr>
            </w:pPr>
          </w:p>
        </w:tc>
        <w:tc>
          <w:tcPr>
            <w:tcW w:w="2552" w:type="dxa"/>
            <w:tcBorders>
              <w:bottom w:val="nil"/>
            </w:tcBorders>
          </w:tcPr>
          <w:p w14:paraId="5877BB7B" w14:textId="77777777" w:rsidR="00821D08" w:rsidRPr="00A506EE" w:rsidRDefault="00821D08" w:rsidP="00F76D02">
            <w:pPr>
              <w:pageBreakBefore/>
              <w:tabs>
                <w:tab w:val="left" w:pos="7938"/>
              </w:tabs>
              <w:spacing w:before="20" w:after="20"/>
              <w:rPr>
                <w:sz w:val="20"/>
                <w:szCs w:val="20"/>
                <w:lang w:val="en-GB"/>
              </w:rPr>
            </w:pPr>
          </w:p>
        </w:tc>
        <w:tc>
          <w:tcPr>
            <w:tcW w:w="2793" w:type="dxa"/>
            <w:tcBorders>
              <w:bottom w:val="nil"/>
              <w:right w:val="nil"/>
            </w:tcBorders>
          </w:tcPr>
          <w:p w14:paraId="046043E4" w14:textId="77777777" w:rsidR="00821D08" w:rsidRPr="00A506EE" w:rsidRDefault="00821D08" w:rsidP="00F76D02">
            <w:pPr>
              <w:pageBreakBefore/>
              <w:tabs>
                <w:tab w:val="left" w:pos="7938"/>
              </w:tabs>
              <w:spacing w:before="20" w:after="20"/>
              <w:rPr>
                <w:sz w:val="20"/>
                <w:szCs w:val="20"/>
                <w:lang w:val="en-GB"/>
              </w:rPr>
            </w:pPr>
          </w:p>
        </w:tc>
        <w:tc>
          <w:tcPr>
            <w:tcW w:w="658" w:type="dxa"/>
            <w:tcBorders>
              <w:left w:val="nil"/>
              <w:bottom w:val="nil"/>
            </w:tcBorders>
          </w:tcPr>
          <w:p w14:paraId="7C192C02" w14:textId="77777777" w:rsidR="00821D08" w:rsidRPr="00A506EE" w:rsidRDefault="00821D08" w:rsidP="00F76D02">
            <w:pPr>
              <w:pageBreakBefore/>
              <w:tabs>
                <w:tab w:val="left" w:pos="7938"/>
              </w:tabs>
              <w:spacing w:before="20" w:after="20"/>
              <w:jc w:val="center"/>
              <w:rPr>
                <w:sz w:val="24"/>
                <w:szCs w:val="24"/>
                <w:lang w:val="en-GB"/>
              </w:rPr>
            </w:pPr>
          </w:p>
        </w:tc>
        <w:tc>
          <w:tcPr>
            <w:tcW w:w="4679" w:type="dxa"/>
            <w:tcBorders>
              <w:bottom w:val="nil"/>
            </w:tcBorders>
          </w:tcPr>
          <w:p w14:paraId="6CBA530B" w14:textId="77777777" w:rsidR="00821D08" w:rsidRPr="00A506EE" w:rsidRDefault="00821D08" w:rsidP="00F76D02">
            <w:pPr>
              <w:pageBreakBefore/>
              <w:tabs>
                <w:tab w:val="left" w:pos="7938"/>
              </w:tabs>
              <w:spacing w:before="20" w:after="20"/>
              <w:rPr>
                <w:sz w:val="20"/>
                <w:szCs w:val="20"/>
                <w:lang w:val="en-GB"/>
              </w:rPr>
            </w:pPr>
          </w:p>
        </w:tc>
        <w:tc>
          <w:tcPr>
            <w:tcW w:w="2501" w:type="dxa"/>
            <w:tcBorders>
              <w:bottom w:val="nil"/>
            </w:tcBorders>
          </w:tcPr>
          <w:p w14:paraId="4310B2D3" w14:textId="77777777" w:rsidR="00821D08" w:rsidRPr="00A506EE" w:rsidRDefault="00821D08" w:rsidP="00F76D02">
            <w:pPr>
              <w:pageBreakBefore/>
              <w:tabs>
                <w:tab w:val="left" w:pos="7938"/>
              </w:tabs>
              <w:spacing w:before="20" w:after="20"/>
              <w:rPr>
                <w:sz w:val="20"/>
                <w:szCs w:val="20"/>
                <w:lang w:val="en-GB"/>
              </w:rPr>
            </w:pPr>
          </w:p>
        </w:tc>
      </w:tr>
      <w:tr w:rsidR="004F0716" w:rsidRPr="00A506EE" w14:paraId="289A1367" w14:textId="77777777" w:rsidTr="00364C1A">
        <w:trPr>
          <w:trHeight w:val="316"/>
        </w:trPr>
        <w:tc>
          <w:tcPr>
            <w:tcW w:w="1242" w:type="dxa"/>
            <w:tcBorders>
              <w:top w:val="nil"/>
              <w:bottom w:val="nil"/>
            </w:tcBorders>
          </w:tcPr>
          <w:p w14:paraId="5CC29746" w14:textId="77777777" w:rsidR="004F0716" w:rsidRPr="00A506EE" w:rsidRDefault="004F0716" w:rsidP="00121F77">
            <w:pPr>
              <w:tabs>
                <w:tab w:val="left" w:pos="7938"/>
              </w:tabs>
              <w:spacing w:before="20" w:after="20"/>
              <w:rPr>
                <w:b/>
                <w:sz w:val="20"/>
                <w:szCs w:val="20"/>
                <w:lang w:val="en-GB"/>
              </w:rPr>
            </w:pPr>
            <w:r w:rsidRPr="00A506EE">
              <w:rPr>
                <w:b/>
                <w:sz w:val="20"/>
                <w:szCs w:val="20"/>
                <w:lang w:val="en-GB"/>
              </w:rPr>
              <w:t>3.6.2</w:t>
            </w:r>
          </w:p>
        </w:tc>
        <w:tc>
          <w:tcPr>
            <w:tcW w:w="2552" w:type="dxa"/>
            <w:tcBorders>
              <w:top w:val="nil"/>
              <w:bottom w:val="nil"/>
            </w:tcBorders>
          </w:tcPr>
          <w:p w14:paraId="30323844" w14:textId="6F982EE0" w:rsidR="00144A54" w:rsidRPr="00A506EE" w:rsidRDefault="00175EFE" w:rsidP="009F3F2D">
            <w:pPr>
              <w:tabs>
                <w:tab w:val="left" w:pos="7938"/>
              </w:tabs>
              <w:spacing w:before="20" w:after="20"/>
              <w:rPr>
                <w:sz w:val="20"/>
                <w:szCs w:val="20"/>
                <w:lang w:val="en-GB"/>
              </w:rPr>
            </w:pPr>
            <w:r>
              <w:rPr>
                <w:sz w:val="20"/>
                <w:szCs w:val="20"/>
                <w:lang w:val="en-GB"/>
              </w:rPr>
              <w:t>Origin of natural textile f</w:t>
            </w:r>
            <w:r w:rsidR="00305D7C">
              <w:rPr>
                <w:sz w:val="20"/>
                <w:szCs w:val="20"/>
                <w:lang w:val="en-GB"/>
              </w:rPr>
              <w:t xml:space="preserve">ibres </w:t>
            </w:r>
            <w:r w:rsidR="00DB76AC">
              <w:rPr>
                <w:sz w:val="20"/>
                <w:szCs w:val="20"/>
                <w:lang w:val="en-GB"/>
              </w:rPr>
              <w:br/>
            </w:r>
            <w:r w:rsidR="00305D7C">
              <w:rPr>
                <w:sz w:val="20"/>
                <w:szCs w:val="20"/>
                <w:lang w:val="en-GB"/>
              </w:rPr>
              <w:t>(e.g. cotton, hemp, flax</w:t>
            </w:r>
            <w:r w:rsidR="009F3F2D">
              <w:rPr>
                <w:sz w:val="20"/>
                <w:szCs w:val="20"/>
                <w:lang w:val="en-GB"/>
              </w:rPr>
              <w:t>,</w:t>
            </w:r>
            <w:r w:rsidR="00305D7C">
              <w:rPr>
                <w:sz w:val="20"/>
                <w:szCs w:val="20"/>
                <w:lang w:val="en-GB"/>
              </w:rPr>
              <w:t xml:space="preserve"> wool</w:t>
            </w:r>
            <w:r w:rsidR="004F0716" w:rsidRPr="00A506EE">
              <w:rPr>
                <w:sz w:val="20"/>
                <w:szCs w:val="20"/>
                <w:lang w:val="en-GB"/>
              </w:rPr>
              <w:t xml:space="preserve">) </w:t>
            </w:r>
            <w:r w:rsidR="002667CB">
              <w:rPr>
                <w:sz w:val="20"/>
                <w:szCs w:val="20"/>
                <w:lang w:val="en-GB"/>
              </w:rPr>
              <w:t xml:space="preserve">with a content of </w:t>
            </w:r>
            <w:r w:rsidR="00BC7229">
              <w:rPr>
                <w:sz w:val="20"/>
                <w:szCs w:val="20"/>
                <w:lang w:val="en-GB"/>
              </w:rPr>
              <w:t xml:space="preserve">10 </w:t>
            </w:r>
            <w:r w:rsidR="009F3F2D">
              <w:rPr>
                <w:sz w:val="20"/>
                <w:szCs w:val="20"/>
                <w:lang w:val="en-GB"/>
              </w:rPr>
              <w:t>%</w:t>
            </w:r>
            <w:r w:rsidR="00BC7229">
              <w:rPr>
                <w:sz w:val="20"/>
                <w:szCs w:val="20"/>
                <w:lang w:val="en-GB"/>
              </w:rPr>
              <w:t xml:space="preserve"> </w:t>
            </w:r>
            <w:r w:rsidR="002667CB">
              <w:rPr>
                <w:sz w:val="20"/>
                <w:szCs w:val="20"/>
                <w:lang w:val="en-GB"/>
              </w:rPr>
              <w:t>or more</w:t>
            </w:r>
          </w:p>
        </w:tc>
        <w:tc>
          <w:tcPr>
            <w:tcW w:w="2793" w:type="dxa"/>
            <w:tcBorders>
              <w:top w:val="nil"/>
              <w:bottom w:val="nil"/>
              <w:right w:val="nil"/>
            </w:tcBorders>
          </w:tcPr>
          <w:p w14:paraId="11A54865" w14:textId="0BB844B5" w:rsidR="004F0716" w:rsidRPr="00A506EE" w:rsidRDefault="00C6278D" w:rsidP="00B24F8B">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4F0716" w:rsidRPr="00A506EE">
              <w:rPr>
                <w:sz w:val="20"/>
                <w:szCs w:val="20"/>
                <w:lang w:val="en-GB"/>
              </w:rPr>
              <w:t xml:space="preserve"> </w:t>
            </w:r>
          </w:p>
        </w:tc>
        <w:tc>
          <w:tcPr>
            <w:tcW w:w="658" w:type="dxa"/>
            <w:tcBorders>
              <w:top w:val="nil"/>
              <w:left w:val="nil"/>
              <w:bottom w:val="nil"/>
            </w:tcBorders>
          </w:tcPr>
          <w:p w14:paraId="0CD70D4E" w14:textId="77777777" w:rsidR="004F0716" w:rsidRPr="00A506EE" w:rsidRDefault="004F0716"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31262F2C" w14:textId="77777777" w:rsidR="004F0716" w:rsidRPr="00A506EE" w:rsidRDefault="004F0716" w:rsidP="00121F77">
            <w:pPr>
              <w:tabs>
                <w:tab w:val="left" w:pos="7938"/>
              </w:tabs>
              <w:spacing w:before="20" w:after="20"/>
              <w:rPr>
                <w:sz w:val="20"/>
                <w:szCs w:val="20"/>
                <w:lang w:val="en-GB"/>
              </w:rPr>
            </w:pPr>
          </w:p>
        </w:tc>
        <w:tc>
          <w:tcPr>
            <w:tcW w:w="2501" w:type="dxa"/>
            <w:tcBorders>
              <w:top w:val="nil"/>
              <w:bottom w:val="nil"/>
            </w:tcBorders>
          </w:tcPr>
          <w:p w14:paraId="20EC698D" w14:textId="77777777" w:rsidR="004F0716" w:rsidRPr="00A506EE" w:rsidRDefault="004F0716" w:rsidP="00121F77">
            <w:pPr>
              <w:tabs>
                <w:tab w:val="left" w:pos="7938"/>
              </w:tabs>
              <w:spacing w:before="20" w:after="20"/>
              <w:rPr>
                <w:sz w:val="20"/>
                <w:szCs w:val="20"/>
                <w:lang w:val="en-GB"/>
              </w:rPr>
            </w:pPr>
          </w:p>
        </w:tc>
      </w:tr>
      <w:tr w:rsidR="00AF41E8" w:rsidRPr="00A506EE" w14:paraId="4C72A6A8" w14:textId="77777777" w:rsidTr="00364C1A">
        <w:trPr>
          <w:trHeight w:val="316"/>
        </w:trPr>
        <w:tc>
          <w:tcPr>
            <w:tcW w:w="1242" w:type="dxa"/>
            <w:tcBorders>
              <w:top w:val="nil"/>
              <w:bottom w:val="nil"/>
            </w:tcBorders>
          </w:tcPr>
          <w:p w14:paraId="39E70D57" w14:textId="77777777" w:rsidR="00AF41E8" w:rsidRPr="00A506EE" w:rsidRDefault="00AF41E8" w:rsidP="00121F77">
            <w:pPr>
              <w:tabs>
                <w:tab w:val="left" w:pos="7938"/>
              </w:tabs>
              <w:spacing w:before="20" w:after="20"/>
              <w:rPr>
                <w:b/>
                <w:sz w:val="20"/>
                <w:szCs w:val="20"/>
                <w:lang w:val="en-GB"/>
              </w:rPr>
            </w:pPr>
          </w:p>
        </w:tc>
        <w:tc>
          <w:tcPr>
            <w:tcW w:w="2552" w:type="dxa"/>
            <w:tcBorders>
              <w:top w:val="nil"/>
              <w:bottom w:val="nil"/>
            </w:tcBorders>
          </w:tcPr>
          <w:p w14:paraId="6FF7A1E9" w14:textId="77777777" w:rsidR="00AF41E8" w:rsidRPr="00A506EE" w:rsidRDefault="00AF41E8" w:rsidP="00121F77">
            <w:pPr>
              <w:tabs>
                <w:tab w:val="left" w:pos="7938"/>
              </w:tabs>
              <w:spacing w:before="20" w:after="20"/>
              <w:rPr>
                <w:sz w:val="20"/>
                <w:szCs w:val="20"/>
                <w:lang w:val="en-GB"/>
              </w:rPr>
            </w:pPr>
          </w:p>
        </w:tc>
        <w:tc>
          <w:tcPr>
            <w:tcW w:w="2793" w:type="dxa"/>
            <w:tcBorders>
              <w:top w:val="nil"/>
              <w:bottom w:val="nil"/>
              <w:right w:val="nil"/>
            </w:tcBorders>
          </w:tcPr>
          <w:p w14:paraId="0A0B69A6" w14:textId="7386BEBA" w:rsidR="00AF41E8"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AF41E8" w:rsidRPr="00A506EE">
              <w:rPr>
                <w:sz w:val="20"/>
                <w:szCs w:val="20"/>
                <w:lang w:val="en-GB"/>
              </w:rPr>
              <w:t>.</w:t>
            </w:r>
          </w:p>
        </w:tc>
        <w:tc>
          <w:tcPr>
            <w:tcW w:w="658" w:type="dxa"/>
            <w:tcBorders>
              <w:top w:val="nil"/>
              <w:left w:val="nil"/>
              <w:bottom w:val="nil"/>
            </w:tcBorders>
          </w:tcPr>
          <w:p w14:paraId="72E0BE79" w14:textId="77777777" w:rsidR="00AF41E8" w:rsidRPr="00A506EE" w:rsidRDefault="00AF41E8"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32F81880" w14:textId="44D404C0" w:rsidR="00AF41E8" w:rsidRPr="00A506EE" w:rsidRDefault="006F5610" w:rsidP="006F5610">
            <w:pPr>
              <w:tabs>
                <w:tab w:val="left" w:pos="7938"/>
              </w:tabs>
              <w:spacing w:before="20" w:after="20"/>
              <w:rPr>
                <w:sz w:val="20"/>
                <w:szCs w:val="20"/>
                <w:lang w:val="en-GB"/>
              </w:rPr>
            </w:pPr>
            <w:r>
              <w:rPr>
                <w:sz w:val="20"/>
                <w:szCs w:val="20"/>
                <w:lang w:val="en-GB"/>
              </w:rPr>
              <w:t>Attached hereto is a list of all textile suppliers</w:t>
            </w:r>
            <w:r w:rsidR="00397737" w:rsidRPr="00A506EE">
              <w:rPr>
                <w:sz w:val="20"/>
                <w:szCs w:val="20"/>
                <w:lang w:val="en-GB"/>
              </w:rPr>
              <w:t>.</w:t>
            </w:r>
          </w:p>
        </w:tc>
        <w:tc>
          <w:tcPr>
            <w:tcW w:w="2501" w:type="dxa"/>
            <w:tcBorders>
              <w:top w:val="nil"/>
              <w:bottom w:val="nil"/>
            </w:tcBorders>
          </w:tcPr>
          <w:p w14:paraId="72D0B9BE" w14:textId="77777777" w:rsidR="00AF41E8" w:rsidRPr="00A506EE" w:rsidRDefault="00E77031"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EC5116" w:rsidRPr="00A506EE" w14:paraId="4319852F" w14:textId="77777777" w:rsidTr="00364C1A">
        <w:trPr>
          <w:trHeight w:val="316"/>
        </w:trPr>
        <w:tc>
          <w:tcPr>
            <w:tcW w:w="1242" w:type="dxa"/>
            <w:tcBorders>
              <w:top w:val="nil"/>
              <w:bottom w:val="nil"/>
            </w:tcBorders>
          </w:tcPr>
          <w:p w14:paraId="657065F4" w14:textId="77777777" w:rsidR="00EC5116" w:rsidRPr="00A506EE" w:rsidRDefault="00EC5116" w:rsidP="00121F77">
            <w:pPr>
              <w:tabs>
                <w:tab w:val="left" w:pos="7938"/>
              </w:tabs>
              <w:spacing w:before="20" w:after="20"/>
              <w:rPr>
                <w:b/>
                <w:sz w:val="20"/>
                <w:szCs w:val="20"/>
                <w:lang w:val="en-GB"/>
              </w:rPr>
            </w:pPr>
          </w:p>
        </w:tc>
        <w:tc>
          <w:tcPr>
            <w:tcW w:w="2552" w:type="dxa"/>
            <w:tcBorders>
              <w:top w:val="nil"/>
              <w:bottom w:val="nil"/>
            </w:tcBorders>
          </w:tcPr>
          <w:p w14:paraId="24042333" w14:textId="77777777" w:rsidR="00EC5116" w:rsidRPr="00A506EE" w:rsidRDefault="00EC5116" w:rsidP="00121F77">
            <w:pPr>
              <w:tabs>
                <w:tab w:val="left" w:pos="7938"/>
              </w:tabs>
              <w:spacing w:before="20" w:after="20"/>
              <w:rPr>
                <w:sz w:val="20"/>
                <w:szCs w:val="20"/>
                <w:lang w:val="en-GB"/>
              </w:rPr>
            </w:pPr>
          </w:p>
        </w:tc>
        <w:tc>
          <w:tcPr>
            <w:tcW w:w="2793" w:type="dxa"/>
            <w:tcBorders>
              <w:top w:val="nil"/>
              <w:bottom w:val="nil"/>
              <w:right w:val="nil"/>
            </w:tcBorders>
          </w:tcPr>
          <w:p w14:paraId="4DC72209" w14:textId="77777777" w:rsidR="00EC5116" w:rsidRPr="00A506EE" w:rsidRDefault="00EC5116" w:rsidP="00B24F8B">
            <w:pPr>
              <w:tabs>
                <w:tab w:val="left" w:pos="7938"/>
              </w:tabs>
              <w:spacing w:before="20" w:after="20"/>
              <w:rPr>
                <w:sz w:val="20"/>
                <w:szCs w:val="20"/>
                <w:lang w:val="en-GB"/>
              </w:rPr>
            </w:pPr>
          </w:p>
        </w:tc>
        <w:tc>
          <w:tcPr>
            <w:tcW w:w="658" w:type="dxa"/>
            <w:tcBorders>
              <w:top w:val="nil"/>
              <w:left w:val="nil"/>
              <w:bottom w:val="nil"/>
            </w:tcBorders>
          </w:tcPr>
          <w:p w14:paraId="6B718A2F" w14:textId="77777777" w:rsidR="00EC5116" w:rsidRPr="00A506EE" w:rsidRDefault="00EC5116" w:rsidP="00B24F8B">
            <w:pPr>
              <w:tabs>
                <w:tab w:val="left" w:pos="7938"/>
              </w:tabs>
              <w:spacing w:before="20" w:after="20"/>
              <w:jc w:val="center"/>
              <w:rPr>
                <w:sz w:val="24"/>
                <w:szCs w:val="24"/>
                <w:lang w:val="en-GB"/>
              </w:rPr>
            </w:pPr>
          </w:p>
        </w:tc>
        <w:tc>
          <w:tcPr>
            <w:tcW w:w="4679" w:type="dxa"/>
            <w:tcBorders>
              <w:top w:val="nil"/>
              <w:bottom w:val="nil"/>
            </w:tcBorders>
          </w:tcPr>
          <w:p w14:paraId="7DCF21E2" w14:textId="56CB96DF" w:rsidR="00EC5116" w:rsidRPr="00A506EE" w:rsidRDefault="00EC5116" w:rsidP="006F5610">
            <w:pPr>
              <w:tabs>
                <w:tab w:val="left" w:pos="7938"/>
              </w:tabs>
              <w:spacing w:before="20" w:after="20"/>
              <w:rPr>
                <w:sz w:val="20"/>
                <w:szCs w:val="20"/>
                <w:lang w:val="en-GB"/>
              </w:rPr>
            </w:pPr>
            <w:r w:rsidRPr="00A506EE">
              <w:rPr>
                <w:sz w:val="20"/>
                <w:szCs w:val="20"/>
                <w:lang w:val="en-GB"/>
              </w:rPr>
              <w:t>(An</w:t>
            </w:r>
            <w:r w:rsidR="006F5610">
              <w:rPr>
                <w:sz w:val="20"/>
                <w:szCs w:val="20"/>
                <w:lang w:val="en-GB"/>
              </w:rPr>
              <w:t>nex</w:t>
            </w:r>
            <w:r w:rsidRPr="00A506EE">
              <w:rPr>
                <w:sz w:val="20"/>
                <w:szCs w:val="20"/>
                <w:lang w:val="en-GB"/>
              </w:rPr>
              <w:t xml:space="preserve"> 7)</w:t>
            </w:r>
          </w:p>
        </w:tc>
        <w:tc>
          <w:tcPr>
            <w:tcW w:w="2501" w:type="dxa"/>
            <w:tcBorders>
              <w:top w:val="nil"/>
              <w:bottom w:val="nil"/>
            </w:tcBorders>
          </w:tcPr>
          <w:p w14:paraId="0E53E233" w14:textId="77777777" w:rsidR="00EC5116" w:rsidRPr="00A506EE" w:rsidRDefault="00EC5116" w:rsidP="00121F77">
            <w:pPr>
              <w:tabs>
                <w:tab w:val="left" w:pos="7938"/>
              </w:tabs>
              <w:spacing w:before="20" w:after="20"/>
              <w:rPr>
                <w:sz w:val="20"/>
                <w:szCs w:val="20"/>
                <w:lang w:val="en-GB"/>
              </w:rPr>
            </w:pPr>
          </w:p>
        </w:tc>
      </w:tr>
      <w:tr w:rsidR="007F5B85" w:rsidRPr="00A506EE" w14:paraId="6E61C2CD" w14:textId="77777777" w:rsidTr="00364C1A">
        <w:trPr>
          <w:trHeight w:val="316"/>
        </w:trPr>
        <w:tc>
          <w:tcPr>
            <w:tcW w:w="1242" w:type="dxa"/>
            <w:tcBorders>
              <w:top w:val="nil"/>
              <w:bottom w:val="nil"/>
            </w:tcBorders>
          </w:tcPr>
          <w:p w14:paraId="451740ED" w14:textId="77777777" w:rsidR="007F5B85" w:rsidRPr="00A506EE" w:rsidRDefault="007F5B85" w:rsidP="00121F77">
            <w:pPr>
              <w:tabs>
                <w:tab w:val="left" w:pos="7938"/>
              </w:tabs>
              <w:spacing w:before="20" w:after="20"/>
              <w:rPr>
                <w:b/>
                <w:sz w:val="20"/>
                <w:szCs w:val="20"/>
                <w:lang w:val="en-GB"/>
              </w:rPr>
            </w:pPr>
          </w:p>
        </w:tc>
        <w:tc>
          <w:tcPr>
            <w:tcW w:w="2552" w:type="dxa"/>
            <w:tcBorders>
              <w:top w:val="nil"/>
              <w:bottom w:val="nil"/>
            </w:tcBorders>
          </w:tcPr>
          <w:p w14:paraId="2822B0AC" w14:textId="77777777" w:rsidR="007F5B85" w:rsidRPr="00A506EE" w:rsidRDefault="007F5B85" w:rsidP="00121F77">
            <w:pPr>
              <w:tabs>
                <w:tab w:val="left" w:pos="7938"/>
              </w:tabs>
              <w:spacing w:before="20" w:after="20"/>
              <w:rPr>
                <w:sz w:val="20"/>
                <w:szCs w:val="20"/>
                <w:lang w:val="en-GB"/>
              </w:rPr>
            </w:pPr>
          </w:p>
        </w:tc>
        <w:tc>
          <w:tcPr>
            <w:tcW w:w="2793" w:type="dxa"/>
            <w:tcBorders>
              <w:top w:val="nil"/>
              <w:bottom w:val="nil"/>
              <w:right w:val="nil"/>
            </w:tcBorders>
          </w:tcPr>
          <w:p w14:paraId="55E07187" w14:textId="77777777" w:rsidR="007F5B85" w:rsidRPr="00A506EE" w:rsidRDefault="007F5B85" w:rsidP="00B24F8B">
            <w:pPr>
              <w:tabs>
                <w:tab w:val="left" w:pos="7938"/>
              </w:tabs>
              <w:spacing w:before="20" w:after="20"/>
              <w:rPr>
                <w:sz w:val="20"/>
                <w:szCs w:val="20"/>
                <w:lang w:val="en-GB"/>
              </w:rPr>
            </w:pPr>
          </w:p>
        </w:tc>
        <w:tc>
          <w:tcPr>
            <w:tcW w:w="658" w:type="dxa"/>
            <w:tcBorders>
              <w:top w:val="nil"/>
              <w:left w:val="nil"/>
              <w:bottom w:val="nil"/>
            </w:tcBorders>
          </w:tcPr>
          <w:p w14:paraId="1E7026FB" w14:textId="77777777" w:rsidR="007F5B85" w:rsidRPr="00A506EE" w:rsidRDefault="007F5B85" w:rsidP="00B24F8B">
            <w:pPr>
              <w:tabs>
                <w:tab w:val="left" w:pos="7938"/>
              </w:tabs>
              <w:spacing w:before="20" w:after="20"/>
              <w:jc w:val="center"/>
              <w:rPr>
                <w:sz w:val="24"/>
                <w:szCs w:val="24"/>
                <w:lang w:val="en-GB"/>
              </w:rPr>
            </w:pPr>
          </w:p>
        </w:tc>
        <w:tc>
          <w:tcPr>
            <w:tcW w:w="4679" w:type="dxa"/>
            <w:tcBorders>
              <w:top w:val="nil"/>
              <w:bottom w:val="nil"/>
            </w:tcBorders>
          </w:tcPr>
          <w:p w14:paraId="4F9423FB" w14:textId="77777777" w:rsidR="007F5B85" w:rsidRPr="00A506EE" w:rsidRDefault="007F5B85" w:rsidP="00121F77">
            <w:pPr>
              <w:tabs>
                <w:tab w:val="left" w:pos="7938"/>
              </w:tabs>
              <w:spacing w:before="20" w:after="20"/>
              <w:rPr>
                <w:sz w:val="20"/>
                <w:szCs w:val="20"/>
                <w:lang w:val="en-GB"/>
              </w:rPr>
            </w:pPr>
          </w:p>
        </w:tc>
        <w:tc>
          <w:tcPr>
            <w:tcW w:w="2501" w:type="dxa"/>
            <w:tcBorders>
              <w:top w:val="nil"/>
              <w:bottom w:val="nil"/>
            </w:tcBorders>
          </w:tcPr>
          <w:p w14:paraId="013521E3" w14:textId="77777777" w:rsidR="007F5B85" w:rsidRPr="00A506EE" w:rsidRDefault="007F5B85" w:rsidP="00121F77">
            <w:pPr>
              <w:tabs>
                <w:tab w:val="left" w:pos="7938"/>
              </w:tabs>
              <w:spacing w:before="20" w:after="20"/>
              <w:rPr>
                <w:sz w:val="20"/>
                <w:szCs w:val="20"/>
                <w:lang w:val="en-GB"/>
              </w:rPr>
            </w:pPr>
          </w:p>
        </w:tc>
      </w:tr>
      <w:tr w:rsidR="0071356D" w:rsidRPr="00A506EE" w14:paraId="3488DD73" w14:textId="77777777" w:rsidTr="00364C1A">
        <w:trPr>
          <w:trHeight w:val="316"/>
        </w:trPr>
        <w:tc>
          <w:tcPr>
            <w:tcW w:w="1242" w:type="dxa"/>
            <w:tcBorders>
              <w:top w:val="nil"/>
              <w:bottom w:val="nil"/>
            </w:tcBorders>
          </w:tcPr>
          <w:p w14:paraId="377B1B4D" w14:textId="77777777" w:rsidR="0071356D" w:rsidRPr="00A506EE" w:rsidRDefault="0071356D" w:rsidP="00121F77">
            <w:pPr>
              <w:tabs>
                <w:tab w:val="left" w:pos="7938"/>
              </w:tabs>
              <w:spacing w:before="20" w:after="20"/>
              <w:rPr>
                <w:b/>
                <w:sz w:val="20"/>
                <w:szCs w:val="20"/>
                <w:lang w:val="en-GB"/>
              </w:rPr>
            </w:pPr>
          </w:p>
        </w:tc>
        <w:tc>
          <w:tcPr>
            <w:tcW w:w="2552" w:type="dxa"/>
            <w:tcBorders>
              <w:top w:val="nil"/>
              <w:bottom w:val="nil"/>
            </w:tcBorders>
          </w:tcPr>
          <w:p w14:paraId="08D31C7D" w14:textId="77777777" w:rsidR="0071356D" w:rsidRPr="00A506EE" w:rsidRDefault="0071356D" w:rsidP="00121F77">
            <w:pPr>
              <w:tabs>
                <w:tab w:val="left" w:pos="7938"/>
              </w:tabs>
              <w:spacing w:before="20" w:after="20"/>
              <w:rPr>
                <w:sz w:val="20"/>
                <w:szCs w:val="20"/>
                <w:lang w:val="en-GB"/>
              </w:rPr>
            </w:pPr>
          </w:p>
        </w:tc>
        <w:tc>
          <w:tcPr>
            <w:tcW w:w="2793" w:type="dxa"/>
            <w:tcBorders>
              <w:top w:val="nil"/>
              <w:bottom w:val="nil"/>
              <w:right w:val="nil"/>
            </w:tcBorders>
          </w:tcPr>
          <w:p w14:paraId="25F88DC6" w14:textId="77777777" w:rsidR="0071356D" w:rsidRPr="00A506EE" w:rsidRDefault="0071356D" w:rsidP="00B24F8B">
            <w:pPr>
              <w:tabs>
                <w:tab w:val="left" w:pos="7938"/>
              </w:tabs>
              <w:spacing w:before="20" w:after="20"/>
              <w:rPr>
                <w:sz w:val="20"/>
                <w:szCs w:val="20"/>
                <w:lang w:val="en-GB"/>
              </w:rPr>
            </w:pPr>
          </w:p>
        </w:tc>
        <w:tc>
          <w:tcPr>
            <w:tcW w:w="658" w:type="dxa"/>
            <w:tcBorders>
              <w:top w:val="nil"/>
              <w:left w:val="nil"/>
              <w:bottom w:val="nil"/>
            </w:tcBorders>
          </w:tcPr>
          <w:p w14:paraId="4B63BEC5" w14:textId="77777777" w:rsidR="0071356D" w:rsidRPr="00A506EE" w:rsidRDefault="0071356D" w:rsidP="00B24F8B">
            <w:pPr>
              <w:tabs>
                <w:tab w:val="left" w:pos="7938"/>
              </w:tabs>
              <w:spacing w:before="20" w:after="20"/>
              <w:jc w:val="center"/>
              <w:rPr>
                <w:sz w:val="24"/>
                <w:szCs w:val="24"/>
                <w:lang w:val="en-GB"/>
              </w:rPr>
            </w:pPr>
          </w:p>
        </w:tc>
        <w:tc>
          <w:tcPr>
            <w:tcW w:w="4679" w:type="dxa"/>
            <w:tcBorders>
              <w:top w:val="nil"/>
              <w:bottom w:val="nil"/>
            </w:tcBorders>
          </w:tcPr>
          <w:p w14:paraId="4C9A5D3D" w14:textId="5C8F60B6" w:rsidR="0071356D" w:rsidRPr="00A506EE" w:rsidRDefault="00DF6618" w:rsidP="000D66B0">
            <w:pPr>
              <w:tabs>
                <w:tab w:val="left" w:pos="7938"/>
              </w:tabs>
              <w:spacing w:before="20" w:after="20"/>
              <w:rPr>
                <w:sz w:val="20"/>
                <w:szCs w:val="20"/>
                <w:lang w:val="en-GB"/>
              </w:rPr>
            </w:pPr>
            <w:r>
              <w:rPr>
                <w:sz w:val="20"/>
                <w:szCs w:val="20"/>
                <w:lang w:val="en-GB"/>
              </w:rPr>
              <w:t xml:space="preserve">The fibres come from </w:t>
            </w:r>
            <w:r w:rsidR="000D66B0" w:rsidRPr="000D66B0">
              <w:rPr>
                <w:sz w:val="20"/>
                <w:szCs w:val="20"/>
                <w:lang w:val="en-GB"/>
              </w:rPr>
              <w:t>certified organic cultivation or certified livestock breeding, respectively, or from fibres obtained during the conversion period</w:t>
            </w:r>
            <w:r w:rsidR="0071356D" w:rsidRPr="00A506EE">
              <w:rPr>
                <w:sz w:val="20"/>
                <w:szCs w:val="20"/>
                <w:lang w:val="en-GB"/>
              </w:rPr>
              <w:t xml:space="preserve"> </w:t>
            </w:r>
            <w:r w:rsidR="000D66B0" w:rsidRPr="000D66B0">
              <w:rPr>
                <w:sz w:val="20"/>
                <w:szCs w:val="20"/>
                <w:lang w:val="en-GB"/>
              </w:rPr>
              <w:t xml:space="preserve">and </w:t>
            </w:r>
            <w:r w:rsidR="000D66B0">
              <w:rPr>
                <w:sz w:val="20"/>
                <w:szCs w:val="20"/>
                <w:lang w:val="en-GB"/>
              </w:rPr>
              <w:t xml:space="preserve">they </w:t>
            </w:r>
            <w:r w:rsidR="000D66B0" w:rsidRPr="000D66B0">
              <w:rPr>
                <w:sz w:val="20"/>
                <w:szCs w:val="20"/>
                <w:lang w:val="en-GB"/>
              </w:rPr>
              <w:t xml:space="preserve">meet the requirements of Regulation (EC) Nr. 834/2007 </w:t>
            </w:r>
            <w:r w:rsidR="000D66B0">
              <w:rPr>
                <w:sz w:val="20"/>
                <w:szCs w:val="20"/>
                <w:lang w:val="en-GB"/>
              </w:rPr>
              <w:t>o</w:t>
            </w:r>
            <w:r w:rsidR="0071356D" w:rsidRPr="00A506EE">
              <w:rPr>
                <w:sz w:val="20"/>
                <w:szCs w:val="20"/>
                <w:lang w:val="en-GB"/>
              </w:rPr>
              <w:t xml:space="preserve">r </w:t>
            </w:r>
            <w:r w:rsidR="000D66B0" w:rsidRPr="000D66B0">
              <w:rPr>
                <w:sz w:val="20"/>
                <w:szCs w:val="20"/>
                <w:lang w:val="en-GB"/>
              </w:rPr>
              <w:t xml:space="preserve">those of the US National Organic </w:t>
            </w:r>
            <w:r w:rsidR="000D66B0">
              <w:rPr>
                <w:sz w:val="20"/>
                <w:szCs w:val="20"/>
                <w:lang w:val="en-GB"/>
              </w:rPr>
              <w:t xml:space="preserve">Programmes </w:t>
            </w:r>
            <w:r w:rsidR="0071356D" w:rsidRPr="00A506EE">
              <w:rPr>
                <w:sz w:val="20"/>
                <w:szCs w:val="20"/>
                <w:lang w:val="en-GB"/>
              </w:rPr>
              <w:t>(NOP).</w:t>
            </w:r>
          </w:p>
        </w:tc>
        <w:tc>
          <w:tcPr>
            <w:tcW w:w="2501" w:type="dxa"/>
            <w:tcBorders>
              <w:top w:val="nil"/>
              <w:bottom w:val="nil"/>
            </w:tcBorders>
          </w:tcPr>
          <w:p w14:paraId="58F7C68C" w14:textId="77777777" w:rsidR="0071356D" w:rsidRPr="00A506EE" w:rsidRDefault="00046723"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7853A2" w:rsidRPr="008A683A" w14:paraId="48DD0FB2" w14:textId="77777777" w:rsidTr="00364C1A">
        <w:trPr>
          <w:trHeight w:val="316"/>
        </w:trPr>
        <w:tc>
          <w:tcPr>
            <w:tcW w:w="1242" w:type="dxa"/>
            <w:tcBorders>
              <w:top w:val="nil"/>
              <w:bottom w:val="nil"/>
            </w:tcBorders>
          </w:tcPr>
          <w:p w14:paraId="01A45089" w14:textId="77777777" w:rsidR="007853A2" w:rsidRPr="00A506EE" w:rsidRDefault="007853A2" w:rsidP="00121F77">
            <w:pPr>
              <w:tabs>
                <w:tab w:val="left" w:pos="7938"/>
              </w:tabs>
              <w:spacing w:before="20" w:after="20"/>
              <w:rPr>
                <w:b/>
                <w:sz w:val="20"/>
                <w:szCs w:val="20"/>
                <w:lang w:val="en-GB"/>
              </w:rPr>
            </w:pPr>
          </w:p>
        </w:tc>
        <w:tc>
          <w:tcPr>
            <w:tcW w:w="2552" w:type="dxa"/>
            <w:tcBorders>
              <w:top w:val="nil"/>
              <w:bottom w:val="nil"/>
            </w:tcBorders>
          </w:tcPr>
          <w:p w14:paraId="17B23D63" w14:textId="77777777" w:rsidR="007853A2" w:rsidRPr="00A506EE" w:rsidRDefault="007853A2" w:rsidP="00121F77">
            <w:pPr>
              <w:tabs>
                <w:tab w:val="left" w:pos="7938"/>
              </w:tabs>
              <w:spacing w:before="20" w:after="20"/>
              <w:rPr>
                <w:sz w:val="20"/>
                <w:szCs w:val="20"/>
                <w:lang w:val="en-GB"/>
              </w:rPr>
            </w:pPr>
          </w:p>
        </w:tc>
        <w:tc>
          <w:tcPr>
            <w:tcW w:w="2793" w:type="dxa"/>
            <w:tcBorders>
              <w:top w:val="nil"/>
              <w:bottom w:val="nil"/>
              <w:right w:val="nil"/>
            </w:tcBorders>
          </w:tcPr>
          <w:p w14:paraId="2BE9B97D" w14:textId="77777777" w:rsidR="007853A2" w:rsidRPr="00A506EE" w:rsidRDefault="007853A2" w:rsidP="00B24F8B">
            <w:pPr>
              <w:tabs>
                <w:tab w:val="left" w:pos="7938"/>
              </w:tabs>
              <w:spacing w:before="20" w:after="20"/>
              <w:rPr>
                <w:sz w:val="20"/>
                <w:szCs w:val="20"/>
                <w:lang w:val="en-GB"/>
              </w:rPr>
            </w:pPr>
          </w:p>
        </w:tc>
        <w:tc>
          <w:tcPr>
            <w:tcW w:w="658" w:type="dxa"/>
            <w:tcBorders>
              <w:top w:val="nil"/>
              <w:left w:val="nil"/>
              <w:bottom w:val="nil"/>
            </w:tcBorders>
          </w:tcPr>
          <w:p w14:paraId="407DAA11" w14:textId="77777777" w:rsidR="007853A2" w:rsidRPr="00A506EE" w:rsidRDefault="007853A2" w:rsidP="00B24F8B">
            <w:pPr>
              <w:tabs>
                <w:tab w:val="left" w:pos="7938"/>
              </w:tabs>
              <w:spacing w:before="20" w:after="20"/>
              <w:jc w:val="center"/>
              <w:rPr>
                <w:sz w:val="24"/>
                <w:szCs w:val="24"/>
                <w:lang w:val="en-GB"/>
              </w:rPr>
            </w:pPr>
          </w:p>
        </w:tc>
        <w:tc>
          <w:tcPr>
            <w:tcW w:w="4679" w:type="dxa"/>
            <w:tcBorders>
              <w:top w:val="nil"/>
              <w:bottom w:val="nil"/>
            </w:tcBorders>
          </w:tcPr>
          <w:p w14:paraId="2FF23278" w14:textId="51009615" w:rsidR="007853A2" w:rsidRPr="00A506EE" w:rsidRDefault="00FF7A89" w:rsidP="00FF7A89">
            <w:pPr>
              <w:tabs>
                <w:tab w:val="left" w:pos="7938"/>
              </w:tabs>
              <w:spacing w:before="20" w:after="20"/>
              <w:rPr>
                <w:i/>
                <w:sz w:val="20"/>
                <w:szCs w:val="20"/>
                <w:lang w:val="en-GB"/>
              </w:rPr>
            </w:pPr>
            <w:r w:rsidRPr="00C90BFD">
              <w:rPr>
                <w:i/>
                <w:sz w:val="20"/>
                <w:szCs w:val="20"/>
                <w:lang w:val="en-GB"/>
              </w:rPr>
              <w:t>Labelling of products as “in conversion” will only be possible if the provisions forming the basis of the certification of the fibre production provide for the possibility of such certification for the fibre concerned. It must, however, be separately labelled in accordance with this provision</w:t>
            </w:r>
            <w:r w:rsidR="007853A2" w:rsidRPr="00A506EE">
              <w:rPr>
                <w:i/>
                <w:sz w:val="20"/>
                <w:szCs w:val="20"/>
                <w:lang w:val="en-GB"/>
              </w:rPr>
              <w:t>.</w:t>
            </w:r>
          </w:p>
        </w:tc>
        <w:tc>
          <w:tcPr>
            <w:tcW w:w="2501" w:type="dxa"/>
            <w:tcBorders>
              <w:top w:val="nil"/>
              <w:bottom w:val="nil"/>
            </w:tcBorders>
          </w:tcPr>
          <w:p w14:paraId="7986F11E" w14:textId="77777777" w:rsidR="007853A2" w:rsidRPr="00A506EE" w:rsidRDefault="007853A2" w:rsidP="00121F77">
            <w:pPr>
              <w:tabs>
                <w:tab w:val="left" w:pos="7938"/>
              </w:tabs>
              <w:spacing w:before="20" w:after="20"/>
              <w:rPr>
                <w:sz w:val="20"/>
                <w:szCs w:val="20"/>
                <w:lang w:val="en-GB"/>
              </w:rPr>
            </w:pPr>
          </w:p>
        </w:tc>
      </w:tr>
      <w:tr w:rsidR="00B9767F" w:rsidRPr="008A683A" w14:paraId="531FAE34" w14:textId="77777777" w:rsidTr="00364C1A">
        <w:trPr>
          <w:trHeight w:val="316"/>
        </w:trPr>
        <w:tc>
          <w:tcPr>
            <w:tcW w:w="1242" w:type="dxa"/>
            <w:tcBorders>
              <w:top w:val="nil"/>
              <w:bottom w:val="nil"/>
            </w:tcBorders>
          </w:tcPr>
          <w:p w14:paraId="63B00CFC" w14:textId="77777777" w:rsidR="00B9767F" w:rsidRPr="00A506EE" w:rsidRDefault="00B9767F" w:rsidP="00121F77">
            <w:pPr>
              <w:tabs>
                <w:tab w:val="left" w:pos="7938"/>
              </w:tabs>
              <w:spacing w:before="20" w:after="20"/>
              <w:rPr>
                <w:b/>
                <w:sz w:val="20"/>
                <w:szCs w:val="20"/>
                <w:lang w:val="en-GB"/>
              </w:rPr>
            </w:pPr>
          </w:p>
        </w:tc>
        <w:tc>
          <w:tcPr>
            <w:tcW w:w="2552" w:type="dxa"/>
            <w:tcBorders>
              <w:top w:val="nil"/>
              <w:bottom w:val="nil"/>
            </w:tcBorders>
          </w:tcPr>
          <w:p w14:paraId="73EEF9E8" w14:textId="77777777" w:rsidR="00B9767F" w:rsidRPr="00A506EE" w:rsidRDefault="00B9767F" w:rsidP="00121F77">
            <w:pPr>
              <w:tabs>
                <w:tab w:val="left" w:pos="7938"/>
              </w:tabs>
              <w:spacing w:before="20" w:after="20"/>
              <w:rPr>
                <w:sz w:val="20"/>
                <w:szCs w:val="20"/>
                <w:lang w:val="en-GB"/>
              </w:rPr>
            </w:pPr>
          </w:p>
        </w:tc>
        <w:tc>
          <w:tcPr>
            <w:tcW w:w="2793" w:type="dxa"/>
            <w:tcBorders>
              <w:top w:val="nil"/>
              <w:bottom w:val="nil"/>
              <w:right w:val="nil"/>
            </w:tcBorders>
          </w:tcPr>
          <w:p w14:paraId="31F63BBC" w14:textId="77777777" w:rsidR="00B9767F" w:rsidRPr="00A506EE" w:rsidRDefault="00B9767F" w:rsidP="00121F77">
            <w:pPr>
              <w:tabs>
                <w:tab w:val="left" w:pos="7938"/>
              </w:tabs>
              <w:spacing w:before="20" w:after="20"/>
              <w:rPr>
                <w:sz w:val="20"/>
                <w:szCs w:val="20"/>
                <w:lang w:val="en-GB"/>
              </w:rPr>
            </w:pPr>
          </w:p>
        </w:tc>
        <w:tc>
          <w:tcPr>
            <w:tcW w:w="658" w:type="dxa"/>
            <w:tcBorders>
              <w:top w:val="nil"/>
              <w:left w:val="nil"/>
              <w:bottom w:val="nil"/>
            </w:tcBorders>
          </w:tcPr>
          <w:p w14:paraId="4E5E57EA" w14:textId="77777777" w:rsidR="00B9767F" w:rsidRPr="00A506EE" w:rsidRDefault="00B9767F" w:rsidP="00A6458A">
            <w:pPr>
              <w:tabs>
                <w:tab w:val="left" w:pos="7938"/>
              </w:tabs>
              <w:spacing w:before="20" w:after="20"/>
              <w:jc w:val="center"/>
              <w:rPr>
                <w:sz w:val="24"/>
                <w:szCs w:val="24"/>
                <w:lang w:val="en-GB"/>
              </w:rPr>
            </w:pPr>
          </w:p>
        </w:tc>
        <w:tc>
          <w:tcPr>
            <w:tcW w:w="4679" w:type="dxa"/>
            <w:tcBorders>
              <w:top w:val="nil"/>
              <w:bottom w:val="nil"/>
            </w:tcBorders>
          </w:tcPr>
          <w:p w14:paraId="145F83D4" w14:textId="78EFF299" w:rsidR="00B9767F" w:rsidRPr="00A506EE" w:rsidRDefault="00657D60" w:rsidP="00142ADE">
            <w:pPr>
              <w:tabs>
                <w:tab w:val="left" w:pos="7938"/>
              </w:tabs>
              <w:spacing w:before="20" w:after="20"/>
              <w:rPr>
                <w:sz w:val="20"/>
                <w:szCs w:val="20"/>
                <w:lang w:val="en-GB"/>
              </w:rPr>
            </w:pPr>
            <w:r w:rsidRPr="00657D60">
              <w:rPr>
                <w:sz w:val="20"/>
                <w:szCs w:val="20"/>
                <w:lang w:val="en-GB"/>
              </w:rPr>
              <w:t xml:space="preserve">It </w:t>
            </w:r>
            <w:r>
              <w:rPr>
                <w:sz w:val="20"/>
                <w:szCs w:val="20"/>
                <w:lang w:val="en-GB"/>
              </w:rPr>
              <w:t>is</w:t>
            </w:r>
            <w:r w:rsidRPr="00657D60">
              <w:rPr>
                <w:sz w:val="20"/>
                <w:szCs w:val="20"/>
                <w:lang w:val="en-GB"/>
              </w:rPr>
              <w:t xml:space="preserve"> ensured at all stages of the processing chain that certified organic fibres are n</w:t>
            </w:r>
            <w:r w:rsidR="00142ADE">
              <w:rPr>
                <w:sz w:val="20"/>
                <w:szCs w:val="20"/>
                <w:lang w:val="en-GB"/>
              </w:rPr>
              <w:t xml:space="preserve">either </w:t>
            </w:r>
            <w:r w:rsidRPr="00657D60">
              <w:rPr>
                <w:sz w:val="20"/>
                <w:szCs w:val="20"/>
                <w:lang w:val="en-GB"/>
              </w:rPr>
              <w:t xml:space="preserve">mixed with conventionally grown fibres </w:t>
            </w:r>
            <w:r w:rsidR="00142ADE">
              <w:rPr>
                <w:sz w:val="20"/>
                <w:szCs w:val="20"/>
                <w:lang w:val="en-GB"/>
              </w:rPr>
              <w:t>nor</w:t>
            </w:r>
            <w:r w:rsidRPr="00657D60">
              <w:rPr>
                <w:sz w:val="20"/>
                <w:szCs w:val="20"/>
                <w:lang w:val="en-GB"/>
              </w:rPr>
              <w:t xml:space="preserve"> contaminated by contact with inadmissible substances</w:t>
            </w:r>
            <w:r w:rsidR="00050851" w:rsidRPr="00A506EE">
              <w:rPr>
                <w:sz w:val="20"/>
                <w:szCs w:val="20"/>
                <w:lang w:val="en-GB"/>
              </w:rPr>
              <w:t>.</w:t>
            </w:r>
          </w:p>
        </w:tc>
        <w:tc>
          <w:tcPr>
            <w:tcW w:w="2501" w:type="dxa"/>
            <w:tcBorders>
              <w:top w:val="nil"/>
              <w:bottom w:val="nil"/>
            </w:tcBorders>
          </w:tcPr>
          <w:p w14:paraId="2F510AFF" w14:textId="77777777" w:rsidR="00B9767F" w:rsidRPr="00A506EE" w:rsidRDefault="00B9767F" w:rsidP="00121F77">
            <w:pPr>
              <w:tabs>
                <w:tab w:val="left" w:pos="7938"/>
              </w:tabs>
              <w:spacing w:before="20" w:after="20"/>
              <w:rPr>
                <w:sz w:val="20"/>
                <w:szCs w:val="20"/>
                <w:lang w:val="en-GB"/>
              </w:rPr>
            </w:pPr>
          </w:p>
        </w:tc>
      </w:tr>
      <w:tr w:rsidR="00B9767F" w:rsidRPr="008A683A" w14:paraId="0354863B" w14:textId="77777777" w:rsidTr="00364C1A">
        <w:trPr>
          <w:trHeight w:val="316"/>
        </w:trPr>
        <w:tc>
          <w:tcPr>
            <w:tcW w:w="1242" w:type="dxa"/>
            <w:tcBorders>
              <w:top w:val="nil"/>
              <w:bottom w:val="nil"/>
            </w:tcBorders>
          </w:tcPr>
          <w:p w14:paraId="016AEB5E" w14:textId="77777777" w:rsidR="00B9767F" w:rsidRPr="00A506EE" w:rsidRDefault="00B9767F" w:rsidP="00121F77">
            <w:pPr>
              <w:tabs>
                <w:tab w:val="left" w:pos="7938"/>
              </w:tabs>
              <w:spacing w:before="20" w:after="20"/>
              <w:rPr>
                <w:b/>
                <w:sz w:val="20"/>
                <w:szCs w:val="20"/>
                <w:lang w:val="en-GB"/>
              </w:rPr>
            </w:pPr>
          </w:p>
        </w:tc>
        <w:tc>
          <w:tcPr>
            <w:tcW w:w="2552" w:type="dxa"/>
            <w:tcBorders>
              <w:top w:val="nil"/>
              <w:bottom w:val="nil"/>
            </w:tcBorders>
          </w:tcPr>
          <w:p w14:paraId="7DD42CE4" w14:textId="77777777" w:rsidR="00B9767F" w:rsidRPr="00A506EE" w:rsidRDefault="00B9767F" w:rsidP="00121F77">
            <w:pPr>
              <w:tabs>
                <w:tab w:val="left" w:pos="7938"/>
              </w:tabs>
              <w:spacing w:before="20" w:after="20"/>
              <w:rPr>
                <w:sz w:val="20"/>
                <w:szCs w:val="20"/>
                <w:lang w:val="en-GB"/>
              </w:rPr>
            </w:pPr>
          </w:p>
        </w:tc>
        <w:tc>
          <w:tcPr>
            <w:tcW w:w="2793" w:type="dxa"/>
            <w:tcBorders>
              <w:top w:val="nil"/>
              <w:bottom w:val="nil"/>
              <w:right w:val="nil"/>
            </w:tcBorders>
          </w:tcPr>
          <w:p w14:paraId="4FCB2C6D" w14:textId="77777777" w:rsidR="00B9767F" w:rsidRPr="00A506EE" w:rsidRDefault="00B9767F" w:rsidP="00121F77">
            <w:pPr>
              <w:tabs>
                <w:tab w:val="left" w:pos="7938"/>
              </w:tabs>
              <w:spacing w:before="20" w:after="20"/>
              <w:rPr>
                <w:sz w:val="20"/>
                <w:szCs w:val="20"/>
                <w:lang w:val="en-GB"/>
              </w:rPr>
            </w:pPr>
          </w:p>
        </w:tc>
        <w:tc>
          <w:tcPr>
            <w:tcW w:w="658" w:type="dxa"/>
            <w:tcBorders>
              <w:top w:val="nil"/>
              <w:left w:val="nil"/>
              <w:bottom w:val="nil"/>
            </w:tcBorders>
          </w:tcPr>
          <w:p w14:paraId="407431E1" w14:textId="77777777" w:rsidR="00B9767F" w:rsidRPr="00A506EE" w:rsidRDefault="00B9767F" w:rsidP="00A6458A">
            <w:pPr>
              <w:tabs>
                <w:tab w:val="left" w:pos="7938"/>
              </w:tabs>
              <w:spacing w:before="20" w:after="20"/>
              <w:jc w:val="center"/>
              <w:rPr>
                <w:sz w:val="24"/>
                <w:szCs w:val="24"/>
                <w:lang w:val="en-GB"/>
              </w:rPr>
            </w:pPr>
          </w:p>
        </w:tc>
        <w:tc>
          <w:tcPr>
            <w:tcW w:w="4679" w:type="dxa"/>
            <w:tcBorders>
              <w:top w:val="nil"/>
              <w:bottom w:val="nil"/>
            </w:tcBorders>
          </w:tcPr>
          <w:p w14:paraId="44AA6E3D" w14:textId="78E1F4D7" w:rsidR="00B9767F" w:rsidRPr="00A506EE" w:rsidRDefault="00657D60" w:rsidP="00657D60">
            <w:pPr>
              <w:tabs>
                <w:tab w:val="left" w:pos="7938"/>
              </w:tabs>
              <w:spacing w:before="20" w:after="20"/>
              <w:rPr>
                <w:sz w:val="20"/>
                <w:szCs w:val="20"/>
                <w:lang w:val="en-GB"/>
              </w:rPr>
            </w:pPr>
            <w:r w:rsidRPr="00657D60">
              <w:rPr>
                <w:sz w:val="20"/>
                <w:szCs w:val="20"/>
                <w:lang w:val="en-GB"/>
              </w:rPr>
              <w:t xml:space="preserve">The fibres used </w:t>
            </w:r>
            <w:r>
              <w:rPr>
                <w:sz w:val="20"/>
                <w:szCs w:val="20"/>
                <w:lang w:val="en-GB"/>
              </w:rPr>
              <w:t>do</w:t>
            </w:r>
            <w:r w:rsidRPr="00657D60">
              <w:rPr>
                <w:sz w:val="20"/>
                <w:szCs w:val="20"/>
                <w:lang w:val="en-GB"/>
              </w:rPr>
              <w:t xml:space="preserve"> not come from genetically modified organisms</w:t>
            </w:r>
            <w:r w:rsidR="00CD35F1" w:rsidRPr="00A506EE">
              <w:rPr>
                <w:sz w:val="20"/>
                <w:szCs w:val="20"/>
                <w:lang w:val="en-GB"/>
              </w:rPr>
              <w:t>.</w:t>
            </w:r>
          </w:p>
        </w:tc>
        <w:tc>
          <w:tcPr>
            <w:tcW w:w="2501" w:type="dxa"/>
            <w:tcBorders>
              <w:top w:val="nil"/>
              <w:bottom w:val="nil"/>
            </w:tcBorders>
          </w:tcPr>
          <w:p w14:paraId="5953EA68" w14:textId="77777777" w:rsidR="00B9767F" w:rsidRPr="00A506EE" w:rsidRDefault="00B9767F" w:rsidP="00121F77">
            <w:pPr>
              <w:tabs>
                <w:tab w:val="left" w:pos="7938"/>
              </w:tabs>
              <w:spacing w:before="20" w:after="20"/>
              <w:rPr>
                <w:sz w:val="20"/>
                <w:szCs w:val="20"/>
                <w:lang w:val="en-GB"/>
              </w:rPr>
            </w:pPr>
          </w:p>
        </w:tc>
      </w:tr>
      <w:tr w:rsidR="00B9767F" w:rsidRPr="008A683A" w14:paraId="0A269896" w14:textId="77777777" w:rsidTr="00364C1A">
        <w:trPr>
          <w:trHeight w:val="316"/>
        </w:trPr>
        <w:tc>
          <w:tcPr>
            <w:tcW w:w="1242" w:type="dxa"/>
            <w:tcBorders>
              <w:top w:val="nil"/>
              <w:bottom w:val="nil"/>
            </w:tcBorders>
          </w:tcPr>
          <w:p w14:paraId="5CAE2EDE" w14:textId="77777777" w:rsidR="00B9767F" w:rsidRPr="00A506EE" w:rsidRDefault="00B9767F" w:rsidP="00121F77">
            <w:pPr>
              <w:tabs>
                <w:tab w:val="left" w:pos="7938"/>
              </w:tabs>
              <w:spacing w:before="20" w:after="20"/>
              <w:rPr>
                <w:b/>
                <w:sz w:val="20"/>
                <w:szCs w:val="20"/>
                <w:lang w:val="en-GB"/>
              </w:rPr>
            </w:pPr>
          </w:p>
        </w:tc>
        <w:tc>
          <w:tcPr>
            <w:tcW w:w="2552" w:type="dxa"/>
            <w:tcBorders>
              <w:top w:val="nil"/>
              <w:bottom w:val="nil"/>
            </w:tcBorders>
          </w:tcPr>
          <w:p w14:paraId="2148E5A7" w14:textId="77777777" w:rsidR="00B9767F" w:rsidRPr="00A506EE" w:rsidRDefault="00B9767F" w:rsidP="00121F77">
            <w:pPr>
              <w:tabs>
                <w:tab w:val="left" w:pos="7938"/>
              </w:tabs>
              <w:spacing w:before="20" w:after="20"/>
              <w:rPr>
                <w:sz w:val="20"/>
                <w:szCs w:val="20"/>
                <w:lang w:val="en-GB"/>
              </w:rPr>
            </w:pPr>
          </w:p>
        </w:tc>
        <w:tc>
          <w:tcPr>
            <w:tcW w:w="2793" w:type="dxa"/>
            <w:tcBorders>
              <w:top w:val="nil"/>
              <w:bottom w:val="nil"/>
              <w:right w:val="nil"/>
            </w:tcBorders>
          </w:tcPr>
          <w:p w14:paraId="049EEA79" w14:textId="77777777" w:rsidR="00B9767F" w:rsidRPr="00A506EE" w:rsidRDefault="00B9767F" w:rsidP="00121F77">
            <w:pPr>
              <w:tabs>
                <w:tab w:val="left" w:pos="7938"/>
              </w:tabs>
              <w:spacing w:before="20" w:after="20"/>
              <w:rPr>
                <w:sz w:val="20"/>
                <w:szCs w:val="20"/>
                <w:lang w:val="en-GB"/>
              </w:rPr>
            </w:pPr>
          </w:p>
        </w:tc>
        <w:tc>
          <w:tcPr>
            <w:tcW w:w="658" w:type="dxa"/>
            <w:tcBorders>
              <w:top w:val="nil"/>
              <w:left w:val="nil"/>
              <w:bottom w:val="nil"/>
            </w:tcBorders>
          </w:tcPr>
          <w:p w14:paraId="5F95DD47" w14:textId="77777777" w:rsidR="00B9767F" w:rsidRPr="00A506EE" w:rsidRDefault="00B9767F" w:rsidP="00A6458A">
            <w:pPr>
              <w:tabs>
                <w:tab w:val="left" w:pos="7938"/>
              </w:tabs>
              <w:spacing w:before="20" w:after="20"/>
              <w:jc w:val="center"/>
              <w:rPr>
                <w:sz w:val="24"/>
                <w:szCs w:val="24"/>
                <w:lang w:val="en-GB"/>
              </w:rPr>
            </w:pPr>
          </w:p>
        </w:tc>
        <w:tc>
          <w:tcPr>
            <w:tcW w:w="4679" w:type="dxa"/>
            <w:tcBorders>
              <w:top w:val="nil"/>
              <w:bottom w:val="nil"/>
            </w:tcBorders>
          </w:tcPr>
          <w:p w14:paraId="448B01BD" w14:textId="77777777" w:rsidR="00B9767F" w:rsidRDefault="00B9767F" w:rsidP="00121F77">
            <w:pPr>
              <w:tabs>
                <w:tab w:val="left" w:pos="7938"/>
              </w:tabs>
              <w:spacing w:before="20" w:after="20"/>
              <w:rPr>
                <w:sz w:val="20"/>
                <w:szCs w:val="20"/>
                <w:lang w:val="en-GB"/>
              </w:rPr>
            </w:pPr>
          </w:p>
          <w:p w14:paraId="476C2EED" w14:textId="77777777" w:rsidR="008A4841" w:rsidRDefault="008A4841" w:rsidP="00121F77">
            <w:pPr>
              <w:tabs>
                <w:tab w:val="left" w:pos="7938"/>
              </w:tabs>
              <w:spacing w:before="20" w:after="20"/>
              <w:rPr>
                <w:sz w:val="20"/>
                <w:szCs w:val="20"/>
                <w:lang w:val="en-GB"/>
              </w:rPr>
            </w:pPr>
          </w:p>
          <w:p w14:paraId="7D577E40" w14:textId="77777777" w:rsidR="00175EFE" w:rsidRDefault="00175EFE" w:rsidP="00121F77">
            <w:pPr>
              <w:tabs>
                <w:tab w:val="left" w:pos="7938"/>
              </w:tabs>
              <w:spacing w:before="20" w:after="20"/>
              <w:rPr>
                <w:sz w:val="20"/>
                <w:szCs w:val="20"/>
                <w:lang w:val="en-GB"/>
              </w:rPr>
            </w:pPr>
          </w:p>
          <w:p w14:paraId="1356C4E9" w14:textId="77777777" w:rsidR="008A4841" w:rsidRPr="00A506EE" w:rsidRDefault="008A4841" w:rsidP="00121F77">
            <w:pPr>
              <w:tabs>
                <w:tab w:val="left" w:pos="7938"/>
              </w:tabs>
              <w:spacing w:before="20" w:after="20"/>
              <w:rPr>
                <w:sz w:val="20"/>
                <w:szCs w:val="20"/>
                <w:lang w:val="en-GB"/>
              </w:rPr>
            </w:pPr>
          </w:p>
        </w:tc>
        <w:tc>
          <w:tcPr>
            <w:tcW w:w="2501" w:type="dxa"/>
            <w:tcBorders>
              <w:top w:val="nil"/>
              <w:bottom w:val="nil"/>
            </w:tcBorders>
          </w:tcPr>
          <w:p w14:paraId="02CCE981" w14:textId="77777777" w:rsidR="00B9767F" w:rsidRPr="00A506EE" w:rsidRDefault="00B9767F" w:rsidP="00121F77">
            <w:pPr>
              <w:tabs>
                <w:tab w:val="left" w:pos="7938"/>
              </w:tabs>
              <w:spacing w:before="20" w:after="20"/>
              <w:rPr>
                <w:sz w:val="20"/>
                <w:szCs w:val="20"/>
                <w:lang w:val="en-GB"/>
              </w:rPr>
            </w:pPr>
          </w:p>
        </w:tc>
      </w:tr>
      <w:tr w:rsidR="00B9767F" w:rsidRPr="008A683A" w14:paraId="7B2600A6" w14:textId="77777777" w:rsidTr="00364C1A">
        <w:trPr>
          <w:trHeight w:val="316"/>
        </w:trPr>
        <w:tc>
          <w:tcPr>
            <w:tcW w:w="1242" w:type="dxa"/>
            <w:tcBorders>
              <w:top w:val="nil"/>
              <w:bottom w:val="nil"/>
            </w:tcBorders>
          </w:tcPr>
          <w:p w14:paraId="05B8781B" w14:textId="77777777" w:rsidR="00B9767F" w:rsidRPr="00A506EE" w:rsidRDefault="00B9767F" w:rsidP="00121F77">
            <w:pPr>
              <w:tabs>
                <w:tab w:val="left" w:pos="7938"/>
              </w:tabs>
              <w:spacing w:before="20" w:after="20"/>
              <w:rPr>
                <w:b/>
                <w:sz w:val="20"/>
                <w:szCs w:val="20"/>
                <w:lang w:val="en-GB"/>
              </w:rPr>
            </w:pPr>
          </w:p>
        </w:tc>
        <w:tc>
          <w:tcPr>
            <w:tcW w:w="2552" w:type="dxa"/>
            <w:tcBorders>
              <w:top w:val="nil"/>
              <w:bottom w:val="nil"/>
            </w:tcBorders>
          </w:tcPr>
          <w:p w14:paraId="10E46477" w14:textId="77777777" w:rsidR="00B9767F" w:rsidRPr="00A506EE" w:rsidRDefault="00B9767F" w:rsidP="00121F77">
            <w:pPr>
              <w:tabs>
                <w:tab w:val="left" w:pos="7938"/>
              </w:tabs>
              <w:spacing w:before="20" w:after="20"/>
              <w:rPr>
                <w:sz w:val="20"/>
                <w:szCs w:val="20"/>
                <w:lang w:val="en-GB"/>
              </w:rPr>
            </w:pPr>
          </w:p>
        </w:tc>
        <w:tc>
          <w:tcPr>
            <w:tcW w:w="2793" w:type="dxa"/>
            <w:tcBorders>
              <w:top w:val="nil"/>
              <w:bottom w:val="nil"/>
              <w:right w:val="nil"/>
            </w:tcBorders>
          </w:tcPr>
          <w:p w14:paraId="24EEEA73" w14:textId="77777777" w:rsidR="00B9767F" w:rsidRPr="00A506EE" w:rsidRDefault="00B9767F" w:rsidP="00121F77">
            <w:pPr>
              <w:tabs>
                <w:tab w:val="left" w:pos="7938"/>
              </w:tabs>
              <w:spacing w:before="20" w:after="20"/>
              <w:rPr>
                <w:sz w:val="20"/>
                <w:szCs w:val="20"/>
                <w:lang w:val="en-GB"/>
              </w:rPr>
            </w:pPr>
          </w:p>
        </w:tc>
        <w:tc>
          <w:tcPr>
            <w:tcW w:w="658" w:type="dxa"/>
            <w:tcBorders>
              <w:top w:val="nil"/>
              <w:left w:val="nil"/>
              <w:bottom w:val="nil"/>
            </w:tcBorders>
          </w:tcPr>
          <w:p w14:paraId="7CA4F9B7" w14:textId="77777777" w:rsidR="00B9767F" w:rsidRPr="00A506EE" w:rsidRDefault="00B9767F" w:rsidP="00A6458A">
            <w:pPr>
              <w:tabs>
                <w:tab w:val="left" w:pos="7938"/>
              </w:tabs>
              <w:spacing w:before="20" w:after="20"/>
              <w:jc w:val="center"/>
              <w:rPr>
                <w:sz w:val="24"/>
                <w:szCs w:val="24"/>
                <w:lang w:val="en-GB"/>
              </w:rPr>
            </w:pPr>
          </w:p>
        </w:tc>
        <w:tc>
          <w:tcPr>
            <w:tcW w:w="4679" w:type="dxa"/>
            <w:tcBorders>
              <w:top w:val="nil"/>
              <w:bottom w:val="nil"/>
            </w:tcBorders>
          </w:tcPr>
          <w:p w14:paraId="600CEDAB" w14:textId="0E408A13" w:rsidR="00B9767F" w:rsidRPr="00A506EE" w:rsidRDefault="005E2067" w:rsidP="00DB76AC">
            <w:pPr>
              <w:tabs>
                <w:tab w:val="left" w:pos="7938"/>
              </w:tabs>
              <w:spacing w:before="20" w:after="20"/>
              <w:rPr>
                <w:sz w:val="20"/>
                <w:szCs w:val="20"/>
                <w:lang w:val="en-GB"/>
              </w:rPr>
            </w:pPr>
            <w:r>
              <w:rPr>
                <w:sz w:val="20"/>
                <w:szCs w:val="20"/>
                <w:lang w:val="en-GB"/>
              </w:rPr>
              <w:t xml:space="preserve">The following </w:t>
            </w:r>
            <w:r w:rsidR="003406A2">
              <w:rPr>
                <w:sz w:val="20"/>
                <w:szCs w:val="20"/>
                <w:lang w:val="en-GB"/>
              </w:rPr>
              <w:t>certificat</w:t>
            </w:r>
            <w:r w:rsidR="001A50AE">
              <w:rPr>
                <w:sz w:val="20"/>
                <w:szCs w:val="20"/>
                <w:lang w:val="en-GB"/>
              </w:rPr>
              <w:t>es/label</w:t>
            </w:r>
            <w:r w:rsidR="003406A2">
              <w:rPr>
                <w:sz w:val="20"/>
                <w:szCs w:val="20"/>
                <w:lang w:val="en-GB"/>
              </w:rPr>
              <w:t xml:space="preserve">s </w:t>
            </w:r>
            <w:r>
              <w:rPr>
                <w:sz w:val="20"/>
                <w:szCs w:val="20"/>
                <w:lang w:val="en-GB"/>
              </w:rPr>
              <w:t>will be</w:t>
            </w:r>
            <w:r w:rsidR="00657D60">
              <w:rPr>
                <w:sz w:val="20"/>
                <w:szCs w:val="20"/>
                <w:lang w:val="en-GB"/>
              </w:rPr>
              <w:t xml:space="preserve"> accepted</w:t>
            </w:r>
            <w:r w:rsidR="005A2201" w:rsidRPr="00A506EE">
              <w:rPr>
                <w:sz w:val="20"/>
                <w:szCs w:val="20"/>
                <w:lang w:val="en-GB"/>
              </w:rPr>
              <w:t>:</w:t>
            </w:r>
          </w:p>
        </w:tc>
        <w:tc>
          <w:tcPr>
            <w:tcW w:w="2501" w:type="dxa"/>
            <w:tcBorders>
              <w:top w:val="nil"/>
              <w:bottom w:val="nil"/>
            </w:tcBorders>
          </w:tcPr>
          <w:p w14:paraId="6B06B3A0" w14:textId="77777777" w:rsidR="00B9767F" w:rsidRPr="00A506EE" w:rsidRDefault="00B9767F" w:rsidP="00121F77">
            <w:pPr>
              <w:tabs>
                <w:tab w:val="left" w:pos="7938"/>
              </w:tabs>
              <w:spacing w:before="20" w:after="20"/>
              <w:rPr>
                <w:sz w:val="20"/>
                <w:szCs w:val="20"/>
                <w:lang w:val="en-GB"/>
              </w:rPr>
            </w:pPr>
          </w:p>
        </w:tc>
      </w:tr>
      <w:tr w:rsidR="00B9767F" w:rsidRPr="00A506EE" w14:paraId="6E1ABB92" w14:textId="77777777" w:rsidTr="00364C1A">
        <w:trPr>
          <w:trHeight w:val="316"/>
        </w:trPr>
        <w:tc>
          <w:tcPr>
            <w:tcW w:w="1242" w:type="dxa"/>
            <w:tcBorders>
              <w:top w:val="nil"/>
              <w:bottom w:val="nil"/>
            </w:tcBorders>
          </w:tcPr>
          <w:p w14:paraId="7BF3E67F" w14:textId="77777777" w:rsidR="00B9767F" w:rsidRPr="00A506EE" w:rsidRDefault="00B9767F" w:rsidP="00121F77">
            <w:pPr>
              <w:tabs>
                <w:tab w:val="left" w:pos="7938"/>
              </w:tabs>
              <w:spacing w:before="20" w:after="20"/>
              <w:rPr>
                <w:b/>
                <w:sz w:val="20"/>
                <w:szCs w:val="20"/>
                <w:lang w:val="en-GB"/>
              </w:rPr>
            </w:pPr>
          </w:p>
        </w:tc>
        <w:tc>
          <w:tcPr>
            <w:tcW w:w="2552" w:type="dxa"/>
            <w:tcBorders>
              <w:top w:val="nil"/>
              <w:bottom w:val="nil"/>
            </w:tcBorders>
          </w:tcPr>
          <w:p w14:paraId="56DEA2A0" w14:textId="77777777" w:rsidR="00B9767F" w:rsidRPr="00A506EE" w:rsidRDefault="00B9767F" w:rsidP="00121F77">
            <w:pPr>
              <w:tabs>
                <w:tab w:val="left" w:pos="7938"/>
              </w:tabs>
              <w:spacing w:before="20" w:after="20"/>
              <w:rPr>
                <w:sz w:val="20"/>
                <w:szCs w:val="20"/>
                <w:lang w:val="en-GB"/>
              </w:rPr>
            </w:pPr>
          </w:p>
        </w:tc>
        <w:tc>
          <w:tcPr>
            <w:tcW w:w="2793" w:type="dxa"/>
            <w:tcBorders>
              <w:top w:val="nil"/>
              <w:bottom w:val="nil"/>
              <w:right w:val="nil"/>
            </w:tcBorders>
          </w:tcPr>
          <w:p w14:paraId="3611C425" w14:textId="77777777" w:rsidR="00B9767F" w:rsidRPr="00A506EE" w:rsidRDefault="00B9767F" w:rsidP="00121F77">
            <w:pPr>
              <w:tabs>
                <w:tab w:val="left" w:pos="7938"/>
              </w:tabs>
              <w:spacing w:before="20" w:after="20"/>
              <w:rPr>
                <w:sz w:val="20"/>
                <w:szCs w:val="20"/>
                <w:lang w:val="en-GB"/>
              </w:rPr>
            </w:pPr>
          </w:p>
        </w:tc>
        <w:tc>
          <w:tcPr>
            <w:tcW w:w="658" w:type="dxa"/>
            <w:tcBorders>
              <w:top w:val="nil"/>
              <w:left w:val="nil"/>
              <w:bottom w:val="nil"/>
            </w:tcBorders>
          </w:tcPr>
          <w:p w14:paraId="629E881F" w14:textId="77777777" w:rsidR="00B9767F" w:rsidRPr="00A506EE" w:rsidRDefault="00B9767F" w:rsidP="00A6458A">
            <w:pPr>
              <w:tabs>
                <w:tab w:val="left" w:pos="7938"/>
              </w:tabs>
              <w:spacing w:before="20" w:after="20"/>
              <w:jc w:val="center"/>
              <w:rPr>
                <w:sz w:val="24"/>
                <w:szCs w:val="24"/>
                <w:lang w:val="en-GB"/>
              </w:rPr>
            </w:pPr>
          </w:p>
        </w:tc>
        <w:tc>
          <w:tcPr>
            <w:tcW w:w="4679" w:type="dxa"/>
            <w:tcBorders>
              <w:top w:val="nil"/>
              <w:bottom w:val="nil"/>
            </w:tcBorders>
          </w:tcPr>
          <w:p w14:paraId="76D8EE71" w14:textId="794969B0" w:rsidR="00B9767F" w:rsidRPr="00A506EE" w:rsidRDefault="00657D60" w:rsidP="00657D60">
            <w:pPr>
              <w:pStyle w:val="Listenabsatz"/>
              <w:numPr>
                <w:ilvl w:val="0"/>
                <w:numId w:val="13"/>
              </w:numPr>
              <w:tabs>
                <w:tab w:val="left" w:pos="7938"/>
              </w:tabs>
              <w:spacing w:before="20" w:after="20"/>
              <w:ind w:left="170" w:hanging="170"/>
              <w:rPr>
                <w:sz w:val="20"/>
                <w:szCs w:val="20"/>
                <w:lang w:val="en-GB"/>
              </w:rPr>
            </w:pPr>
            <w:r>
              <w:rPr>
                <w:sz w:val="20"/>
                <w:szCs w:val="20"/>
                <w:lang w:val="en-GB"/>
              </w:rPr>
              <w:t>German organic logo (</w:t>
            </w:r>
            <w:r w:rsidR="00EE6DE3" w:rsidRPr="00A506EE">
              <w:rPr>
                <w:sz w:val="20"/>
                <w:szCs w:val="20"/>
                <w:lang w:val="en-GB"/>
              </w:rPr>
              <w:t>Biosiegel</w:t>
            </w:r>
            <w:r>
              <w:rPr>
                <w:sz w:val="20"/>
                <w:szCs w:val="20"/>
                <w:lang w:val="en-GB"/>
              </w:rPr>
              <w:t>)</w:t>
            </w:r>
            <w:r w:rsidR="00B317B6" w:rsidRPr="00A506EE">
              <w:rPr>
                <w:sz w:val="20"/>
                <w:szCs w:val="20"/>
                <w:lang w:val="en-GB"/>
              </w:rPr>
              <w:t>, EU</w:t>
            </w:r>
            <w:r>
              <w:rPr>
                <w:sz w:val="20"/>
                <w:szCs w:val="20"/>
                <w:lang w:val="en-GB"/>
              </w:rPr>
              <w:t xml:space="preserve"> organic logo</w:t>
            </w:r>
            <w:r w:rsidR="00B317B6" w:rsidRPr="00A506EE">
              <w:rPr>
                <w:sz w:val="20"/>
                <w:szCs w:val="20"/>
                <w:lang w:val="en-GB"/>
              </w:rPr>
              <w:t xml:space="preserve"> („Euro</w:t>
            </w:r>
            <w:r>
              <w:rPr>
                <w:sz w:val="20"/>
                <w:szCs w:val="20"/>
                <w:lang w:val="en-GB"/>
              </w:rPr>
              <w:t xml:space="preserve"> leave“) a</w:t>
            </w:r>
            <w:r w:rsidR="00B317B6" w:rsidRPr="00A506EE">
              <w:rPr>
                <w:sz w:val="20"/>
                <w:szCs w:val="20"/>
                <w:lang w:val="en-GB"/>
              </w:rPr>
              <w:t>nd NOP</w:t>
            </w:r>
          </w:p>
        </w:tc>
        <w:tc>
          <w:tcPr>
            <w:tcW w:w="2501" w:type="dxa"/>
            <w:tcBorders>
              <w:top w:val="nil"/>
              <w:bottom w:val="nil"/>
            </w:tcBorders>
          </w:tcPr>
          <w:p w14:paraId="7B405571" w14:textId="77777777" w:rsidR="00B9767F" w:rsidRPr="00A506EE" w:rsidRDefault="005462E0"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445BE2" w:rsidRPr="00A506EE" w14:paraId="0A33B23D" w14:textId="77777777" w:rsidTr="00364C1A">
        <w:trPr>
          <w:trHeight w:val="316"/>
        </w:trPr>
        <w:tc>
          <w:tcPr>
            <w:tcW w:w="1242" w:type="dxa"/>
            <w:tcBorders>
              <w:top w:val="nil"/>
              <w:bottom w:val="nil"/>
            </w:tcBorders>
          </w:tcPr>
          <w:p w14:paraId="129AC30F" w14:textId="77777777" w:rsidR="00445BE2" w:rsidRPr="00A506EE" w:rsidRDefault="00445BE2" w:rsidP="00121F77">
            <w:pPr>
              <w:tabs>
                <w:tab w:val="left" w:pos="7938"/>
              </w:tabs>
              <w:spacing w:before="20" w:after="20"/>
              <w:rPr>
                <w:b/>
                <w:sz w:val="20"/>
                <w:szCs w:val="20"/>
                <w:lang w:val="en-GB"/>
              </w:rPr>
            </w:pPr>
          </w:p>
        </w:tc>
        <w:tc>
          <w:tcPr>
            <w:tcW w:w="2552" w:type="dxa"/>
            <w:tcBorders>
              <w:top w:val="nil"/>
              <w:bottom w:val="nil"/>
            </w:tcBorders>
          </w:tcPr>
          <w:p w14:paraId="5639C308" w14:textId="77777777" w:rsidR="00445BE2" w:rsidRPr="00A506EE" w:rsidRDefault="00445BE2" w:rsidP="00121F77">
            <w:pPr>
              <w:tabs>
                <w:tab w:val="left" w:pos="7938"/>
              </w:tabs>
              <w:spacing w:before="20" w:after="20"/>
              <w:rPr>
                <w:sz w:val="20"/>
                <w:szCs w:val="20"/>
                <w:lang w:val="en-GB"/>
              </w:rPr>
            </w:pPr>
          </w:p>
        </w:tc>
        <w:tc>
          <w:tcPr>
            <w:tcW w:w="2793" w:type="dxa"/>
            <w:tcBorders>
              <w:top w:val="nil"/>
              <w:bottom w:val="nil"/>
              <w:right w:val="nil"/>
            </w:tcBorders>
          </w:tcPr>
          <w:p w14:paraId="00FBE6AC" w14:textId="77777777" w:rsidR="00445BE2" w:rsidRPr="00A506EE" w:rsidRDefault="00445BE2" w:rsidP="00121F77">
            <w:pPr>
              <w:tabs>
                <w:tab w:val="left" w:pos="7938"/>
              </w:tabs>
              <w:spacing w:before="20" w:after="20"/>
              <w:rPr>
                <w:sz w:val="20"/>
                <w:szCs w:val="20"/>
                <w:lang w:val="en-GB"/>
              </w:rPr>
            </w:pPr>
          </w:p>
        </w:tc>
        <w:tc>
          <w:tcPr>
            <w:tcW w:w="658" w:type="dxa"/>
            <w:tcBorders>
              <w:top w:val="nil"/>
              <w:left w:val="nil"/>
              <w:bottom w:val="nil"/>
            </w:tcBorders>
          </w:tcPr>
          <w:p w14:paraId="5ACD0303" w14:textId="77777777" w:rsidR="00445BE2" w:rsidRPr="00A506EE" w:rsidRDefault="00445BE2" w:rsidP="00A6458A">
            <w:pPr>
              <w:tabs>
                <w:tab w:val="left" w:pos="7938"/>
              </w:tabs>
              <w:spacing w:before="20" w:after="20"/>
              <w:jc w:val="center"/>
              <w:rPr>
                <w:sz w:val="24"/>
                <w:szCs w:val="24"/>
                <w:lang w:val="en-GB"/>
              </w:rPr>
            </w:pPr>
          </w:p>
        </w:tc>
        <w:tc>
          <w:tcPr>
            <w:tcW w:w="4679" w:type="dxa"/>
            <w:tcBorders>
              <w:top w:val="nil"/>
              <w:bottom w:val="nil"/>
            </w:tcBorders>
          </w:tcPr>
          <w:p w14:paraId="05F98294" w14:textId="16946F25" w:rsidR="00445BE2" w:rsidRPr="00A506EE" w:rsidRDefault="00D87D2C" w:rsidP="00C90BFD">
            <w:pPr>
              <w:pStyle w:val="Listenabsatz"/>
              <w:numPr>
                <w:ilvl w:val="0"/>
                <w:numId w:val="13"/>
              </w:numPr>
              <w:tabs>
                <w:tab w:val="left" w:pos="7938"/>
              </w:tabs>
              <w:spacing w:before="20" w:after="20"/>
              <w:ind w:left="170" w:hanging="170"/>
              <w:rPr>
                <w:sz w:val="20"/>
                <w:szCs w:val="20"/>
                <w:lang w:val="en-GB"/>
              </w:rPr>
            </w:pPr>
            <w:r w:rsidRPr="00D87D2C">
              <w:rPr>
                <w:sz w:val="20"/>
                <w:szCs w:val="20"/>
                <w:lang w:val="en-GB"/>
              </w:rPr>
              <w:t>corresponding certificates from an internationally</w:t>
            </w:r>
            <w:r w:rsidR="00602CA3">
              <w:rPr>
                <w:sz w:val="20"/>
                <w:szCs w:val="20"/>
                <w:lang w:val="en-GB"/>
              </w:rPr>
              <w:t xml:space="preserve"> recognized</w:t>
            </w:r>
            <w:r w:rsidRPr="00D87D2C">
              <w:rPr>
                <w:i/>
                <w:sz w:val="20"/>
                <w:szCs w:val="20"/>
                <w:lang w:val="en-GB"/>
              </w:rPr>
              <w:t xml:space="preserve"> </w:t>
            </w:r>
            <w:r w:rsidR="00C90BFD" w:rsidRPr="00C90BFD">
              <w:rPr>
                <w:sz w:val="20"/>
                <w:szCs w:val="20"/>
                <w:lang w:val="en-GB"/>
              </w:rPr>
              <w:t xml:space="preserve">IFOAM or ISO 65 or DIN EN 45011 accredited certifier verifying compliance with recognized international and national standards of organic farming </w:t>
            </w:r>
          </w:p>
        </w:tc>
        <w:tc>
          <w:tcPr>
            <w:tcW w:w="2501" w:type="dxa"/>
            <w:tcBorders>
              <w:top w:val="nil"/>
              <w:bottom w:val="nil"/>
            </w:tcBorders>
          </w:tcPr>
          <w:p w14:paraId="501329B4" w14:textId="77777777" w:rsidR="00445BE2" w:rsidRPr="00A506EE" w:rsidRDefault="005462E0"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B317B6" w:rsidRPr="00A506EE" w14:paraId="48434CC4" w14:textId="77777777" w:rsidTr="00364C1A">
        <w:trPr>
          <w:trHeight w:val="316"/>
        </w:trPr>
        <w:tc>
          <w:tcPr>
            <w:tcW w:w="1242" w:type="dxa"/>
            <w:tcBorders>
              <w:top w:val="nil"/>
              <w:bottom w:val="nil"/>
            </w:tcBorders>
          </w:tcPr>
          <w:p w14:paraId="7C498B73" w14:textId="77777777" w:rsidR="00B317B6" w:rsidRPr="00A506EE" w:rsidRDefault="00B317B6" w:rsidP="00121F77">
            <w:pPr>
              <w:tabs>
                <w:tab w:val="left" w:pos="7938"/>
              </w:tabs>
              <w:spacing w:before="20" w:after="20"/>
              <w:rPr>
                <w:b/>
                <w:sz w:val="20"/>
                <w:szCs w:val="20"/>
                <w:lang w:val="en-GB"/>
              </w:rPr>
            </w:pPr>
          </w:p>
        </w:tc>
        <w:tc>
          <w:tcPr>
            <w:tcW w:w="2552" w:type="dxa"/>
            <w:tcBorders>
              <w:top w:val="nil"/>
              <w:bottom w:val="nil"/>
            </w:tcBorders>
          </w:tcPr>
          <w:p w14:paraId="2C77AAF2" w14:textId="77777777" w:rsidR="00B317B6" w:rsidRPr="00A506EE" w:rsidRDefault="00B317B6" w:rsidP="00121F77">
            <w:pPr>
              <w:tabs>
                <w:tab w:val="left" w:pos="7938"/>
              </w:tabs>
              <w:spacing w:before="20" w:after="20"/>
              <w:rPr>
                <w:sz w:val="20"/>
                <w:szCs w:val="20"/>
                <w:lang w:val="en-GB"/>
              </w:rPr>
            </w:pPr>
          </w:p>
        </w:tc>
        <w:tc>
          <w:tcPr>
            <w:tcW w:w="2793" w:type="dxa"/>
            <w:tcBorders>
              <w:top w:val="nil"/>
              <w:bottom w:val="nil"/>
              <w:right w:val="nil"/>
            </w:tcBorders>
          </w:tcPr>
          <w:p w14:paraId="05E5DC9C" w14:textId="77777777" w:rsidR="00B317B6" w:rsidRPr="00A506EE" w:rsidRDefault="00B317B6" w:rsidP="00121F77">
            <w:pPr>
              <w:tabs>
                <w:tab w:val="left" w:pos="7938"/>
              </w:tabs>
              <w:spacing w:before="20" w:after="20"/>
              <w:rPr>
                <w:sz w:val="20"/>
                <w:szCs w:val="20"/>
                <w:lang w:val="en-GB"/>
              </w:rPr>
            </w:pPr>
          </w:p>
        </w:tc>
        <w:tc>
          <w:tcPr>
            <w:tcW w:w="658" w:type="dxa"/>
            <w:tcBorders>
              <w:top w:val="nil"/>
              <w:left w:val="nil"/>
              <w:bottom w:val="nil"/>
            </w:tcBorders>
          </w:tcPr>
          <w:p w14:paraId="5E4D0637" w14:textId="77777777" w:rsidR="00B317B6" w:rsidRPr="00A506EE" w:rsidRDefault="00B317B6" w:rsidP="00A6458A">
            <w:pPr>
              <w:tabs>
                <w:tab w:val="left" w:pos="7938"/>
              </w:tabs>
              <w:spacing w:before="20" w:after="20"/>
              <w:jc w:val="center"/>
              <w:rPr>
                <w:sz w:val="24"/>
                <w:szCs w:val="24"/>
                <w:lang w:val="en-GB"/>
              </w:rPr>
            </w:pPr>
          </w:p>
        </w:tc>
        <w:tc>
          <w:tcPr>
            <w:tcW w:w="4679" w:type="dxa"/>
            <w:tcBorders>
              <w:top w:val="nil"/>
              <w:bottom w:val="nil"/>
            </w:tcBorders>
          </w:tcPr>
          <w:p w14:paraId="4BF45900" w14:textId="65009A4A" w:rsidR="00B317B6" w:rsidRPr="00A506EE" w:rsidRDefault="00B317B6" w:rsidP="00B3312B">
            <w:pPr>
              <w:pStyle w:val="Listenabsatz"/>
              <w:numPr>
                <w:ilvl w:val="0"/>
                <w:numId w:val="13"/>
              </w:numPr>
              <w:tabs>
                <w:tab w:val="left" w:pos="7938"/>
              </w:tabs>
              <w:spacing w:before="20" w:after="20"/>
              <w:ind w:left="170" w:hanging="170"/>
              <w:rPr>
                <w:sz w:val="20"/>
                <w:szCs w:val="20"/>
                <w:lang w:val="en-GB"/>
              </w:rPr>
            </w:pPr>
            <w:r w:rsidRPr="00A506EE">
              <w:rPr>
                <w:sz w:val="20"/>
                <w:szCs w:val="20"/>
                <w:lang w:val="en-GB"/>
              </w:rPr>
              <w:t>GOTS organic, GOTS kbA/kbT (</w:t>
            </w:r>
            <w:r w:rsidR="002B7771">
              <w:rPr>
                <w:sz w:val="20"/>
                <w:szCs w:val="20"/>
                <w:lang w:val="en-GB"/>
              </w:rPr>
              <w:t xml:space="preserve">as well as with the addition </w:t>
            </w:r>
            <w:r w:rsidRPr="00A506EE">
              <w:rPr>
                <w:sz w:val="20"/>
                <w:szCs w:val="20"/>
                <w:lang w:val="en-GB"/>
              </w:rPr>
              <w:t xml:space="preserve">„in </w:t>
            </w:r>
            <w:r w:rsidR="002B7771">
              <w:rPr>
                <w:sz w:val="20"/>
                <w:szCs w:val="20"/>
                <w:lang w:val="en-GB"/>
              </w:rPr>
              <w:t>conversion</w:t>
            </w:r>
            <w:r w:rsidRPr="00A506EE">
              <w:rPr>
                <w:sz w:val="20"/>
                <w:szCs w:val="20"/>
                <w:lang w:val="en-GB"/>
              </w:rPr>
              <w:t>“)</w:t>
            </w:r>
            <w:r w:rsidR="00BA1274" w:rsidRPr="00A506EE">
              <w:rPr>
                <w:sz w:val="20"/>
                <w:szCs w:val="20"/>
                <w:lang w:val="en-GB"/>
              </w:rPr>
              <w:t>,</w:t>
            </w:r>
            <w:r w:rsidR="00BA1274" w:rsidRPr="00A506EE">
              <w:rPr>
                <w:lang w:val="en-GB"/>
              </w:rPr>
              <w:t xml:space="preserve"> </w:t>
            </w:r>
            <w:r w:rsidR="00BA1274" w:rsidRPr="00A506EE">
              <w:rPr>
                <w:sz w:val="20"/>
                <w:szCs w:val="20"/>
                <w:lang w:val="en-GB"/>
              </w:rPr>
              <w:t xml:space="preserve">NATURTEXTIL IVN </w:t>
            </w:r>
            <w:r w:rsidR="00B50E88">
              <w:rPr>
                <w:sz w:val="20"/>
                <w:szCs w:val="20"/>
                <w:lang w:val="en-GB"/>
              </w:rPr>
              <w:t>ZERTIFIZIERT BEST, Naturland o</w:t>
            </w:r>
            <w:r w:rsidR="00BA1274" w:rsidRPr="00A506EE">
              <w:rPr>
                <w:sz w:val="20"/>
                <w:szCs w:val="20"/>
                <w:lang w:val="en-GB"/>
              </w:rPr>
              <w:t>r Organic Content Stan</w:t>
            </w:r>
            <w:r w:rsidR="00E103E4" w:rsidRPr="00A506EE">
              <w:rPr>
                <w:sz w:val="20"/>
                <w:szCs w:val="20"/>
                <w:lang w:val="en-GB"/>
              </w:rPr>
              <w:t xml:space="preserve">dard OCS 100 </w:t>
            </w:r>
            <w:r w:rsidR="00B3312B">
              <w:rPr>
                <w:sz w:val="20"/>
                <w:szCs w:val="20"/>
                <w:lang w:val="en-GB"/>
              </w:rPr>
              <w:t>or comparable standards</w:t>
            </w:r>
          </w:p>
        </w:tc>
        <w:tc>
          <w:tcPr>
            <w:tcW w:w="2501" w:type="dxa"/>
            <w:tcBorders>
              <w:top w:val="nil"/>
              <w:bottom w:val="nil"/>
            </w:tcBorders>
          </w:tcPr>
          <w:p w14:paraId="780739DA" w14:textId="77777777" w:rsidR="00B317B6" w:rsidRPr="00A506EE" w:rsidRDefault="005462E0"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B9767F" w:rsidRPr="00A506EE" w14:paraId="44405613" w14:textId="77777777" w:rsidTr="00364C1A">
        <w:trPr>
          <w:trHeight w:val="316"/>
        </w:trPr>
        <w:tc>
          <w:tcPr>
            <w:tcW w:w="1242" w:type="dxa"/>
            <w:tcBorders>
              <w:top w:val="nil"/>
              <w:bottom w:val="nil"/>
            </w:tcBorders>
          </w:tcPr>
          <w:p w14:paraId="58E4DCAF" w14:textId="77777777" w:rsidR="00B9767F" w:rsidRPr="00A506EE" w:rsidRDefault="00B9767F" w:rsidP="00121F77">
            <w:pPr>
              <w:tabs>
                <w:tab w:val="left" w:pos="7938"/>
              </w:tabs>
              <w:spacing w:before="20" w:after="20"/>
              <w:rPr>
                <w:b/>
                <w:sz w:val="20"/>
                <w:szCs w:val="20"/>
                <w:lang w:val="en-GB"/>
              </w:rPr>
            </w:pPr>
          </w:p>
        </w:tc>
        <w:tc>
          <w:tcPr>
            <w:tcW w:w="2552" w:type="dxa"/>
            <w:tcBorders>
              <w:top w:val="nil"/>
              <w:bottom w:val="nil"/>
            </w:tcBorders>
          </w:tcPr>
          <w:p w14:paraId="5EF30B7A" w14:textId="77777777" w:rsidR="00B9767F" w:rsidRPr="00A506EE" w:rsidRDefault="00B9767F" w:rsidP="00121F77">
            <w:pPr>
              <w:tabs>
                <w:tab w:val="left" w:pos="7938"/>
              </w:tabs>
              <w:spacing w:before="20" w:after="20"/>
              <w:rPr>
                <w:sz w:val="20"/>
                <w:szCs w:val="20"/>
                <w:lang w:val="en-GB"/>
              </w:rPr>
            </w:pPr>
          </w:p>
        </w:tc>
        <w:tc>
          <w:tcPr>
            <w:tcW w:w="2793" w:type="dxa"/>
            <w:tcBorders>
              <w:top w:val="nil"/>
              <w:bottom w:val="nil"/>
              <w:right w:val="nil"/>
            </w:tcBorders>
          </w:tcPr>
          <w:p w14:paraId="2D0C225C" w14:textId="77777777" w:rsidR="00B9767F" w:rsidRPr="00A506EE" w:rsidRDefault="00B9767F" w:rsidP="00121F77">
            <w:pPr>
              <w:tabs>
                <w:tab w:val="left" w:pos="7938"/>
              </w:tabs>
              <w:spacing w:before="20" w:after="20"/>
              <w:rPr>
                <w:sz w:val="20"/>
                <w:szCs w:val="20"/>
                <w:lang w:val="en-GB"/>
              </w:rPr>
            </w:pPr>
          </w:p>
        </w:tc>
        <w:tc>
          <w:tcPr>
            <w:tcW w:w="658" w:type="dxa"/>
            <w:tcBorders>
              <w:top w:val="nil"/>
              <w:left w:val="nil"/>
              <w:bottom w:val="nil"/>
            </w:tcBorders>
          </w:tcPr>
          <w:p w14:paraId="458EF17F" w14:textId="77777777" w:rsidR="00B9767F" w:rsidRPr="00A506EE" w:rsidRDefault="00B9767F" w:rsidP="00A6458A">
            <w:pPr>
              <w:tabs>
                <w:tab w:val="left" w:pos="7938"/>
              </w:tabs>
              <w:spacing w:before="20" w:after="20"/>
              <w:jc w:val="center"/>
              <w:rPr>
                <w:sz w:val="24"/>
                <w:szCs w:val="24"/>
                <w:lang w:val="en-GB"/>
              </w:rPr>
            </w:pPr>
          </w:p>
        </w:tc>
        <w:tc>
          <w:tcPr>
            <w:tcW w:w="4679" w:type="dxa"/>
            <w:tcBorders>
              <w:top w:val="nil"/>
              <w:bottom w:val="nil"/>
            </w:tcBorders>
          </w:tcPr>
          <w:p w14:paraId="17D37952" w14:textId="2D55E64E" w:rsidR="00B9767F" w:rsidRPr="00A506EE" w:rsidRDefault="00563DBF" w:rsidP="00B3312B">
            <w:pPr>
              <w:tabs>
                <w:tab w:val="left" w:pos="7938"/>
              </w:tabs>
              <w:spacing w:before="20" w:after="20"/>
              <w:rPr>
                <w:sz w:val="20"/>
                <w:szCs w:val="20"/>
                <w:lang w:val="en-GB"/>
              </w:rPr>
            </w:pPr>
            <w:r w:rsidRPr="00A506EE">
              <w:rPr>
                <w:sz w:val="20"/>
                <w:szCs w:val="20"/>
                <w:lang w:val="en-GB"/>
              </w:rPr>
              <w:t>(An</w:t>
            </w:r>
            <w:r w:rsidR="00B3312B">
              <w:rPr>
                <w:sz w:val="20"/>
                <w:szCs w:val="20"/>
                <w:lang w:val="en-GB"/>
              </w:rPr>
              <w:t>nex</w:t>
            </w:r>
            <w:r w:rsidRPr="00A506EE">
              <w:rPr>
                <w:sz w:val="20"/>
                <w:szCs w:val="20"/>
                <w:lang w:val="en-GB"/>
              </w:rPr>
              <w:t xml:space="preserve"> 5</w:t>
            </w:r>
            <w:r w:rsidR="00F22B24" w:rsidRPr="00A506EE">
              <w:rPr>
                <w:sz w:val="20"/>
                <w:szCs w:val="20"/>
                <w:lang w:val="en-GB"/>
              </w:rPr>
              <w:t>)</w:t>
            </w:r>
          </w:p>
        </w:tc>
        <w:tc>
          <w:tcPr>
            <w:tcW w:w="2501" w:type="dxa"/>
            <w:tcBorders>
              <w:top w:val="nil"/>
              <w:bottom w:val="nil"/>
            </w:tcBorders>
          </w:tcPr>
          <w:p w14:paraId="26E1ECA6" w14:textId="77777777" w:rsidR="00B9767F" w:rsidRPr="00A506EE" w:rsidRDefault="00B9767F" w:rsidP="00121F77">
            <w:pPr>
              <w:tabs>
                <w:tab w:val="left" w:pos="7938"/>
              </w:tabs>
              <w:spacing w:before="20" w:after="20"/>
              <w:rPr>
                <w:sz w:val="20"/>
                <w:szCs w:val="20"/>
                <w:lang w:val="en-GB"/>
              </w:rPr>
            </w:pPr>
          </w:p>
        </w:tc>
      </w:tr>
      <w:tr w:rsidR="00697E20" w:rsidRPr="00A506EE" w14:paraId="5F9B1CCC" w14:textId="77777777" w:rsidTr="00364C1A">
        <w:trPr>
          <w:trHeight w:val="316"/>
        </w:trPr>
        <w:tc>
          <w:tcPr>
            <w:tcW w:w="1242" w:type="dxa"/>
            <w:tcBorders>
              <w:top w:val="nil"/>
              <w:bottom w:val="nil"/>
            </w:tcBorders>
          </w:tcPr>
          <w:p w14:paraId="7332F276" w14:textId="77777777" w:rsidR="00697E20" w:rsidRPr="00A506EE" w:rsidRDefault="00697E20" w:rsidP="00121F77">
            <w:pPr>
              <w:tabs>
                <w:tab w:val="left" w:pos="7938"/>
              </w:tabs>
              <w:spacing w:before="20" w:after="20"/>
              <w:rPr>
                <w:b/>
                <w:sz w:val="20"/>
                <w:szCs w:val="20"/>
                <w:lang w:val="en-GB"/>
              </w:rPr>
            </w:pPr>
          </w:p>
        </w:tc>
        <w:tc>
          <w:tcPr>
            <w:tcW w:w="2552" w:type="dxa"/>
            <w:tcBorders>
              <w:top w:val="nil"/>
              <w:bottom w:val="nil"/>
            </w:tcBorders>
          </w:tcPr>
          <w:p w14:paraId="048C97BA" w14:textId="77777777" w:rsidR="00697E20" w:rsidRPr="00A506EE" w:rsidRDefault="00697E20" w:rsidP="00121F77">
            <w:pPr>
              <w:tabs>
                <w:tab w:val="left" w:pos="7938"/>
              </w:tabs>
              <w:spacing w:before="20" w:after="20"/>
              <w:rPr>
                <w:sz w:val="20"/>
                <w:szCs w:val="20"/>
                <w:lang w:val="en-GB"/>
              </w:rPr>
            </w:pPr>
          </w:p>
        </w:tc>
        <w:tc>
          <w:tcPr>
            <w:tcW w:w="2793" w:type="dxa"/>
            <w:tcBorders>
              <w:top w:val="nil"/>
              <w:bottom w:val="nil"/>
              <w:right w:val="nil"/>
            </w:tcBorders>
          </w:tcPr>
          <w:p w14:paraId="20A55B9E" w14:textId="77777777" w:rsidR="00697E20" w:rsidRPr="00A506EE" w:rsidRDefault="00697E20" w:rsidP="00121F77">
            <w:pPr>
              <w:tabs>
                <w:tab w:val="left" w:pos="7938"/>
              </w:tabs>
              <w:spacing w:before="20" w:after="20"/>
              <w:rPr>
                <w:sz w:val="20"/>
                <w:szCs w:val="20"/>
                <w:lang w:val="en-GB"/>
              </w:rPr>
            </w:pPr>
          </w:p>
        </w:tc>
        <w:tc>
          <w:tcPr>
            <w:tcW w:w="658" w:type="dxa"/>
            <w:tcBorders>
              <w:top w:val="nil"/>
              <w:left w:val="nil"/>
              <w:bottom w:val="nil"/>
            </w:tcBorders>
          </w:tcPr>
          <w:p w14:paraId="02B873D9" w14:textId="77777777" w:rsidR="00697E20" w:rsidRPr="00A506EE" w:rsidRDefault="00697E20" w:rsidP="00A6458A">
            <w:pPr>
              <w:tabs>
                <w:tab w:val="left" w:pos="7938"/>
              </w:tabs>
              <w:spacing w:before="20" w:after="20"/>
              <w:jc w:val="center"/>
              <w:rPr>
                <w:sz w:val="24"/>
                <w:szCs w:val="24"/>
                <w:lang w:val="en-GB"/>
              </w:rPr>
            </w:pPr>
          </w:p>
        </w:tc>
        <w:tc>
          <w:tcPr>
            <w:tcW w:w="4679" w:type="dxa"/>
            <w:tcBorders>
              <w:top w:val="nil"/>
              <w:bottom w:val="nil"/>
            </w:tcBorders>
          </w:tcPr>
          <w:p w14:paraId="79410F30" w14:textId="77777777" w:rsidR="00697E20" w:rsidRPr="00A506EE" w:rsidRDefault="00697E20" w:rsidP="00121F77">
            <w:pPr>
              <w:tabs>
                <w:tab w:val="left" w:pos="7938"/>
              </w:tabs>
              <w:spacing w:before="20" w:after="20"/>
              <w:rPr>
                <w:sz w:val="20"/>
                <w:szCs w:val="20"/>
                <w:lang w:val="en-GB"/>
              </w:rPr>
            </w:pPr>
          </w:p>
        </w:tc>
        <w:tc>
          <w:tcPr>
            <w:tcW w:w="2501" w:type="dxa"/>
            <w:tcBorders>
              <w:top w:val="nil"/>
              <w:bottom w:val="nil"/>
            </w:tcBorders>
          </w:tcPr>
          <w:p w14:paraId="4FF0AFF5" w14:textId="77777777" w:rsidR="00697E20" w:rsidRPr="00A506EE" w:rsidRDefault="00697E20" w:rsidP="00121F77">
            <w:pPr>
              <w:tabs>
                <w:tab w:val="left" w:pos="7938"/>
              </w:tabs>
              <w:spacing w:before="20" w:after="20"/>
              <w:rPr>
                <w:sz w:val="20"/>
                <w:szCs w:val="20"/>
                <w:lang w:val="en-GB"/>
              </w:rPr>
            </w:pPr>
          </w:p>
        </w:tc>
      </w:tr>
      <w:tr w:rsidR="00B06FB0" w:rsidRPr="00A506EE" w14:paraId="05F8476F" w14:textId="77777777" w:rsidTr="00364C1A">
        <w:trPr>
          <w:trHeight w:val="316"/>
        </w:trPr>
        <w:tc>
          <w:tcPr>
            <w:tcW w:w="1242" w:type="dxa"/>
            <w:tcBorders>
              <w:top w:val="nil"/>
              <w:bottom w:val="nil"/>
            </w:tcBorders>
          </w:tcPr>
          <w:p w14:paraId="5CACB34C" w14:textId="77777777" w:rsidR="00B06FB0" w:rsidRPr="00A506EE" w:rsidRDefault="00B06FB0" w:rsidP="006911B4">
            <w:pPr>
              <w:tabs>
                <w:tab w:val="left" w:pos="7938"/>
              </w:tabs>
              <w:spacing w:before="20" w:after="20"/>
              <w:rPr>
                <w:b/>
                <w:sz w:val="20"/>
                <w:szCs w:val="20"/>
                <w:lang w:val="en-GB"/>
              </w:rPr>
            </w:pPr>
          </w:p>
        </w:tc>
        <w:tc>
          <w:tcPr>
            <w:tcW w:w="2552" w:type="dxa"/>
            <w:tcBorders>
              <w:top w:val="nil"/>
              <w:bottom w:val="nil"/>
            </w:tcBorders>
          </w:tcPr>
          <w:p w14:paraId="686747BE" w14:textId="106C6764" w:rsidR="00B06FB0" w:rsidRPr="00A506EE" w:rsidRDefault="00B06FB0" w:rsidP="00B3312B">
            <w:pPr>
              <w:tabs>
                <w:tab w:val="left" w:pos="7938"/>
              </w:tabs>
              <w:spacing w:before="20" w:after="20"/>
              <w:rPr>
                <w:sz w:val="20"/>
                <w:szCs w:val="20"/>
                <w:lang w:val="en-GB"/>
              </w:rPr>
            </w:pPr>
            <w:r w:rsidRPr="00A506EE">
              <w:rPr>
                <w:sz w:val="20"/>
                <w:szCs w:val="20"/>
                <w:lang w:val="en-GB"/>
              </w:rPr>
              <w:t>So</w:t>
            </w:r>
            <w:r w:rsidR="00B3312B">
              <w:rPr>
                <w:sz w:val="20"/>
                <w:szCs w:val="20"/>
                <w:lang w:val="en-GB"/>
              </w:rPr>
              <w:t>cial requirements</w:t>
            </w:r>
          </w:p>
        </w:tc>
        <w:tc>
          <w:tcPr>
            <w:tcW w:w="2793" w:type="dxa"/>
            <w:tcBorders>
              <w:top w:val="nil"/>
              <w:bottom w:val="nil"/>
              <w:right w:val="nil"/>
            </w:tcBorders>
          </w:tcPr>
          <w:p w14:paraId="5D383BC2" w14:textId="79AD8001" w:rsidR="00B06FB0" w:rsidRPr="00A506EE" w:rsidRDefault="00A506EE" w:rsidP="006911B4">
            <w:pPr>
              <w:tabs>
                <w:tab w:val="left" w:pos="7938"/>
              </w:tabs>
              <w:spacing w:before="20" w:after="20"/>
              <w:rPr>
                <w:sz w:val="20"/>
                <w:szCs w:val="20"/>
                <w:lang w:val="en-GB"/>
              </w:rPr>
            </w:pPr>
            <w:r w:rsidRPr="00A506EE">
              <w:rPr>
                <w:sz w:val="20"/>
                <w:szCs w:val="20"/>
                <w:lang w:val="en-GB"/>
              </w:rPr>
              <w:t>Compliance with the requirement is confirmed</w:t>
            </w:r>
            <w:r w:rsidR="00B06FB0" w:rsidRPr="00A506EE">
              <w:rPr>
                <w:sz w:val="20"/>
                <w:szCs w:val="20"/>
                <w:lang w:val="en-GB"/>
              </w:rPr>
              <w:t>.</w:t>
            </w:r>
          </w:p>
        </w:tc>
        <w:tc>
          <w:tcPr>
            <w:tcW w:w="658" w:type="dxa"/>
            <w:tcBorders>
              <w:top w:val="nil"/>
              <w:left w:val="nil"/>
              <w:bottom w:val="nil"/>
            </w:tcBorders>
          </w:tcPr>
          <w:p w14:paraId="5159655B" w14:textId="77777777" w:rsidR="00B06FB0" w:rsidRPr="00A506EE" w:rsidRDefault="00B06FB0" w:rsidP="006911B4">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6D9232C4" w14:textId="0A5419B5" w:rsidR="00B06FB0" w:rsidRPr="00A506EE" w:rsidRDefault="00B3312B" w:rsidP="00B50E88">
            <w:pPr>
              <w:tabs>
                <w:tab w:val="left" w:pos="7938"/>
              </w:tabs>
              <w:spacing w:before="20" w:after="20"/>
              <w:rPr>
                <w:sz w:val="20"/>
                <w:szCs w:val="20"/>
                <w:lang w:val="en-GB"/>
              </w:rPr>
            </w:pPr>
            <w:r>
              <w:rPr>
                <w:sz w:val="20"/>
                <w:szCs w:val="20"/>
                <w:lang w:val="en-GB"/>
              </w:rPr>
              <w:t>The ILO core</w:t>
            </w:r>
            <w:r w:rsidR="001A50AE">
              <w:rPr>
                <w:sz w:val="20"/>
                <w:szCs w:val="20"/>
                <w:lang w:val="en-GB"/>
              </w:rPr>
              <w:t xml:space="preserve"> labour standards as well as</w:t>
            </w:r>
            <w:r>
              <w:rPr>
                <w:sz w:val="20"/>
                <w:szCs w:val="20"/>
                <w:lang w:val="en-GB"/>
              </w:rPr>
              <w:t xml:space="preserve"> ILO Convention 155 </w:t>
            </w:r>
            <w:r w:rsidRPr="00305D7C">
              <w:rPr>
                <w:sz w:val="20"/>
                <w:szCs w:val="20"/>
                <w:lang w:val="en-GB"/>
              </w:rPr>
              <w:t>concerning Occupational Safety and Health and the Working </w:t>
            </w:r>
            <w:r w:rsidRPr="00305D7C">
              <w:rPr>
                <w:bCs/>
                <w:sz w:val="20"/>
                <w:szCs w:val="20"/>
                <w:lang w:val="en-GB"/>
              </w:rPr>
              <w:t>Environment</w:t>
            </w:r>
            <w:r w:rsidRPr="00305D7C">
              <w:rPr>
                <w:sz w:val="20"/>
                <w:szCs w:val="20"/>
                <w:lang w:val="en-GB"/>
              </w:rPr>
              <w:t xml:space="preserve"> </w:t>
            </w:r>
            <w:r>
              <w:rPr>
                <w:sz w:val="20"/>
                <w:szCs w:val="20"/>
                <w:lang w:val="en-GB"/>
              </w:rPr>
              <w:t xml:space="preserve">are met in </w:t>
            </w:r>
            <w:r w:rsidR="00B50E88">
              <w:rPr>
                <w:sz w:val="20"/>
                <w:szCs w:val="20"/>
                <w:lang w:val="en-GB"/>
              </w:rPr>
              <w:t>the production of natural fibres. Compliance verifications are attached hereto</w:t>
            </w:r>
            <w:r w:rsidR="00B06FB0" w:rsidRPr="00A506EE">
              <w:rPr>
                <w:sz w:val="20"/>
                <w:szCs w:val="20"/>
                <w:lang w:val="en-GB"/>
              </w:rPr>
              <w:t>.</w:t>
            </w:r>
          </w:p>
        </w:tc>
        <w:tc>
          <w:tcPr>
            <w:tcW w:w="2501" w:type="dxa"/>
            <w:tcBorders>
              <w:top w:val="nil"/>
              <w:bottom w:val="nil"/>
            </w:tcBorders>
          </w:tcPr>
          <w:p w14:paraId="1CB279D3" w14:textId="77777777" w:rsidR="00B06FB0" w:rsidRPr="00A506EE" w:rsidRDefault="00B06FB0" w:rsidP="006911B4">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noProof/>
                <w:lang w:val="en-GB"/>
              </w:rPr>
              <w:t> </w:t>
            </w:r>
            <w:r w:rsidRPr="00A506EE">
              <w:rPr>
                <w:lang w:val="en-GB"/>
              </w:rPr>
              <w:fldChar w:fldCharType="end"/>
            </w:r>
          </w:p>
        </w:tc>
      </w:tr>
      <w:tr w:rsidR="00B06FB0" w:rsidRPr="00A506EE" w14:paraId="7AFFE5CD" w14:textId="77777777" w:rsidTr="00364C1A">
        <w:trPr>
          <w:trHeight w:val="316"/>
        </w:trPr>
        <w:tc>
          <w:tcPr>
            <w:tcW w:w="1242" w:type="dxa"/>
            <w:tcBorders>
              <w:top w:val="nil"/>
              <w:bottom w:val="nil"/>
            </w:tcBorders>
          </w:tcPr>
          <w:p w14:paraId="20D90E25" w14:textId="77777777" w:rsidR="00B06FB0" w:rsidRPr="00A506EE" w:rsidRDefault="00B06FB0" w:rsidP="006911B4">
            <w:pPr>
              <w:tabs>
                <w:tab w:val="left" w:pos="7938"/>
              </w:tabs>
              <w:spacing w:before="20" w:after="20"/>
              <w:rPr>
                <w:b/>
                <w:sz w:val="20"/>
                <w:szCs w:val="20"/>
                <w:lang w:val="en-GB"/>
              </w:rPr>
            </w:pPr>
          </w:p>
        </w:tc>
        <w:tc>
          <w:tcPr>
            <w:tcW w:w="2552" w:type="dxa"/>
            <w:tcBorders>
              <w:top w:val="nil"/>
              <w:bottom w:val="nil"/>
            </w:tcBorders>
          </w:tcPr>
          <w:p w14:paraId="42006A59" w14:textId="77777777" w:rsidR="00B06FB0" w:rsidRPr="00A506EE" w:rsidRDefault="00B06FB0" w:rsidP="006911B4">
            <w:pPr>
              <w:tabs>
                <w:tab w:val="left" w:pos="7938"/>
              </w:tabs>
              <w:spacing w:before="20" w:after="20"/>
              <w:rPr>
                <w:sz w:val="20"/>
                <w:szCs w:val="20"/>
                <w:highlight w:val="yellow"/>
                <w:lang w:val="en-GB"/>
              </w:rPr>
            </w:pPr>
          </w:p>
        </w:tc>
        <w:tc>
          <w:tcPr>
            <w:tcW w:w="2793" w:type="dxa"/>
            <w:tcBorders>
              <w:top w:val="nil"/>
              <w:bottom w:val="nil"/>
              <w:right w:val="nil"/>
            </w:tcBorders>
          </w:tcPr>
          <w:p w14:paraId="24FCA80F" w14:textId="77777777" w:rsidR="00B06FB0" w:rsidRPr="00A506EE" w:rsidRDefault="00B06FB0" w:rsidP="006911B4">
            <w:pPr>
              <w:tabs>
                <w:tab w:val="left" w:pos="7938"/>
              </w:tabs>
              <w:spacing w:before="20" w:after="20"/>
              <w:rPr>
                <w:sz w:val="20"/>
                <w:szCs w:val="20"/>
                <w:lang w:val="en-GB"/>
              </w:rPr>
            </w:pPr>
          </w:p>
        </w:tc>
        <w:tc>
          <w:tcPr>
            <w:tcW w:w="658" w:type="dxa"/>
            <w:tcBorders>
              <w:top w:val="nil"/>
              <w:left w:val="nil"/>
              <w:bottom w:val="nil"/>
            </w:tcBorders>
          </w:tcPr>
          <w:p w14:paraId="0BC8051E" w14:textId="77777777" w:rsidR="00B06FB0" w:rsidRPr="00A506EE" w:rsidRDefault="00B06FB0" w:rsidP="006911B4">
            <w:pPr>
              <w:tabs>
                <w:tab w:val="left" w:pos="7938"/>
              </w:tabs>
              <w:spacing w:before="20" w:after="20"/>
              <w:jc w:val="center"/>
              <w:rPr>
                <w:sz w:val="24"/>
                <w:szCs w:val="24"/>
                <w:lang w:val="en-GB"/>
              </w:rPr>
            </w:pPr>
          </w:p>
        </w:tc>
        <w:tc>
          <w:tcPr>
            <w:tcW w:w="4679" w:type="dxa"/>
            <w:tcBorders>
              <w:top w:val="nil"/>
              <w:bottom w:val="nil"/>
            </w:tcBorders>
          </w:tcPr>
          <w:p w14:paraId="1379162F" w14:textId="77777777" w:rsidR="00B06FB0" w:rsidRPr="00A506EE" w:rsidRDefault="00B06FB0" w:rsidP="006911B4">
            <w:pPr>
              <w:tabs>
                <w:tab w:val="left" w:pos="7938"/>
              </w:tabs>
              <w:spacing w:before="20" w:after="20"/>
              <w:rPr>
                <w:sz w:val="20"/>
                <w:szCs w:val="20"/>
                <w:lang w:val="en-GB"/>
              </w:rPr>
            </w:pPr>
          </w:p>
        </w:tc>
        <w:tc>
          <w:tcPr>
            <w:tcW w:w="2501" w:type="dxa"/>
            <w:tcBorders>
              <w:top w:val="nil"/>
              <w:bottom w:val="nil"/>
            </w:tcBorders>
          </w:tcPr>
          <w:p w14:paraId="2754CB16" w14:textId="77777777" w:rsidR="00B06FB0" w:rsidRPr="00A506EE" w:rsidRDefault="00B06FB0" w:rsidP="006911B4">
            <w:pPr>
              <w:tabs>
                <w:tab w:val="left" w:pos="7938"/>
              </w:tabs>
              <w:spacing w:before="20" w:after="20"/>
              <w:rPr>
                <w:lang w:val="en-GB"/>
              </w:rPr>
            </w:pPr>
          </w:p>
        </w:tc>
      </w:tr>
      <w:tr w:rsidR="00B06FB0" w:rsidRPr="008A683A" w14:paraId="083DB8DD" w14:textId="77777777" w:rsidTr="00364C1A">
        <w:trPr>
          <w:trHeight w:val="316"/>
        </w:trPr>
        <w:tc>
          <w:tcPr>
            <w:tcW w:w="1242" w:type="dxa"/>
            <w:tcBorders>
              <w:top w:val="nil"/>
              <w:bottom w:val="nil"/>
            </w:tcBorders>
          </w:tcPr>
          <w:p w14:paraId="461FEF5F" w14:textId="77777777" w:rsidR="00B06FB0" w:rsidRPr="00A506EE" w:rsidRDefault="00B06FB0" w:rsidP="006911B4">
            <w:pPr>
              <w:tabs>
                <w:tab w:val="left" w:pos="7938"/>
              </w:tabs>
              <w:spacing w:before="20" w:after="20"/>
              <w:rPr>
                <w:b/>
                <w:sz w:val="20"/>
                <w:szCs w:val="20"/>
                <w:lang w:val="en-GB"/>
              </w:rPr>
            </w:pPr>
          </w:p>
        </w:tc>
        <w:tc>
          <w:tcPr>
            <w:tcW w:w="2552" w:type="dxa"/>
            <w:tcBorders>
              <w:top w:val="nil"/>
              <w:bottom w:val="nil"/>
            </w:tcBorders>
          </w:tcPr>
          <w:p w14:paraId="522ED9C4" w14:textId="77777777" w:rsidR="00B06FB0" w:rsidRPr="00A506EE" w:rsidRDefault="00B06FB0" w:rsidP="006911B4">
            <w:pPr>
              <w:tabs>
                <w:tab w:val="left" w:pos="7938"/>
              </w:tabs>
              <w:spacing w:before="20" w:after="20"/>
              <w:rPr>
                <w:sz w:val="20"/>
                <w:szCs w:val="20"/>
                <w:lang w:val="en-GB"/>
              </w:rPr>
            </w:pPr>
          </w:p>
        </w:tc>
        <w:tc>
          <w:tcPr>
            <w:tcW w:w="2793" w:type="dxa"/>
            <w:tcBorders>
              <w:top w:val="nil"/>
              <w:bottom w:val="nil"/>
              <w:right w:val="nil"/>
            </w:tcBorders>
          </w:tcPr>
          <w:p w14:paraId="6A650E44" w14:textId="77777777" w:rsidR="00B06FB0" w:rsidRPr="00A506EE" w:rsidRDefault="00B06FB0" w:rsidP="006911B4">
            <w:pPr>
              <w:tabs>
                <w:tab w:val="left" w:pos="7938"/>
              </w:tabs>
              <w:spacing w:before="20" w:after="20"/>
              <w:rPr>
                <w:sz w:val="20"/>
                <w:szCs w:val="20"/>
                <w:lang w:val="en-GB"/>
              </w:rPr>
            </w:pPr>
          </w:p>
        </w:tc>
        <w:tc>
          <w:tcPr>
            <w:tcW w:w="658" w:type="dxa"/>
            <w:tcBorders>
              <w:top w:val="nil"/>
              <w:left w:val="nil"/>
              <w:bottom w:val="nil"/>
            </w:tcBorders>
          </w:tcPr>
          <w:p w14:paraId="41E12D48" w14:textId="77777777" w:rsidR="00B06FB0" w:rsidRPr="00A506EE" w:rsidRDefault="00B06FB0" w:rsidP="006911B4">
            <w:pPr>
              <w:tabs>
                <w:tab w:val="left" w:pos="7938"/>
              </w:tabs>
              <w:spacing w:before="20" w:after="20"/>
              <w:jc w:val="center"/>
              <w:rPr>
                <w:sz w:val="24"/>
                <w:szCs w:val="24"/>
                <w:lang w:val="en-GB"/>
              </w:rPr>
            </w:pPr>
          </w:p>
        </w:tc>
        <w:tc>
          <w:tcPr>
            <w:tcW w:w="4679" w:type="dxa"/>
            <w:tcBorders>
              <w:top w:val="nil"/>
              <w:bottom w:val="nil"/>
            </w:tcBorders>
          </w:tcPr>
          <w:p w14:paraId="7692F02E" w14:textId="17681A69" w:rsidR="00B06FB0" w:rsidRPr="00A506EE" w:rsidRDefault="005E2067" w:rsidP="003406A2">
            <w:pPr>
              <w:tabs>
                <w:tab w:val="left" w:pos="7938"/>
              </w:tabs>
              <w:spacing w:before="20" w:after="20"/>
              <w:rPr>
                <w:sz w:val="20"/>
                <w:szCs w:val="20"/>
                <w:lang w:val="en-GB"/>
              </w:rPr>
            </w:pPr>
            <w:r>
              <w:rPr>
                <w:sz w:val="20"/>
                <w:szCs w:val="20"/>
                <w:lang w:val="en-GB"/>
              </w:rPr>
              <w:t xml:space="preserve">The social requirements are considered met if the fibres are certified as follows </w:t>
            </w:r>
          </w:p>
        </w:tc>
        <w:tc>
          <w:tcPr>
            <w:tcW w:w="2501" w:type="dxa"/>
            <w:tcBorders>
              <w:top w:val="nil"/>
              <w:bottom w:val="nil"/>
            </w:tcBorders>
          </w:tcPr>
          <w:p w14:paraId="7E150A6B" w14:textId="77777777" w:rsidR="00B06FB0" w:rsidRPr="00A506EE" w:rsidRDefault="00B06FB0" w:rsidP="006911B4">
            <w:pPr>
              <w:tabs>
                <w:tab w:val="left" w:pos="7938"/>
              </w:tabs>
              <w:spacing w:before="20" w:after="20"/>
              <w:rPr>
                <w:sz w:val="20"/>
                <w:szCs w:val="20"/>
                <w:lang w:val="en-GB"/>
              </w:rPr>
            </w:pPr>
          </w:p>
        </w:tc>
      </w:tr>
      <w:tr w:rsidR="00B06FB0" w:rsidRPr="008A683A" w14:paraId="11A31D1F" w14:textId="77777777" w:rsidTr="00364C1A">
        <w:trPr>
          <w:trHeight w:val="316"/>
        </w:trPr>
        <w:tc>
          <w:tcPr>
            <w:tcW w:w="1242" w:type="dxa"/>
            <w:tcBorders>
              <w:top w:val="nil"/>
              <w:bottom w:val="nil"/>
            </w:tcBorders>
          </w:tcPr>
          <w:p w14:paraId="42E9B1DA" w14:textId="77777777" w:rsidR="00B06FB0" w:rsidRPr="00A506EE" w:rsidRDefault="00B06FB0" w:rsidP="006911B4">
            <w:pPr>
              <w:tabs>
                <w:tab w:val="left" w:pos="7938"/>
              </w:tabs>
              <w:spacing w:before="20" w:after="20"/>
              <w:rPr>
                <w:b/>
                <w:sz w:val="20"/>
                <w:szCs w:val="20"/>
                <w:lang w:val="en-GB"/>
              </w:rPr>
            </w:pPr>
          </w:p>
        </w:tc>
        <w:tc>
          <w:tcPr>
            <w:tcW w:w="2552" w:type="dxa"/>
            <w:tcBorders>
              <w:top w:val="nil"/>
              <w:bottom w:val="nil"/>
            </w:tcBorders>
          </w:tcPr>
          <w:p w14:paraId="1A58E18C" w14:textId="77777777" w:rsidR="00B06FB0" w:rsidRPr="00A506EE" w:rsidRDefault="00B06FB0" w:rsidP="006911B4">
            <w:pPr>
              <w:tabs>
                <w:tab w:val="left" w:pos="7938"/>
              </w:tabs>
              <w:spacing w:before="20" w:after="20"/>
              <w:rPr>
                <w:sz w:val="20"/>
                <w:szCs w:val="20"/>
                <w:lang w:val="en-GB"/>
              </w:rPr>
            </w:pPr>
          </w:p>
        </w:tc>
        <w:tc>
          <w:tcPr>
            <w:tcW w:w="2793" w:type="dxa"/>
            <w:tcBorders>
              <w:top w:val="nil"/>
              <w:bottom w:val="nil"/>
              <w:right w:val="nil"/>
            </w:tcBorders>
          </w:tcPr>
          <w:p w14:paraId="5ED17A2B" w14:textId="77777777" w:rsidR="00B06FB0" w:rsidRPr="00A506EE" w:rsidRDefault="00B06FB0" w:rsidP="006911B4">
            <w:pPr>
              <w:tabs>
                <w:tab w:val="left" w:pos="7938"/>
              </w:tabs>
              <w:spacing w:before="20" w:after="20"/>
              <w:rPr>
                <w:sz w:val="20"/>
                <w:szCs w:val="20"/>
                <w:lang w:val="en-GB"/>
              </w:rPr>
            </w:pPr>
          </w:p>
        </w:tc>
        <w:tc>
          <w:tcPr>
            <w:tcW w:w="658" w:type="dxa"/>
            <w:tcBorders>
              <w:top w:val="nil"/>
              <w:left w:val="nil"/>
              <w:bottom w:val="nil"/>
            </w:tcBorders>
          </w:tcPr>
          <w:p w14:paraId="2548BA4F" w14:textId="77777777" w:rsidR="00B06FB0" w:rsidRPr="00A506EE" w:rsidRDefault="00B06FB0" w:rsidP="006911B4">
            <w:pPr>
              <w:tabs>
                <w:tab w:val="left" w:pos="7938"/>
              </w:tabs>
              <w:spacing w:before="20" w:after="20"/>
              <w:jc w:val="center"/>
              <w:rPr>
                <w:sz w:val="24"/>
                <w:szCs w:val="24"/>
                <w:lang w:val="en-GB"/>
              </w:rPr>
            </w:pPr>
          </w:p>
        </w:tc>
        <w:tc>
          <w:tcPr>
            <w:tcW w:w="4679" w:type="dxa"/>
            <w:tcBorders>
              <w:top w:val="nil"/>
              <w:bottom w:val="nil"/>
            </w:tcBorders>
          </w:tcPr>
          <w:p w14:paraId="722037BF" w14:textId="12E395BA" w:rsidR="008A4841" w:rsidRPr="008A4841" w:rsidRDefault="00B06FB0" w:rsidP="003406A2">
            <w:pPr>
              <w:pStyle w:val="Listenabsatz"/>
              <w:numPr>
                <w:ilvl w:val="0"/>
                <w:numId w:val="13"/>
              </w:numPr>
              <w:tabs>
                <w:tab w:val="left" w:pos="7938"/>
              </w:tabs>
              <w:spacing w:before="20" w:after="20"/>
              <w:ind w:left="170" w:hanging="170"/>
              <w:rPr>
                <w:sz w:val="20"/>
                <w:szCs w:val="20"/>
                <w:lang w:val="en-GB"/>
              </w:rPr>
            </w:pPr>
            <w:r w:rsidRPr="00A506EE">
              <w:rPr>
                <w:sz w:val="20"/>
                <w:szCs w:val="20"/>
                <w:lang w:val="en-GB"/>
              </w:rPr>
              <w:t xml:space="preserve">GOTS organic, GOTS kbA/kbT </w:t>
            </w:r>
            <w:r w:rsidR="003406A2" w:rsidRPr="00A506EE">
              <w:rPr>
                <w:sz w:val="20"/>
                <w:szCs w:val="20"/>
                <w:lang w:val="en-GB"/>
              </w:rPr>
              <w:t>(</w:t>
            </w:r>
            <w:r w:rsidR="003406A2">
              <w:rPr>
                <w:sz w:val="20"/>
                <w:szCs w:val="20"/>
                <w:lang w:val="en-GB"/>
              </w:rPr>
              <w:t xml:space="preserve">as well as with the addition </w:t>
            </w:r>
            <w:r w:rsidR="003406A2" w:rsidRPr="00A506EE">
              <w:rPr>
                <w:sz w:val="20"/>
                <w:szCs w:val="20"/>
                <w:lang w:val="en-GB"/>
              </w:rPr>
              <w:t xml:space="preserve">„in </w:t>
            </w:r>
            <w:r w:rsidR="003406A2">
              <w:rPr>
                <w:sz w:val="20"/>
                <w:szCs w:val="20"/>
                <w:lang w:val="en-GB"/>
              </w:rPr>
              <w:t>conversion</w:t>
            </w:r>
            <w:r w:rsidR="003406A2" w:rsidRPr="00A506EE">
              <w:rPr>
                <w:sz w:val="20"/>
                <w:szCs w:val="20"/>
                <w:lang w:val="en-GB"/>
              </w:rPr>
              <w:t>“),</w:t>
            </w:r>
            <w:r w:rsidRPr="00A506EE">
              <w:rPr>
                <w:lang w:val="en-GB"/>
              </w:rPr>
              <w:t xml:space="preserve"> </w:t>
            </w:r>
            <w:r w:rsidRPr="00A506EE">
              <w:rPr>
                <w:sz w:val="20"/>
                <w:szCs w:val="20"/>
                <w:lang w:val="en-GB"/>
              </w:rPr>
              <w:t xml:space="preserve">NATURTEXTIL IVN </w:t>
            </w:r>
            <w:r w:rsidR="003406A2">
              <w:rPr>
                <w:sz w:val="20"/>
                <w:szCs w:val="20"/>
                <w:lang w:val="en-GB"/>
              </w:rPr>
              <w:t>ZERTIFIZIERT BEST, Naturland o</w:t>
            </w:r>
            <w:r w:rsidRPr="00A506EE">
              <w:rPr>
                <w:sz w:val="20"/>
                <w:szCs w:val="20"/>
                <w:lang w:val="en-GB"/>
              </w:rPr>
              <w:t xml:space="preserve">r Organic Content Standard OCS 100 </w:t>
            </w:r>
            <w:r w:rsidR="003406A2">
              <w:rPr>
                <w:sz w:val="20"/>
                <w:szCs w:val="20"/>
                <w:lang w:val="en-GB"/>
              </w:rPr>
              <w:t>or comparable s</w:t>
            </w:r>
            <w:r w:rsidRPr="00A506EE">
              <w:rPr>
                <w:sz w:val="20"/>
                <w:szCs w:val="20"/>
                <w:lang w:val="en-GB"/>
              </w:rPr>
              <w:t>tandards</w:t>
            </w:r>
          </w:p>
        </w:tc>
        <w:tc>
          <w:tcPr>
            <w:tcW w:w="2501" w:type="dxa"/>
            <w:tcBorders>
              <w:top w:val="nil"/>
              <w:bottom w:val="nil"/>
            </w:tcBorders>
          </w:tcPr>
          <w:p w14:paraId="59078C6D" w14:textId="77777777" w:rsidR="00B06FB0" w:rsidRPr="00A506EE" w:rsidRDefault="00B06FB0" w:rsidP="006911B4">
            <w:pPr>
              <w:tabs>
                <w:tab w:val="left" w:pos="7938"/>
              </w:tabs>
              <w:spacing w:before="20" w:after="20"/>
              <w:rPr>
                <w:sz w:val="20"/>
                <w:szCs w:val="20"/>
                <w:lang w:val="en-GB"/>
              </w:rPr>
            </w:pPr>
          </w:p>
        </w:tc>
      </w:tr>
      <w:tr w:rsidR="00B06FB0" w:rsidRPr="008A683A" w14:paraId="774B1771" w14:textId="77777777" w:rsidTr="00364C1A">
        <w:trPr>
          <w:trHeight w:val="316"/>
        </w:trPr>
        <w:tc>
          <w:tcPr>
            <w:tcW w:w="1242" w:type="dxa"/>
            <w:tcBorders>
              <w:top w:val="nil"/>
              <w:bottom w:val="nil"/>
            </w:tcBorders>
          </w:tcPr>
          <w:p w14:paraId="39A0FAD7" w14:textId="77777777" w:rsidR="00B06FB0" w:rsidRPr="00A506EE" w:rsidRDefault="00B06FB0" w:rsidP="006911B4">
            <w:pPr>
              <w:tabs>
                <w:tab w:val="left" w:pos="7938"/>
              </w:tabs>
              <w:spacing w:before="20" w:after="20"/>
              <w:rPr>
                <w:b/>
                <w:sz w:val="20"/>
                <w:szCs w:val="20"/>
                <w:lang w:val="en-GB"/>
              </w:rPr>
            </w:pPr>
          </w:p>
        </w:tc>
        <w:tc>
          <w:tcPr>
            <w:tcW w:w="2552" w:type="dxa"/>
            <w:tcBorders>
              <w:top w:val="nil"/>
              <w:bottom w:val="nil"/>
            </w:tcBorders>
          </w:tcPr>
          <w:p w14:paraId="6FC3D601" w14:textId="77777777" w:rsidR="00B06FB0" w:rsidRPr="00A506EE" w:rsidRDefault="00B06FB0" w:rsidP="006911B4">
            <w:pPr>
              <w:tabs>
                <w:tab w:val="left" w:pos="7938"/>
              </w:tabs>
              <w:spacing w:before="20" w:after="20"/>
              <w:rPr>
                <w:sz w:val="20"/>
                <w:szCs w:val="20"/>
                <w:lang w:val="en-GB"/>
              </w:rPr>
            </w:pPr>
          </w:p>
        </w:tc>
        <w:tc>
          <w:tcPr>
            <w:tcW w:w="2793" w:type="dxa"/>
            <w:tcBorders>
              <w:top w:val="nil"/>
              <w:bottom w:val="nil"/>
              <w:right w:val="nil"/>
            </w:tcBorders>
          </w:tcPr>
          <w:p w14:paraId="46F5E4A4" w14:textId="77777777" w:rsidR="00B06FB0" w:rsidRPr="00A506EE" w:rsidRDefault="00B06FB0" w:rsidP="006911B4">
            <w:pPr>
              <w:tabs>
                <w:tab w:val="left" w:pos="7938"/>
              </w:tabs>
              <w:spacing w:before="20" w:after="20"/>
              <w:rPr>
                <w:sz w:val="20"/>
                <w:szCs w:val="20"/>
                <w:lang w:val="en-GB"/>
              </w:rPr>
            </w:pPr>
          </w:p>
        </w:tc>
        <w:tc>
          <w:tcPr>
            <w:tcW w:w="658" w:type="dxa"/>
            <w:tcBorders>
              <w:top w:val="nil"/>
              <w:left w:val="nil"/>
              <w:bottom w:val="nil"/>
            </w:tcBorders>
          </w:tcPr>
          <w:p w14:paraId="62514037" w14:textId="77777777" w:rsidR="00B06FB0" w:rsidRPr="00A506EE" w:rsidRDefault="00B06FB0" w:rsidP="006911B4">
            <w:pPr>
              <w:tabs>
                <w:tab w:val="left" w:pos="7938"/>
              </w:tabs>
              <w:spacing w:before="20" w:after="20"/>
              <w:jc w:val="center"/>
              <w:rPr>
                <w:sz w:val="24"/>
                <w:szCs w:val="24"/>
                <w:lang w:val="en-GB"/>
              </w:rPr>
            </w:pPr>
          </w:p>
        </w:tc>
        <w:tc>
          <w:tcPr>
            <w:tcW w:w="4679" w:type="dxa"/>
            <w:tcBorders>
              <w:top w:val="nil"/>
              <w:bottom w:val="nil"/>
            </w:tcBorders>
          </w:tcPr>
          <w:p w14:paraId="6219799C" w14:textId="77777777" w:rsidR="00B06FB0" w:rsidRPr="00A506EE" w:rsidRDefault="00B06FB0" w:rsidP="006911B4">
            <w:pPr>
              <w:tabs>
                <w:tab w:val="left" w:pos="7938"/>
              </w:tabs>
              <w:spacing w:before="20" w:after="20"/>
              <w:rPr>
                <w:sz w:val="20"/>
                <w:szCs w:val="20"/>
                <w:lang w:val="en-GB"/>
              </w:rPr>
            </w:pPr>
          </w:p>
        </w:tc>
        <w:tc>
          <w:tcPr>
            <w:tcW w:w="2501" w:type="dxa"/>
            <w:tcBorders>
              <w:top w:val="nil"/>
              <w:bottom w:val="nil"/>
            </w:tcBorders>
          </w:tcPr>
          <w:p w14:paraId="065B4AA4" w14:textId="77777777" w:rsidR="00B06FB0" w:rsidRPr="00A506EE" w:rsidRDefault="00B06FB0" w:rsidP="006911B4">
            <w:pPr>
              <w:tabs>
                <w:tab w:val="left" w:pos="7938"/>
              </w:tabs>
              <w:spacing w:before="20" w:after="20"/>
              <w:rPr>
                <w:sz w:val="20"/>
                <w:szCs w:val="20"/>
                <w:lang w:val="en-GB"/>
              </w:rPr>
            </w:pPr>
          </w:p>
        </w:tc>
      </w:tr>
      <w:tr w:rsidR="0098526C" w:rsidRPr="008A683A" w14:paraId="7AC86388" w14:textId="77777777" w:rsidTr="00364C1A">
        <w:trPr>
          <w:trHeight w:val="316"/>
        </w:trPr>
        <w:tc>
          <w:tcPr>
            <w:tcW w:w="1242" w:type="dxa"/>
            <w:tcBorders>
              <w:top w:val="nil"/>
              <w:bottom w:val="nil"/>
            </w:tcBorders>
          </w:tcPr>
          <w:p w14:paraId="16CF4E27" w14:textId="77777777" w:rsidR="0098526C" w:rsidRPr="00A506EE" w:rsidRDefault="0098526C" w:rsidP="006911B4">
            <w:pPr>
              <w:tabs>
                <w:tab w:val="left" w:pos="7938"/>
              </w:tabs>
              <w:spacing w:before="20" w:after="20"/>
              <w:rPr>
                <w:b/>
                <w:sz w:val="20"/>
                <w:szCs w:val="20"/>
                <w:lang w:val="en-GB"/>
              </w:rPr>
            </w:pPr>
          </w:p>
        </w:tc>
        <w:tc>
          <w:tcPr>
            <w:tcW w:w="2552" w:type="dxa"/>
            <w:tcBorders>
              <w:top w:val="nil"/>
              <w:bottom w:val="nil"/>
            </w:tcBorders>
          </w:tcPr>
          <w:p w14:paraId="29F5EAA3" w14:textId="77777777" w:rsidR="0098526C" w:rsidRPr="00A506EE" w:rsidRDefault="0098526C" w:rsidP="006911B4">
            <w:pPr>
              <w:tabs>
                <w:tab w:val="left" w:pos="7938"/>
              </w:tabs>
              <w:spacing w:before="20" w:after="20"/>
              <w:rPr>
                <w:sz w:val="20"/>
                <w:szCs w:val="20"/>
                <w:lang w:val="en-GB"/>
              </w:rPr>
            </w:pPr>
          </w:p>
        </w:tc>
        <w:tc>
          <w:tcPr>
            <w:tcW w:w="2793" w:type="dxa"/>
            <w:tcBorders>
              <w:top w:val="nil"/>
              <w:bottom w:val="nil"/>
              <w:right w:val="nil"/>
            </w:tcBorders>
          </w:tcPr>
          <w:p w14:paraId="5A373918" w14:textId="77777777" w:rsidR="0098526C" w:rsidRPr="00A506EE" w:rsidRDefault="0098526C" w:rsidP="006911B4">
            <w:pPr>
              <w:tabs>
                <w:tab w:val="left" w:pos="7938"/>
              </w:tabs>
              <w:spacing w:before="20" w:after="20"/>
              <w:rPr>
                <w:sz w:val="20"/>
                <w:szCs w:val="20"/>
                <w:lang w:val="en-GB"/>
              </w:rPr>
            </w:pPr>
          </w:p>
        </w:tc>
        <w:tc>
          <w:tcPr>
            <w:tcW w:w="658" w:type="dxa"/>
            <w:tcBorders>
              <w:top w:val="nil"/>
              <w:left w:val="nil"/>
              <w:bottom w:val="nil"/>
            </w:tcBorders>
          </w:tcPr>
          <w:p w14:paraId="13962B4F" w14:textId="77777777" w:rsidR="0098526C" w:rsidRPr="00A506EE" w:rsidRDefault="0098526C" w:rsidP="006911B4">
            <w:pPr>
              <w:tabs>
                <w:tab w:val="left" w:pos="7938"/>
              </w:tabs>
              <w:spacing w:before="20" w:after="20"/>
              <w:jc w:val="center"/>
              <w:rPr>
                <w:sz w:val="24"/>
                <w:szCs w:val="24"/>
                <w:lang w:val="en-GB"/>
              </w:rPr>
            </w:pPr>
          </w:p>
        </w:tc>
        <w:tc>
          <w:tcPr>
            <w:tcW w:w="4679" w:type="dxa"/>
            <w:tcBorders>
              <w:top w:val="nil"/>
              <w:bottom w:val="nil"/>
            </w:tcBorders>
          </w:tcPr>
          <w:p w14:paraId="03082429" w14:textId="77777777" w:rsidR="008A4841" w:rsidRPr="00A506EE" w:rsidRDefault="008A4841" w:rsidP="006911B4">
            <w:pPr>
              <w:tabs>
                <w:tab w:val="left" w:pos="7938"/>
              </w:tabs>
              <w:spacing w:before="20" w:after="20"/>
              <w:rPr>
                <w:sz w:val="20"/>
                <w:szCs w:val="20"/>
                <w:lang w:val="en-GB"/>
              </w:rPr>
            </w:pPr>
          </w:p>
        </w:tc>
        <w:tc>
          <w:tcPr>
            <w:tcW w:w="2501" w:type="dxa"/>
            <w:tcBorders>
              <w:top w:val="nil"/>
              <w:bottom w:val="nil"/>
            </w:tcBorders>
          </w:tcPr>
          <w:p w14:paraId="6A5FDDAF" w14:textId="77777777" w:rsidR="0098526C" w:rsidRPr="00A506EE" w:rsidRDefault="0098526C" w:rsidP="006911B4">
            <w:pPr>
              <w:tabs>
                <w:tab w:val="left" w:pos="7938"/>
              </w:tabs>
              <w:spacing w:before="20" w:after="20"/>
              <w:rPr>
                <w:sz w:val="20"/>
                <w:szCs w:val="20"/>
                <w:lang w:val="en-GB"/>
              </w:rPr>
            </w:pPr>
          </w:p>
        </w:tc>
      </w:tr>
      <w:tr w:rsidR="00B06FB0" w:rsidRPr="008A683A" w14:paraId="6B38EA95" w14:textId="77777777" w:rsidTr="00364C1A">
        <w:trPr>
          <w:trHeight w:val="316"/>
        </w:trPr>
        <w:tc>
          <w:tcPr>
            <w:tcW w:w="1242" w:type="dxa"/>
            <w:tcBorders>
              <w:top w:val="nil"/>
              <w:bottom w:val="nil"/>
            </w:tcBorders>
          </w:tcPr>
          <w:p w14:paraId="749F4AE5" w14:textId="77777777" w:rsidR="00B06FB0" w:rsidRPr="00A506EE" w:rsidRDefault="00B06FB0" w:rsidP="006911B4">
            <w:pPr>
              <w:tabs>
                <w:tab w:val="left" w:pos="7938"/>
              </w:tabs>
              <w:spacing w:before="20" w:after="20"/>
              <w:rPr>
                <w:b/>
                <w:sz w:val="20"/>
                <w:szCs w:val="20"/>
                <w:lang w:val="en-GB"/>
              </w:rPr>
            </w:pPr>
          </w:p>
        </w:tc>
        <w:tc>
          <w:tcPr>
            <w:tcW w:w="2552" w:type="dxa"/>
            <w:tcBorders>
              <w:top w:val="nil"/>
              <w:bottom w:val="nil"/>
            </w:tcBorders>
          </w:tcPr>
          <w:p w14:paraId="1E092203" w14:textId="77777777" w:rsidR="00B06FB0" w:rsidRPr="00A506EE" w:rsidRDefault="00B06FB0" w:rsidP="006911B4">
            <w:pPr>
              <w:tabs>
                <w:tab w:val="left" w:pos="7938"/>
              </w:tabs>
              <w:spacing w:before="20" w:after="20"/>
              <w:rPr>
                <w:sz w:val="20"/>
                <w:szCs w:val="20"/>
                <w:lang w:val="en-GB"/>
              </w:rPr>
            </w:pPr>
          </w:p>
        </w:tc>
        <w:tc>
          <w:tcPr>
            <w:tcW w:w="2793" w:type="dxa"/>
            <w:tcBorders>
              <w:top w:val="nil"/>
              <w:bottom w:val="nil"/>
              <w:right w:val="nil"/>
            </w:tcBorders>
          </w:tcPr>
          <w:p w14:paraId="5F6A9971" w14:textId="77777777" w:rsidR="00B06FB0" w:rsidRPr="00A506EE" w:rsidRDefault="00B06FB0" w:rsidP="006911B4">
            <w:pPr>
              <w:tabs>
                <w:tab w:val="left" w:pos="7938"/>
              </w:tabs>
              <w:spacing w:before="20" w:after="20"/>
              <w:rPr>
                <w:sz w:val="20"/>
                <w:szCs w:val="20"/>
                <w:lang w:val="en-GB"/>
              </w:rPr>
            </w:pPr>
          </w:p>
        </w:tc>
        <w:tc>
          <w:tcPr>
            <w:tcW w:w="658" w:type="dxa"/>
            <w:tcBorders>
              <w:top w:val="nil"/>
              <w:left w:val="nil"/>
              <w:bottom w:val="nil"/>
            </w:tcBorders>
          </w:tcPr>
          <w:p w14:paraId="178D616A" w14:textId="77777777" w:rsidR="00B06FB0" w:rsidRPr="00A506EE" w:rsidRDefault="00B06FB0" w:rsidP="006911B4">
            <w:pPr>
              <w:tabs>
                <w:tab w:val="left" w:pos="7938"/>
              </w:tabs>
              <w:spacing w:before="20" w:after="20"/>
              <w:jc w:val="center"/>
              <w:rPr>
                <w:sz w:val="24"/>
                <w:szCs w:val="24"/>
                <w:lang w:val="en-GB"/>
              </w:rPr>
            </w:pPr>
          </w:p>
        </w:tc>
        <w:tc>
          <w:tcPr>
            <w:tcW w:w="4679" w:type="dxa"/>
            <w:tcBorders>
              <w:top w:val="nil"/>
              <w:bottom w:val="nil"/>
            </w:tcBorders>
          </w:tcPr>
          <w:p w14:paraId="3FF3CC8C" w14:textId="77777777" w:rsidR="008A4841" w:rsidRDefault="008A4841" w:rsidP="008A4841">
            <w:pPr>
              <w:tabs>
                <w:tab w:val="left" w:pos="7938"/>
              </w:tabs>
              <w:spacing w:before="20" w:after="20"/>
              <w:rPr>
                <w:sz w:val="20"/>
                <w:szCs w:val="20"/>
                <w:lang w:val="en-GB"/>
              </w:rPr>
            </w:pPr>
          </w:p>
          <w:p w14:paraId="0CD2561B" w14:textId="77777777" w:rsidR="00D8006A" w:rsidRDefault="00D8006A" w:rsidP="008A4841">
            <w:pPr>
              <w:tabs>
                <w:tab w:val="left" w:pos="7938"/>
              </w:tabs>
              <w:spacing w:before="20" w:after="20"/>
              <w:rPr>
                <w:sz w:val="20"/>
                <w:szCs w:val="20"/>
                <w:lang w:val="en-GB"/>
              </w:rPr>
            </w:pPr>
          </w:p>
          <w:p w14:paraId="25DEDF6C" w14:textId="64FF088A" w:rsidR="00B06FB0" w:rsidRPr="00A506EE" w:rsidRDefault="008A4841" w:rsidP="008A4841">
            <w:pPr>
              <w:tabs>
                <w:tab w:val="left" w:pos="7938"/>
              </w:tabs>
              <w:spacing w:before="20" w:after="20"/>
              <w:rPr>
                <w:sz w:val="20"/>
                <w:szCs w:val="20"/>
                <w:lang w:val="en-GB"/>
              </w:rPr>
            </w:pPr>
            <w:r>
              <w:rPr>
                <w:sz w:val="20"/>
                <w:szCs w:val="20"/>
                <w:lang w:val="en-GB"/>
              </w:rPr>
              <w:t>The ILO standards are considered met if the fibres are certified as follows:</w:t>
            </w:r>
          </w:p>
        </w:tc>
        <w:tc>
          <w:tcPr>
            <w:tcW w:w="2501" w:type="dxa"/>
            <w:tcBorders>
              <w:top w:val="nil"/>
              <w:bottom w:val="nil"/>
            </w:tcBorders>
          </w:tcPr>
          <w:p w14:paraId="722E09BF" w14:textId="77777777" w:rsidR="00B06FB0" w:rsidRPr="00A506EE" w:rsidRDefault="00B06FB0" w:rsidP="006911B4">
            <w:pPr>
              <w:tabs>
                <w:tab w:val="left" w:pos="7938"/>
              </w:tabs>
              <w:spacing w:before="20" w:after="20"/>
              <w:rPr>
                <w:sz w:val="20"/>
                <w:szCs w:val="20"/>
                <w:lang w:val="en-GB"/>
              </w:rPr>
            </w:pPr>
          </w:p>
        </w:tc>
      </w:tr>
      <w:tr w:rsidR="00B06FB0" w:rsidRPr="008A683A" w14:paraId="62EED2ED" w14:textId="77777777" w:rsidTr="00364C1A">
        <w:trPr>
          <w:trHeight w:val="316"/>
        </w:trPr>
        <w:tc>
          <w:tcPr>
            <w:tcW w:w="1242" w:type="dxa"/>
            <w:tcBorders>
              <w:top w:val="nil"/>
              <w:bottom w:val="nil"/>
            </w:tcBorders>
          </w:tcPr>
          <w:p w14:paraId="018C3C43" w14:textId="77777777" w:rsidR="00B06FB0" w:rsidRPr="00A506EE" w:rsidRDefault="00B06FB0" w:rsidP="006911B4">
            <w:pPr>
              <w:tabs>
                <w:tab w:val="left" w:pos="7938"/>
              </w:tabs>
              <w:spacing w:before="20" w:after="20"/>
              <w:rPr>
                <w:b/>
                <w:sz w:val="20"/>
                <w:szCs w:val="20"/>
                <w:lang w:val="en-GB"/>
              </w:rPr>
            </w:pPr>
          </w:p>
        </w:tc>
        <w:tc>
          <w:tcPr>
            <w:tcW w:w="2552" w:type="dxa"/>
            <w:tcBorders>
              <w:top w:val="nil"/>
              <w:bottom w:val="nil"/>
            </w:tcBorders>
          </w:tcPr>
          <w:p w14:paraId="7BF079A1" w14:textId="77777777" w:rsidR="00B06FB0" w:rsidRPr="00A506EE" w:rsidRDefault="00B06FB0" w:rsidP="006911B4">
            <w:pPr>
              <w:tabs>
                <w:tab w:val="left" w:pos="7938"/>
              </w:tabs>
              <w:spacing w:before="20" w:after="20"/>
              <w:rPr>
                <w:sz w:val="20"/>
                <w:szCs w:val="20"/>
                <w:lang w:val="en-GB"/>
              </w:rPr>
            </w:pPr>
          </w:p>
        </w:tc>
        <w:tc>
          <w:tcPr>
            <w:tcW w:w="2793" w:type="dxa"/>
            <w:tcBorders>
              <w:top w:val="nil"/>
              <w:bottom w:val="nil"/>
              <w:right w:val="nil"/>
            </w:tcBorders>
          </w:tcPr>
          <w:p w14:paraId="53770488" w14:textId="77777777" w:rsidR="00B06FB0" w:rsidRPr="00A506EE" w:rsidRDefault="00B06FB0" w:rsidP="006911B4">
            <w:pPr>
              <w:tabs>
                <w:tab w:val="left" w:pos="7938"/>
              </w:tabs>
              <w:spacing w:before="20" w:after="20"/>
              <w:rPr>
                <w:sz w:val="20"/>
                <w:szCs w:val="20"/>
                <w:lang w:val="en-GB"/>
              </w:rPr>
            </w:pPr>
          </w:p>
        </w:tc>
        <w:tc>
          <w:tcPr>
            <w:tcW w:w="658" w:type="dxa"/>
            <w:tcBorders>
              <w:top w:val="nil"/>
              <w:left w:val="nil"/>
              <w:bottom w:val="nil"/>
            </w:tcBorders>
          </w:tcPr>
          <w:p w14:paraId="17F5C221" w14:textId="77777777" w:rsidR="00B06FB0" w:rsidRPr="00A506EE" w:rsidRDefault="00B06FB0" w:rsidP="006911B4">
            <w:pPr>
              <w:tabs>
                <w:tab w:val="left" w:pos="7938"/>
              </w:tabs>
              <w:spacing w:before="20" w:after="20"/>
              <w:jc w:val="center"/>
              <w:rPr>
                <w:sz w:val="24"/>
                <w:szCs w:val="24"/>
                <w:lang w:val="en-GB"/>
              </w:rPr>
            </w:pPr>
          </w:p>
        </w:tc>
        <w:tc>
          <w:tcPr>
            <w:tcW w:w="4679" w:type="dxa"/>
            <w:tcBorders>
              <w:top w:val="nil"/>
              <w:bottom w:val="nil"/>
            </w:tcBorders>
          </w:tcPr>
          <w:p w14:paraId="4A2534F8" w14:textId="1EDEFAC7" w:rsidR="00B06FB0" w:rsidRPr="00A506EE" w:rsidRDefault="00B06FB0" w:rsidP="008A4841">
            <w:pPr>
              <w:pStyle w:val="Listenabsatz"/>
              <w:numPr>
                <w:ilvl w:val="0"/>
                <w:numId w:val="13"/>
              </w:numPr>
              <w:tabs>
                <w:tab w:val="left" w:pos="7938"/>
              </w:tabs>
              <w:spacing w:before="20" w:after="20"/>
              <w:ind w:left="170" w:hanging="170"/>
              <w:rPr>
                <w:sz w:val="20"/>
                <w:szCs w:val="20"/>
                <w:lang w:val="en-GB"/>
              </w:rPr>
            </w:pPr>
            <w:r w:rsidRPr="00A506EE">
              <w:rPr>
                <w:sz w:val="20"/>
                <w:szCs w:val="20"/>
                <w:lang w:val="en-GB"/>
              </w:rPr>
              <w:t>Fairtrade Certified Cott</w:t>
            </w:r>
            <w:r w:rsidR="008A4841">
              <w:rPr>
                <w:sz w:val="20"/>
                <w:szCs w:val="20"/>
                <w:lang w:val="en-GB"/>
              </w:rPr>
              <w:t xml:space="preserve">on, </w:t>
            </w:r>
            <w:r w:rsidR="008A4841" w:rsidRPr="008A4841">
              <w:rPr>
                <w:sz w:val="20"/>
                <w:szCs w:val="20"/>
                <w:lang w:val="en-GB"/>
              </w:rPr>
              <w:t xml:space="preserve">Fairtrade Textile Standard or Fair for Life or comparable standards (Compliance with the ecological requirements </w:t>
            </w:r>
            <w:r w:rsidR="008A4841">
              <w:rPr>
                <w:sz w:val="20"/>
                <w:szCs w:val="20"/>
                <w:lang w:val="en-GB"/>
              </w:rPr>
              <w:t xml:space="preserve">is to </w:t>
            </w:r>
            <w:r w:rsidR="008A4841" w:rsidRPr="008A4841">
              <w:rPr>
                <w:sz w:val="20"/>
                <w:szCs w:val="20"/>
                <w:lang w:val="en-GB"/>
              </w:rPr>
              <w:t>be verified by separate certification</w:t>
            </w:r>
            <w:r w:rsidRPr="008A4841">
              <w:rPr>
                <w:sz w:val="20"/>
                <w:szCs w:val="20"/>
                <w:lang w:val="en-GB"/>
              </w:rPr>
              <w:t>)</w:t>
            </w:r>
          </w:p>
        </w:tc>
        <w:tc>
          <w:tcPr>
            <w:tcW w:w="2501" w:type="dxa"/>
            <w:tcBorders>
              <w:top w:val="nil"/>
              <w:bottom w:val="nil"/>
            </w:tcBorders>
          </w:tcPr>
          <w:p w14:paraId="106DE4CA" w14:textId="77777777" w:rsidR="00B06FB0" w:rsidRPr="00A506EE" w:rsidRDefault="00B06FB0" w:rsidP="006911B4">
            <w:pPr>
              <w:tabs>
                <w:tab w:val="left" w:pos="7938"/>
              </w:tabs>
              <w:spacing w:before="20" w:after="20"/>
              <w:rPr>
                <w:sz w:val="20"/>
                <w:szCs w:val="20"/>
                <w:lang w:val="en-GB"/>
              </w:rPr>
            </w:pPr>
          </w:p>
        </w:tc>
      </w:tr>
      <w:tr w:rsidR="00B06FB0" w:rsidRPr="00A506EE" w14:paraId="1FF644F7" w14:textId="77777777" w:rsidTr="00364C1A">
        <w:trPr>
          <w:trHeight w:val="316"/>
        </w:trPr>
        <w:tc>
          <w:tcPr>
            <w:tcW w:w="1242" w:type="dxa"/>
            <w:tcBorders>
              <w:top w:val="nil"/>
              <w:bottom w:val="nil"/>
            </w:tcBorders>
          </w:tcPr>
          <w:p w14:paraId="7F1EBB1D" w14:textId="77777777" w:rsidR="00B06FB0" w:rsidRPr="00A506EE" w:rsidRDefault="00B06FB0" w:rsidP="006911B4">
            <w:pPr>
              <w:tabs>
                <w:tab w:val="left" w:pos="7938"/>
              </w:tabs>
              <w:spacing w:before="20" w:after="20"/>
              <w:rPr>
                <w:b/>
                <w:sz w:val="20"/>
                <w:szCs w:val="20"/>
                <w:lang w:val="en-GB"/>
              </w:rPr>
            </w:pPr>
          </w:p>
        </w:tc>
        <w:tc>
          <w:tcPr>
            <w:tcW w:w="2552" w:type="dxa"/>
            <w:tcBorders>
              <w:top w:val="nil"/>
              <w:bottom w:val="nil"/>
            </w:tcBorders>
          </w:tcPr>
          <w:p w14:paraId="58FD52C0" w14:textId="77777777" w:rsidR="00B06FB0" w:rsidRPr="00A506EE" w:rsidRDefault="00B06FB0" w:rsidP="006911B4">
            <w:pPr>
              <w:tabs>
                <w:tab w:val="left" w:pos="7938"/>
              </w:tabs>
              <w:spacing w:before="20" w:after="20"/>
              <w:rPr>
                <w:sz w:val="20"/>
                <w:szCs w:val="20"/>
                <w:lang w:val="en-GB"/>
              </w:rPr>
            </w:pPr>
          </w:p>
        </w:tc>
        <w:tc>
          <w:tcPr>
            <w:tcW w:w="2793" w:type="dxa"/>
            <w:tcBorders>
              <w:top w:val="nil"/>
              <w:bottom w:val="nil"/>
              <w:right w:val="nil"/>
            </w:tcBorders>
          </w:tcPr>
          <w:p w14:paraId="095C7C7A" w14:textId="77777777" w:rsidR="00B06FB0" w:rsidRPr="00A506EE" w:rsidRDefault="00B06FB0" w:rsidP="006911B4">
            <w:pPr>
              <w:tabs>
                <w:tab w:val="left" w:pos="7938"/>
              </w:tabs>
              <w:spacing w:before="20" w:after="20"/>
              <w:rPr>
                <w:sz w:val="20"/>
                <w:szCs w:val="20"/>
                <w:lang w:val="en-GB"/>
              </w:rPr>
            </w:pPr>
          </w:p>
        </w:tc>
        <w:tc>
          <w:tcPr>
            <w:tcW w:w="658" w:type="dxa"/>
            <w:tcBorders>
              <w:top w:val="nil"/>
              <w:left w:val="nil"/>
              <w:bottom w:val="nil"/>
            </w:tcBorders>
          </w:tcPr>
          <w:p w14:paraId="3C1FF6F0" w14:textId="77777777" w:rsidR="00B06FB0" w:rsidRPr="00A506EE" w:rsidRDefault="00B06FB0" w:rsidP="006911B4">
            <w:pPr>
              <w:tabs>
                <w:tab w:val="left" w:pos="7938"/>
              </w:tabs>
              <w:spacing w:before="20" w:after="20"/>
              <w:jc w:val="center"/>
              <w:rPr>
                <w:sz w:val="24"/>
                <w:szCs w:val="24"/>
                <w:lang w:val="en-GB"/>
              </w:rPr>
            </w:pPr>
          </w:p>
        </w:tc>
        <w:tc>
          <w:tcPr>
            <w:tcW w:w="4679" w:type="dxa"/>
            <w:tcBorders>
              <w:top w:val="nil"/>
              <w:bottom w:val="nil"/>
            </w:tcBorders>
          </w:tcPr>
          <w:p w14:paraId="31512BE1" w14:textId="5A5D336F" w:rsidR="00B06FB0" w:rsidRPr="00A506EE" w:rsidRDefault="008A4841" w:rsidP="008A4841">
            <w:pPr>
              <w:tabs>
                <w:tab w:val="left" w:pos="7938"/>
              </w:tabs>
              <w:spacing w:before="20" w:after="20"/>
              <w:rPr>
                <w:sz w:val="20"/>
                <w:szCs w:val="20"/>
                <w:lang w:val="en-GB"/>
              </w:rPr>
            </w:pPr>
            <w:r>
              <w:rPr>
                <w:sz w:val="20"/>
                <w:szCs w:val="20"/>
                <w:lang w:val="en-GB"/>
              </w:rPr>
              <w:t>(Annex</w:t>
            </w:r>
            <w:r w:rsidR="00B06FB0" w:rsidRPr="00A506EE">
              <w:rPr>
                <w:sz w:val="20"/>
                <w:szCs w:val="20"/>
                <w:lang w:val="en-GB"/>
              </w:rPr>
              <w:t xml:space="preserve"> 8)</w:t>
            </w:r>
          </w:p>
        </w:tc>
        <w:tc>
          <w:tcPr>
            <w:tcW w:w="2501" w:type="dxa"/>
            <w:tcBorders>
              <w:top w:val="nil"/>
              <w:bottom w:val="nil"/>
            </w:tcBorders>
          </w:tcPr>
          <w:p w14:paraId="120D36A6" w14:textId="77777777" w:rsidR="00B06FB0" w:rsidRPr="00A506EE" w:rsidRDefault="00B06FB0" w:rsidP="006911B4">
            <w:pPr>
              <w:tabs>
                <w:tab w:val="left" w:pos="7938"/>
              </w:tabs>
              <w:spacing w:before="20" w:after="20"/>
              <w:rPr>
                <w:sz w:val="20"/>
                <w:szCs w:val="20"/>
                <w:lang w:val="en-GB"/>
              </w:rPr>
            </w:pPr>
          </w:p>
        </w:tc>
      </w:tr>
      <w:tr w:rsidR="00F22B24" w:rsidRPr="00A506EE" w14:paraId="6FE3B356" w14:textId="77777777" w:rsidTr="00364C1A">
        <w:trPr>
          <w:trHeight w:val="316"/>
        </w:trPr>
        <w:tc>
          <w:tcPr>
            <w:tcW w:w="1242" w:type="dxa"/>
            <w:tcBorders>
              <w:top w:val="nil"/>
              <w:bottom w:val="nil"/>
            </w:tcBorders>
          </w:tcPr>
          <w:p w14:paraId="45C07638" w14:textId="77777777" w:rsidR="00F22B24" w:rsidRPr="00A506EE" w:rsidRDefault="00F22B24" w:rsidP="00121F77">
            <w:pPr>
              <w:tabs>
                <w:tab w:val="left" w:pos="7938"/>
              </w:tabs>
              <w:spacing w:before="20" w:after="20"/>
              <w:rPr>
                <w:b/>
                <w:sz w:val="20"/>
                <w:szCs w:val="20"/>
                <w:lang w:val="en-GB"/>
              </w:rPr>
            </w:pPr>
          </w:p>
        </w:tc>
        <w:tc>
          <w:tcPr>
            <w:tcW w:w="2552" w:type="dxa"/>
            <w:tcBorders>
              <w:top w:val="nil"/>
              <w:bottom w:val="nil"/>
            </w:tcBorders>
          </w:tcPr>
          <w:p w14:paraId="03842EEB" w14:textId="77777777" w:rsidR="00F22B24" w:rsidRPr="00A506EE" w:rsidRDefault="00F22B24" w:rsidP="00121F77">
            <w:pPr>
              <w:tabs>
                <w:tab w:val="left" w:pos="7938"/>
              </w:tabs>
              <w:spacing w:before="20" w:after="20"/>
              <w:rPr>
                <w:sz w:val="20"/>
                <w:szCs w:val="20"/>
                <w:lang w:val="en-GB"/>
              </w:rPr>
            </w:pPr>
          </w:p>
        </w:tc>
        <w:tc>
          <w:tcPr>
            <w:tcW w:w="2793" w:type="dxa"/>
            <w:tcBorders>
              <w:top w:val="nil"/>
              <w:bottom w:val="nil"/>
              <w:right w:val="nil"/>
            </w:tcBorders>
          </w:tcPr>
          <w:p w14:paraId="0108A86B" w14:textId="77777777" w:rsidR="00F22B24" w:rsidRPr="00A506EE" w:rsidRDefault="00F22B24" w:rsidP="00121F77">
            <w:pPr>
              <w:tabs>
                <w:tab w:val="left" w:pos="7938"/>
              </w:tabs>
              <w:spacing w:before="20" w:after="20"/>
              <w:rPr>
                <w:sz w:val="20"/>
                <w:szCs w:val="20"/>
                <w:lang w:val="en-GB"/>
              </w:rPr>
            </w:pPr>
          </w:p>
        </w:tc>
        <w:tc>
          <w:tcPr>
            <w:tcW w:w="658" w:type="dxa"/>
            <w:tcBorders>
              <w:top w:val="nil"/>
              <w:left w:val="nil"/>
              <w:bottom w:val="nil"/>
            </w:tcBorders>
          </w:tcPr>
          <w:p w14:paraId="4431C971" w14:textId="77777777" w:rsidR="00F22B24" w:rsidRPr="00A506EE" w:rsidRDefault="00F22B24" w:rsidP="00A6458A">
            <w:pPr>
              <w:tabs>
                <w:tab w:val="left" w:pos="7938"/>
              </w:tabs>
              <w:spacing w:before="20" w:after="20"/>
              <w:jc w:val="center"/>
              <w:rPr>
                <w:sz w:val="24"/>
                <w:szCs w:val="24"/>
                <w:lang w:val="en-GB"/>
              </w:rPr>
            </w:pPr>
          </w:p>
        </w:tc>
        <w:tc>
          <w:tcPr>
            <w:tcW w:w="4679" w:type="dxa"/>
            <w:tcBorders>
              <w:top w:val="nil"/>
              <w:bottom w:val="nil"/>
            </w:tcBorders>
          </w:tcPr>
          <w:p w14:paraId="4509D336" w14:textId="77777777" w:rsidR="00F22B24" w:rsidRPr="00A506EE" w:rsidRDefault="00F22B24" w:rsidP="00121F77">
            <w:pPr>
              <w:tabs>
                <w:tab w:val="left" w:pos="7938"/>
              </w:tabs>
              <w:spacing w:before="20" w:after="20"/>
              <w:rPr>
                <w:sz w:val="20"/>
                <w:szCs w:val="20"/>
                <w:lang w:val="en-GB"/>
              </w:rPr>
            </w:pPr>
          </w:p>
        </w:tc>
        <w:tc>
          <w:tcPr>
            <w:tcW w:w="2501" w:type="dxa"/>
            <w:tcBorders>
              <w:top w:val="nil"/>
              <w:bottom w:val="nil"/>
            </w:tcBorders>
          </w:tcPr>
          <w:p w14:paraId="24F897C9" w14:textId="77777777" w:rsidR="00F22B24" w:rsidRPr="00A506EE" w:rsidRDefault="00F22B24" w:rsidP="00121F77">
            <w:pPr>
              <w:tabs>
                <w:tab w:val="left" w:pos="7938"/>
              </w:tabs>
              <w:spacing w:before="20" w:after="20"/>
              <w:rPr>
                <w:sz w:val="20"/>
                <w:szCs w:val="20"/>
                <w:lang w:val="en-GB"/>
              </w:rPr>
            </w:pPr>
          </w:p>
        </w:tc>
      </w:tr>
      <w:tr w:rsidR="00D91743" w:rsidRPr="00A506EE" w14:paraId="3F6E49D4" w14:textId="77777777" w:rsidTr="00364C1A">
        <w:trPr>
          <w:trHeight w:val="316"/>
        </w:trPr>
        <w:tc>
          <w:tcPr>
            <w:tcW w:w="1242" w:type="dxa"/>
            <w:tcBorders>
              <w:top w:val="nil"/>
              <w:bottom w:val="nil"/>
            </w:tcBorders>
          </w:tcPr>
          <w:p w14:paraId="0D63E8B9" w14:textId="77777777" w:rsidR="00D91743" w:rsidRPr="00A506EE" w:rsidRDefault="00D91743" w:rsidP="00121F77">
            <w:pPr>
              <w:tabs>
                <w:tab w:val="left" w:pos="7938"/>
              </w:tabs>
              <w:spacing w:before="20" w:after="20"/>
              <w:rPr>
                <w:b/>
                <w:sz w:val="20"/>
                <w:szCs w:val="20"/>
                <w:lang w:val="en-GB"/>
              </w:rPr>
            </w:pPr>
          </w:p>
        </w:tc>
        <w:tc>
          <w:tcPr>
            <w:tcW w:w="2552" w:type="dxa"/>
            <w:tcBorders>
              <w:top w:val="nil"/>
              <w:bottom w:val="nil"/>
            </w:tcBorders>
          </w:tcPr>
          <w:p w14:paraId="4CE3CC0F" w14:textId="74840007" w:rsidR="00D91743" w:rsidRPr="00A506EE" w:rsidRDefault="008A4841" w:rsidP="00121F77">
            <w:pPr>
              <w:tabs>
                <w:tab w:val="left" w:pos="7938"/>
              </w:tabs>
              <w:spacing w:before="20" w:after="20"/>
              <w:rPr>
                <w:sz w:val="20"/>
                <w:szCs w:val="20"/>
                <w:lang w:val="en-GB"/>
              </w:rPr>
            </w:pPr>
            <w:r>
              <w:rPr>
                <w:lang w:val="en-GB"/>
              </w:rPr>
              <w:t>Cellulose for synthetic c</w:t>
            </w:r>
            <w:r w:rsidRPr="00FD336C">
              <w:rPr>
                <w:lang w:val="en-GB"/>
              </w:rPr>
              <w:t xml:space="preserve">ellulose </w:t>
            </w:r>
            <w:r>
              <w:rPr>
                <w:lang w:val="en-GB"/>
              </w:rPr>
              <w:t>fibres</w:t>
            </w:r>
          </w:p>
        </w:tc>
        <w:tc>
          <w:tcPr>
            <w:tcW w:w="2793" w:type="dxa"/>
            <w:tcBorders>
              <w:top w:val="nil"/>
              <w:bottom w:val="nil"/>
              <w:right w:val="nil"/>
            </w:tcBorders>
          </w:tcPr>
          <w:p w14:paraId="5A1846E5" w14:textId="5E4D36BF" w:rsidR="00D91743" w:rsidRPr="00A506EE" w:rsidRDefault="00C6278D" w:rsidP="00B24F8B">
            <w:pPr>
              <w:tabs>
                <w:tab w:val="left" w:pos="7938"/>
              </w:tabs>
              <w:spacing w:before="20" w:after="20"/>
              <w:rPr>
                <w:sz w:val="20"/>
                <w:szCs w:val="20"/>
                <w:lang w:val="en-GB"/>
              </w:rPr>
            </w:pPr>
            <w:r>
              <w:rPr>
                <w:sz w:val="20"/>
                <w:szCs w:val="20"/>
                <w:lang w:val="en-GB"/>
              </w:rPr>
              <w:t>Not applicable</w:t>
            </w:r>
            <w:r w:rsidR="00A506EE">
              <w:rPr>
                <w:sz w:val="20"/>
                <w:szCs w:val="20"/>
                <w:lang w:val="en-GB"/>
              </w:rPr>
              <w:t>.</w:t>
            </w:r>
            <w:r w:rsidR="00D91743" w:rsidRPr="00A506EE">
              <w:rPr>
                <w:sz w:val="20"/>
                <w:szCs w:val="20"/>
                <w:lang w:val="en-GB"/>
              </w:rPr>
              <w:t xml:space="preserve"> </w:t>
            </w:r>
          </w:p>
        </w:tc>
        <w:tc>
          <w:tcPr>
            <w:tcW w:w="658" w:type="dxa"/>
            <w:tcBorders>
              <w:top w:val="nil"/>
              <w:left w:val="nil"/>
              <w:bottom w:val="nil"/>
            </w:tcBorders>
          </w:tcPr>
          <w:p w14:paraId="7064AB29" w14:textId="77777777" w:rsidR="00D91743" w:rsidRPr="00A506EE" w:rsidRDefault="00D91743"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61073A48" w14:textId="77777777" w:rsidR="00D91743" w:rsidRPr="00A506EE" w:rsidRDefault="00D91743" w:rsidP="00121F77">
            <w:pPr>
              <w:tabs>
                <w:tab w:val="left" w:pos="7938"/>
              </w:tabs>
              <w:spacing w:before="20" w:after="20"/>
              <w:rPr>
                <w:sz w:val="20"/>
                <w:szCs w:val="20"/>
                <w:lang w:val="en-GB"/>
              </w:rPr>
            </w:pPr>
          </w:p>
        </w:tc>
        <w:tc>
          <w:tcPr>
            <w:tcW w:w="2501" w:type="dxa"/>
            <w:tcBorders>
              <w:top w:val="nil"/>
              <w:bottom w:val="nil"/>
            </w:tcBorders>
          </w:tcPr>
          <w:p w14:paraId="6D53B5B1" w14:textId="77777777" w:rsidR="00D91743" w:rsidRPr="00A506EE" w:rsidRDefault="00D91743" w:rsidP="00121F77">
            <w:pPr>
              <w:tabs>
                <w:tab w:val="left" w:pos="7938"/>
              </w:tabs>
              <w:spacing w:before="20" w:after="20"/>
              <w:rPr>
                <w:sz w:val="20"/>
                <w:szCs w:val="20"/>
                <w:lang w:val="en-GB"/>
              </w:rPr>
            </w:pPr>
          </w:p>
        </w:tc>
      </w:tr>
      <w:tr w:rsidR="0098526C" w:rsidRPr="00A506EE" w14:paraId="0C9C4AEB" w14:textId="77777777" w:rsidTr="00364C1A">
        <w:trPr>
          <w:trHeight w:val="316"/>
        </w:trPr>
        <w:tc>
          <w:tcPr>
            <w:tcW w:w="1242" w:type="dxa"/>
            <w:tcBorders>
              <w:top w:val="nil"/>
              <w:bottom w:val="nil"/>
            </w:tcBorders>
          </w:tcPr>
          <w:p w14:paraId="05130DAE" w14:textId="77777777" w:rsidR="0098526C" w:rsidRPr="00A506EE" w:rsidRDefault="0098526C" w:rsidP="00121F77">
            <w:pPr>
              <w:tabs>
                <w:tab w:val="left" w:pos="7938"/>
              </w:tabs>
              <w:spacing w:before="20" w:after="20"/>
              <w:rPr>
                <w:b/>
                <w:sz w:val="20"/>
                <w:szCs w:val="20"/>
                <w:lang w:val="en-GB"/>
              </w:rPr>
            </w:pPr>
          </w:p>
        </w:tc>
        <w:tc>
          <w:tcPr>
            <w:tcW w:w="2552" w:type="dxa"/>
            <w:tcBorders>
              <w:top w:val="nil"/>
              <w:bottom w:val="nil"/>
            </w:tcBorders>
          </w:tcPr>
          <w:p w14:paraId="47008083" w14:textId="77777777" w:rsidR="0098526C" w:rsidRPr="00A506EE" w:rsidRDefault="0098526C" w:rsidP="00121F77">
            <w:pPr>
              <w:tabs>
                <w:tab w:val="left" w:pos="7938"/>
              </w:tabs>
              <w:spacing w:before="20" w:after="20"/>
              <w:rPr>
                <w:sz w:val="20"/>
                <w:szCs w:val="20"/>
                <w:lang w:val="en-GB"/>
              </w:rPr>
            </w:pPr>
          </w:p>
        </w:tc>
        <w:tc>
          <w:tcPr>
            <w:tcW w:w="2793" w:type="dxa"/>
            <w:tcBorders>
              <w:top w:val="nil"/>
              <w:bottom w:val="nil"/>
              <w:right w:val="nil"/>
            </w:tcBorders>
          </w:tcPr>
          <w:p w14:paraId="794EF32F" w14:textId="77777777" w:rsidR="0098526C" w:rsidRPr="00A506EE" w:rsidRDefault="0098526C" w:rsidP="00B24F8B">
            <w:pPr>
              <w:tabs>
                <w:tab w:val="left" w:pos="7938"/>
              </w:tabs>
              <w:spacing w:before="20" w:after="20"/>
              <w:rPr>
                <w:sz w:val="20"/>
                <w:szCs w:val="20"/>
                <w:lang w:val="en-GB"/>
              </w:rPr>
            </w:pPr>
          </w:p>
        </w:tc>
        <w:tc>
          <w:tcPr>
            <w:tcW w:w="658" w:type="dxa"/>
            <w:tcBorders>
              <w:top w:val="nil"/>
              <w:left w:val="nil"/>
              <w:bottom w:val="nil"/>
            </w:tcBorders>
          </w:tcPr>
          <w:p w14:paraId="64D44ADB" w14:textId="77777777" w:rsidR="0098526C" w:rsidRPr="00A506EE" w:rsidRDefault="0098526C" w:rsidP="00B24F8B">
            <w:pPr>
              <w:tabs>
                <w:tab w:val="left" w:pos="7938"/>
              </w:tabs>
              <w:spacing w:before="20" w:after="20"/>
              <w:jc w:val="center"/>
              <w:rPr>
                <w:sz w:val="24"/>
                <w:szCs w:val="24"/>
                <w:lang w:val="en-GB"/>
              </w:rPr>
            </w:pPr>
          </w:p>
        </w:tc>
        <w:tc>
          <w:tcPr>
            <w:tcW w:w="4679" w:type="dxa"/>
            <w:tcBorders>
              <w:top w:val="nil"/>
              <w:bottom w:val="nil"/>
            </w:tcBorders>
          </w:tcPr>
          <w:p w14:paraId="3F48AC45" w14:textId="77777777" w:rsidR="0098526C" w:rsidRPr="00A506EE" w:rsidRDefault="0098526C" w:rsidP="00121F77">
            <w:pPr>
              <w:tabs>
                <w:tab w:val="left" w:pos="7938"/>
              </w:tabs>
              <w:spacing w:before="20" w:after="20"/>
              <w:rPr>
                <w:sz w:val="20"/>
                <w:szCs w:val="20"/>
                <w:lang w:val="en-GB"/>
              </w:rPr>
            </w:pPr>
          </w:p>
        </w:tc>
        <w:tc>
          <w:tcPr>
            <w:tcW w:w="2501" w:type="dxa"/>
            <w:tcBorders>
              <w:top w:val="nil"/>
              <w:bottom w:val="nil"/>
            </w:tcBorders>
          </w:tcPr>
          <w:p w14:paraId="62059E71" w14:textId="77777777" w:rsidR="0098526C" w:rsidRPr="00A506EE" w:rsidRDefault="0098526C" w:rsidP="00121F77">
            <w:pPr>
              <w:tabs>
                <w:tab w:val="left" w:pos="7938"/>
              </w:tabs>
              <w:spacing w:before="20" w:after="20"/>
              <w:rPr>
                <w:sz w:val="20"/>
                <w:szCs w:val="20"/>
                <w:lang w:val="en-GB"/>
              </w:rPr>
            </w:pPr>
          </w:p>
        </w:tc>
      </w:tr>
      <w:tr w:rsidR="00B934CD" w:rsidRPr="008A683A" w14:paraId="341F035A" w14:textId="77777777" w:rsidTr="00364C1A">
        <w:trPr>
          <w:trHeight w:val="316"/>
        </w:trPr>
        <w:tc>
          <w:tcPr>
            <w:tcW w:w="1242" w:type="dxa"/>
            <w:tcBorders>
              <w:top w:val="nil"/>
              <w:bottom w:val="nil"/>
            </w:tcBorders>
          </w:tcPr>
          <w:p w14:paraId="62F2C221" w14:textId="77777777" w:rsidR="00B934CD" w:rsidRPr="00A506EE" w:rsidRDefault="00B934CD" w:rsidP="00121F77">
            <w:pPr>
              <w:tabs>
                <w:tab w:val="left" w:pos="7938"/>
              </w:tabs>
              <w:spacing w:before="20" w:after="20"/>
              <w:rPr>
                <w:b/>
                <w:sz w:val="20"/>
                <w:szCs w:val="20"/>
                <w:lang w:val="en-GB"/>
              </w:rPr>
            </w:pPr>
          </w:p>
        </w:tc>
        <w:tc>
          <w:tcPr>
            <w:tcW w:w="2552" w:type="dxa"/>
            <w:tcBorders>
              <w:top w:val="nil"/>
              <w:bottom w:val="nil"/>
            </w:tcBorders>
          </w:tcPr>
          <w:p w14:paraId="160E6500" w14:textId="77777777" w:rsidR="00B934CD" w:rsidRPr="00A506EE" w:rsidRDefault="00B934CD" w:rsidP="00121F77">
            <w:pPr>
              <w:tabs>
                <w:tab w:val="left" w:pos="7938"/>
              </w:tabs>
              <w:spacing w:before="20" w:after="20"/>
              <w:rPr>
                <w:sz w:val="20"/>
                <w:szCs w:val="20"/>
                <w:lang w:val="en-GB"/>
              </w:rPr>
            </w:pPr>
          </w:p>
        </w:tc>
        <w:tc>
          <w:tcPr>
            <w:tcW w:w="2793" w:type="dxa"/>
            <w:tcBorders>
              <w:top w:val="nil"/>
              <w:bottom w:val="nil"/>
              <w:right w:val="nil"/>
            </w:tcBorders>
          </w:tcPr>
          <w:p w14:paraId="414571E3" w14:textId="00C5D731" w:rsidR="00B934CD" w:rsidRPr="00A506EE" w:rsidRDefault="00A506EE" w:rsidP="00B24F8B">
            <w:pPr>
              <w:tabs>
                <w:tab w:val="left" w:pos="7938"/>
              </w:tabs>
              <w:spacing w:before="20" w:after="20"/>
              <w:rPr>
                <w:sz w:val="20"/>
                <w:szCs w:val="20"/>
                <w:lang w:val="en-GB"/>
              </w:rPr>
            </w:pPr>
            <w:r w:rsidRPr="00A506EE">
              <w:rPr>
                <w:sz w:val="20"/>
                <w:szCs w:val="20"/>
                <w:lang w:val="en-GB"/>
              </w:rPr>
              <w:t>Compliance with the requirement is confirmed</w:t>
            </w:r>
            <w:r w:rsidR="00B934CD" w:rsidRPr="00A506EE">
              <w:rPr>
                <w:sz w:val="20"/>
                <w:szCs w:val="20"/>
                <w:lang w:val="en-GB"/>
              </w:rPr>
              <w:t>.</w:t>
            </w:r>
          </w:p>
        </w:tc>
        <w:tc>
          <w:tcPr>
            <w:tcW w:w="658" w:type="dxa"/>
            <w:tcBorders>
              <w:top w:val="nil"/>
              <w:left w:val="nil"/>
              <w:bottom w:val="nil"/>
            </w:tcBorders>
          </w:tcPr>
          <w:p w14:paraId="202EF6D8" w14:textId="77777777" w:rsidR="00B934CD" w:rsidRPr="00A506EE" w:rsidRDefault="00B934CD"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4C08D17" w14:textId="798678FC" w:rsidR="00B934CD" w:rsidRPr="00A506EE" w:rsidRDefault="00837DE2" w:rsidP="00837DE2">
            <w:pPr>
              <w:tabs>
                <w:tab w:val="left" w:pos="7938"/>
              </w:tabs>
              <w:spacing w:before="20" w:after="20"/>
              <w:rPr>
                <w:sz w:val="20"/>
                <w:szCs w:val="20"/>
                <w:lang w:val="en-GB"/>
              </w:rPr>
            </w:pPr>
            <w:r>
              <w:rPr>
                <w:sz w:val="20"/>
                <w:szCs w:val="20"/>
                <w:lang w:val="en-GB"/>
              </w:rPr>
              <w:t>All wood comes from legal sources as well as from</w:t>
            </w:r>
            <w:r w:rsidRPr="007C20EC">
              <w:rPr>
                <w:rFonts w:ascii="Verdana" w:eastAsiaTheme="minorEastAsia" w:hAnsi="Verdana" w:cstheme="minorBidi"/>
                <w:sz w:val="20"/>
                <w:szCs w:val="20"/>
                <w:lang w:val="en-GB" w:eastAsia="ja-JP"/>
              </w:rPr>
              <w:t xml:space="preserve"> </w:t>
            </w:r>
            <w:r w:rsidRPr="007C20EC">
              <w:rPr>
                <w:sz w:val="20"/>
                <w:szCs w:val="20"/>
                <w:lang w:val="en-GB"/>
              </w:rPr>
              <w:t>forests managed in compliance with the principles of sustainable forest management, as can be proved</w:t>
            </w:r>
            <w:r>
              <w:rPr>
                <w:sz w:val="20"/>
                <w:szCs w:val="20"/>
                <w:lang w:val="en-GB"/>
              </w:rPr>
              <w:t xml:space="preserve">. The wood does </w:t>
            </w:r>
            <w:r w:rsidRPr="007E2C09">
              <w:rPr>
                <w:b/>
                <w:sz w:val="20"/>
                <w:szCs w:val="20"/>
                <w:lang w:val="en-GB"/>
              </w:rPr>
              <w:t>not</w:t>
            </w:r>
            <w:r>
              <w:rPr>
                <w:sz w:val="20"/>
                <w:szCs w:val="20"/>
                <w:lang w:val="en-GB"/>
              </w:rPr>
              <w:t xml:space="preserve"> come from </w:t>
            </w:r>
            <w:r w:rsidRPr="006B766B">
              <w:rPr>
                <w:sz w:val="20"/>
                <w:szCs w:val="20"/>
                <w:lang w:val="en-GB"/>
              </w:rPr>
              <w:t>forests of high conservation value, such as, for example, tropical or boreal primeval forests</w:t>
            </w:r>
            <w:r w:rsidR="00B934CD" w:rsidRPr="00A506EE">
              <w:rPr>
                <w:sz w:val="20"/>
                <w:szCs w:val="20"/>
                <w:lang w:val="en-GB"/>
              </w:rPr>
              <w:t>.</w:t>
            </w:r>
          </w:p>
        </w:tc>
        <w:tc>
          <w:tcPr>
            <w:tcW w:w="2501" w:type="dxa"/>
            <w:tcBorders>
              <w:top w:val="nil"/>
              <w:bottom w:val="nil"/>
            </w:tcBorders>
          </w:tcPr>
          <w:p w14:paraId="29F19648" w14:textId="77777777" w:rsidR="00B934CD" w:rsidRPr="00A506EE" w:rsidRDefault="00B934CD" w:rsidP="006911B4">
            <w:pPr>
              <w:tabs>
                <w:tab w:val="left" w:pos="7938"/>
              </w:tabs>
              <w:spacing w:before="20" w:after="20"/>
              <w:rPr>
                <w:sz w:val="20"/>
                <w:szCs w:val="20"/>
                <w:lang w:val="en-GB"/>
              </w:rPr>
            </w:pPr>
          </w:p>
        </w:tc>
      </w:tr>
      <w:tr w:rsidR="00416113" w:rsidRPr="008A683A" w14:paraId="267062C7" w14:textId="77777777" w:rsidTr="00364C1A">
        <w:trPr>
          <w:trHeight w:val="316"/>
        </w:trPr>
        <w:tc>
          <w:tcPr>
            <w:tcW w:w="1242" w:type="dxa"/>
            <w:tcBorders>
              <w:top w:val="nil"/>
              <w:bottom w:val="nil"/>
            </w:tcBorders>
          </w:tcPr>
          <w:p w14:paraId="24D05A34"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682153CE"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6198FAA6"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44D492F6" w14:textId="77777777" w:rsidR="00416113" w:rsidRPr="00A506EE" w:rsidRDefault="00416113" w:rsidP="006911B4">
            <w:pPr>
              <w:tabs>
                <w:tab w:val="left" w:pos="7938"/>
              </w:tabs>
              <w:spacing w:before="20" w:after="20"/>
              <w:jc w:val="center"/>
              <w:rPr>
                <w:sz w:val="24"/>
                <w:szCs w:val="24"/>
                <w:lang w:val="en-GB"/>
              </w:rPr>
            </w:pPr>
          </w:p>
        </w:tc>
        <w:tc>
          <w:tcPr>
            <w:tcW w:w="4679" w:type="dxa"/>
            <w:tcBorders>
              <w:top w:val="nil"/>
              <w:bottom w:val="nil"/>
            </w:tcBorders>
          </w:tcPr>
          <w:p w14:paraId="2A16CD59" w14:textId="77777777" w:rsidR="00416113" w:rsidRPr="00A506EE" w:rsidRDefault="00416113" w:rsidP="006911B4">
            <w:pPr>
              <w:tabs>
                <w:tab w:val="left" w:pos="7938"/>
              </w:tabs>
              <w:spacing w:before="20" w:after="20"/>
              <w:rPr>
                <w:sz w:val="20"/>
                <w:szCs w:val="20"/>
                <w:lang w:val="en-GB"/>
              </w:rPr>
            </w:pPr>
          </w:p>
        </w:tc>
        <w:tc>
          <w:tcPr>
            <w:tcW w:w="2501" w:type="dxa"/>
            <w:tcBorders>
              <w:top w:val="nil"/>
              <w:bottom w:val="nil"/>
            </w:tcBorders>
          </w:tcPr>
          <w:p w14:paraId="47D08AFA" w14:textId="77777777" w:rsidR="00416113" w:rsidRPr="00A506EE" w:rsidRDefault="00416113" w:rsidP="006911B4">
            <w:pPr>
              <w:tabs>
                <w:tab w:val="left" w:pos="7938"/>
              </w:tabs>
              <w:spacing w:before="20" w:after="20"/>
              <w:rPr>
                <w:sz w:val="20"/>
                <w:szCs w:val="20"/>
                <w:lang w:val="en-GB"/>
              </w:rPr>
            </w:pPr>
          </w:p>
        </w:tc>
      </w:tr>
      <w:tr w:rsidR="00416113" w:rsidRPr="008A683A" w14:paraId="711088A5" w14:textId="77777777" w:rsidTr="00364C1A">
        <w:trPr>
          <w:trHeight w:val="316"/>
        </w:trPr>
        <w:tc>
          <w:tcPr>
            <w:tcW w:w="1242" w:type="dxa"/>
            <w:tcBorders>
              <w:top w:val="nil"/>
              <w:bottom w:val="nil"/>
            </w:tcBorders>
          </w:tcPr>
          <w:p w14:paraId="408A2A7C"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0F8CA7BF"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220C15EB"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44B18F72"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6AD8CF4B" w14:textId="7B86D4ED" w:rsidR="00416113" w:rsidRPr="00A506EE" w:rsidRDefault="00837DE2" w:rsidP="00B243B1">
            <w:pPr>
              <w:tabs>
                <w:tab w:val="left" w:pos="7938"/>
              </w:tabs>
              <w:spacing w:before="20" w:after="20"/>
              <w:rPr>
                <w:sz w:val="20"/>
                <w:szCs w:val="20"/>
                <w:lang w:val="en-GB"/>
              </w:rPr>
            </w:pPr>
            <w:r>
              <w:rPr>
                <w:sz w:val="20"/>
                <w:szCs w:val="20"/>
                <w:lang w:val="en-GB"/>
              </w:rPr>
              <w:t xml:space="preserve">Type of wood and geographic </w:t>
            </w:r>
            <w:r w:rsidR="00B243B1">
              <w:rPr>
                <w:sz w:val="20"/>
                <w:szCs w:val="20"/>
                <w:lang w:val="en-GB"/>
              </w:rPr>
              <w:t>origin</w:t>
            </w:r>
            <w:r w:rsidR="00416113" w:rsidRPr="00A506EE">
              <w:rPr>
                <w:sz w:val="20"/>
                <w:szCs w:val="20"/>
                <w:lang w:val="en-GB"/>
              </w:rPr>
              <w:t>:</w:t>
            </w:r>
          </w:p>
        </w:tc>
        <w:tc>
          <w:tcPr>
            <w:tcW w:w="2501" w:type="dxa"/>
            <w:tcBorders>
              <w:top w:val="nil"/>
              <w:bottom w:val="nil"/>
            </w:tcBorders>
          </w:tcPr>
          <w:p w14:paraId="1A956A02" w14:textId="77777777" w:rsidR="00416113" w:rsidRPr="00A506EE" w:rsidRDefault="00416113" w:rsidP="006911B4">
            <w:pPr>
              <w:tabs>
                <w:tab w:val="left" w:pos="7938"/>
              </w:tabs>
              <w:spacing w:before="20" w:after="20"/>
              <w:rPr>
                <w:sz w:val="20"/>
                <w:szCs w:val="20"/>
                <w:lang w:val="en-GB"/>
              </w:rPr>
            </w:pPr>
          </w:p>
        </w:tc>
      </w:tr>
      <w:tr w:rsidR="00416113" w:rsidRPr="00A506EE" w14:paraId="128C6A12" w14:textId="77777777" w:rsidTr="00364C1A">
        <w:trPr>
          <w:trHeight w:val="316"/>
        </w:trPr>
        <w:tc>
          <w:tcPr>
            <w:tcW w:w="1242" w:type="dxa"/>
            <w:tcBorders>
              <w:top w:val="nil"/>
              <w:bottom w:val="nil"/>
            </w:tcBorders>
          </w:tcPr>
          <w:p w14:paraId="22570B71"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005EBE4E"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4DB7580E"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0DB9E0E4"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2EF5377D" w14:textId="77777777" w:rsidR="00416113" w:rsidRPr="00A506EE" w:rsidRDefault="00416113" w:rsidP="006911B4">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Pr="00A506EE">
              <w:rPr>
                <w:sz w:val="20"/>
                <w:szCs w:val="20"/>
                <w:lang w:val="en-GB"/>
              </w:rPr>
              <w:t xml:space="preserve"> </w:t>
            </w: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p>
        </w:tc>
        <w:tc>
          <w:tcPr>
            <w:tcW w:w="2501" w:type="dxa"/>
            <w:tcBorders>
              <w:top w:val="nil"/>
              <w:bottom w:val="nil"/>
            </w:tcBorders>
          </w:tcPr>
          <w:p w14:paraId="105E73C8" w14:textId="77777777" w:rsidR="00416113" w:rsidRPr="00A506EE" w:rsidRDefault="00416113" w:rsidP="006911B4">
            <w:pPr>
              <w:tabs>
                <w:tab w:val="left" w:pos="7938"/>
              </w:tabs>
              <w:spacing w:before="20" w:after="20"/>
              <w:rPr>
                <w:sz w:val="20"/>
                <w:szCs w:val="20"/>
                <w:lang w:val="en-GB"/>
              </w:rPr>
            </w:pPr>
          </w:p>
        </w:tc>
      </w:tr>
      <w:tr w:rsidR="00416113" w:rsidRPr="00A506EE" w14:paraId="3F946180" w14:textId="77777777" w:rsidTr="00364C1A">
        <w:trPr>
          <w:trHeight w:val="316"/>
        </w:trPr>
        <w:tc>
          <w:tcPr>
            <w:tcW w:w="1242" w:type="dxa"/>
            <w:tcBorders>
              <w:top w:val="nil"/>
              <w:bottom w:val="nil"/>
            </w:tcBorders>
          </w:tcPr>
          <w:p w14:paraId="2FCDE0AC"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0830FFCD"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5AD222BA"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4A8B2FCF"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58B5E3CD" w14:textId="77777777" w:rsidR="00416113" w:rsidRPr="00A506EE" w:rsidRDefault="00416113" w:rsidP="006911B4">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Pr="00A506EE">
              <w:rPr>
                <w:sz w:val="20"/>
                <w:szCs w:val="20"/>
                <w:lang w:val="en-GB"/>
              </w:rPr>
              <w:t xml:space="preserve"> </w:t>
            </w: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p>
        </w:tc>
        <w:tc>
          <w:tcPr>
            <w:tcW w:w="2501" w:type="dxa"/>
            <w:tcBorders>
              <w:top w:val="nil"/>
              <w:bottom w:val="nil"/>
            </w:tcBorders>
          </w:tcPr>
          <w:p w14:paraId="54F113E0" w14:textId="77777777" w:rsidR="00416113" w:rsidRPr="00A506EE" w:rsidRDefault="00416113" w:rsidP="006911B4">
            <w:pPr>
              <w:tabs>
                <w:tab w:val="left" w:pos="7938"/>
              </w:tabs>
              <w:spacing w:before="20" w:after="20"/>
              <w:rPr>
                <w:sz w:val="20"/>
                <w:szCs w:val="20"/>
                <w:lang w:val="en-GB"/>
              </w:rPr>
            </w:pPr>
          </w:p>
        </w:tc>
      </w:tr>
      <w:tr w:rsidR="00416113" w:rsidRPr="00A506EE" w14:paraId="7FBE1B1E" w14:textId="77777777" w:rsidTr="00364C1A">
        <w:trPr>
          <w:trHeight w:val="316"/>
        </w:trPr>
        <w:tc>
          <w:tcPr>
            <w:tcW w:w="1242" w:type="dxa"/>
            <w:tcBorders>
              <w:top w:val="nil"/>
              <w:bottom w:val="nil"/>
            </w:tcBorders>
          </w:tcPr>
          <w:p w14:paraId="3A6D3F45"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0C2116C2"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6C72B809"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080B2DE1"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2FEBC6EA" w14:textId="77777777" w:rsidR="00416113" w:rsidRPr="00A506EE" w:rsidRDefault="00416113" w:rsidP="006911B4">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Pr="00A506EE">
              <w:rPr>
                <w:sz w:val="20"/>
                <w:szCs w:val="20"/>
                <w:lang w:val="en-GB"/>
              </w:rPr>
              <w:t xml:space="preserve"> </w:t>
            </w: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p>
        </w:tc>
        <w:tc>
          <w:tcPr>
            <w:tcW w:w="2501" w:type="dxa"/>
            <w:tcBorders>
              <w:top w:val="nil"/>
              <w:bottom w:val="nil"/>
            </w:tcBorders>
          </w:tcPr>
          <w:p w14:paraId="033ABF00" w14:textId="77777777" w:rsidR="00416113" w:rsidRPr="00A506EE" w:rsidRDefault="00416113" w:rsidP="006911B4">
            <w:pPr>
              <w:tabs>
                <w:tab w:val="left" w:pos="7938"/>
              </w:tabs>
              <w:spacing w:before="20" w:after="20"/>
              <w:rPr>
                <w:sz w:val="20"/>
                <w:szCs w:val="20"/>
                <w:lang w:val="en-GB"/>
              </w:rPr>
            </w:pPr>
          </w:p>
        </w:tc>
      </w:tr>
      <w:tr w:rsidR="00416113" w:rsidRPr="00A506EE" w14:paraId="0D4C0BE8" w14:textId="77777777" w:rsidTr="00364C1A">
        <w:trPr>
          <w:trHeight w:val="316"/>
        </w:trPr>
        <w:tc>
          <w:tcPr>
            <w:tcW w:w="1242" w:type="dxa"/>
            <w:tcBorders>
              <w:top w:val="nil"/>
              <w:bottom w:val="nil"/>
            </w:tcBorders>
          </w:tcPr>
          <w:p w14:paraId="3B234FFA"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54C000F6"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64F1C0B8"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297B4D81"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7A590E99" w14:textId="77777777" w:rsidR="00416113" w:rsidRPr="00A506EE" w:rsidRDefault="00416113" w:rsidP="006911B4">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Pr="00A506EE">
              <w:rPr>
                <w:sz w:val="20"/>
                <w:szCs w:val="20"/>
                <w:lang w:val="en-GB"/>
              </w:rPr>
              <w:t xml:space="preserve"> </w:t>
            </w: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p>
        </w:tc>
        <w:tc>
          <w:tcPr>
            <w:tcW w:w="2501" w:type="dxa"/>
            <w:tcBorders>
              <w:top w:val="nil"/>
              <w:bottom w:val="nil"/>
            </w:tcBorders>
          </w:tcPr>
          <w:p w14:paraId="45920163" w14:textId="77777777" w:rsidR="00416113" w:rsidRPr="00A506EE" w:rsidRDefault="00416113" w:rsidP="006911B4">
            <w:pPr>
              <w:tabs>
                <w:tab w:val="left" w:pos="7938"/>
              </w:tabs>
              <w:spacing w:before="20" w:after="20"/>
              <w:rPr>
                <w:sz w:val="20"/>
                <w:szCs w:val="20"/>
                <w:lang w:val="en-GB"/>
              </w:rPr>
            </w:pPr>
          </w:p>
        </w:tc>
      </w:tr>
      <w:tr w:rsidR="00416113" w:rsidRPr="00A506EE" w14:paraId="4964B13A" w14:textId="77777777" w:rsidTr="00364C1A">
        <w:trPr>
          <w:trHeight w:val="316"/>
        </w:trPr>
        <w:tc>
          <w:tcPr>
            <w:tcW w:w="1242" w:type="dxa"/>
            <w:tcBorders>
              <w:top w:val="nil"/>
              <w:bottom w:val="nil"/>
            </w:tcBorders>
          </w:tcPr>
          <w:p w14:paraId="39718E0F"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5463B9ED"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10E0A932"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15C78C74"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2363F4D7" w14:textId="77777777" w:rsidR="00416113" w:rsidRPr="00A506EE" w:rsidRDefault="00416113" w:rsidP="006911B4">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Pr="00A506EE">
              <w:rPr>
                <w:sz w:val="20"/>
                <w:szCs w:val="20"/>
                <w:lang w:val="en-GB"/>
              </w:rPr>
              <w:t xml:space="preserve"> </w:t>
            </w: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p>
        </w:tc>
        <w:tc>
          <w:tcPr>
            <w:tcW w:w="2501" w:type="dxa"/>
            <w:tcBorders>
              <w:top w:val="nil"/>
              <w:bottom w:val="nil"/>
            </w:tcBorders>
          </w:tcPr>
          <w:p w14:paraId="4CB4A682" w14:textId="77777777" w:rsidR="00416113" w:rsidRPr="00A506EE" w:rsidRDefault="00416113" w:rsidP="006911B4">
            <w:pPr>
              <w:tabs>
                <w:tab w:val="left" w:pos="7938"/>
              </w:tabs>
              <w:spacing w:before="20" w:after="20"/>
              <w:rPr>
                <w:sz w:val="20"/>
                <w:szCs w:val="20"/>
                <w:lang w:val="en-GB"/>
              </w:rPr>
            </w:pPr>
          </w:p>
        </w:tc>
      </w:tr>
      <w:tr w:rsidR="00416113" w:rsidRPr="00A506EE" w14:paraId="19995724" w14:textId="77777777" w:rsidTr="00364C1A">
        <w:trPr>
          <w:trHeight w:val="316"/>
        </w:trPr>
        <w:tc>
          <w:tcPr>
            <w:tcW w:w="1242" w:type="dxa"/>
            <w:tcBorders>
              <w:top w:val="nil"/>
              <w:bottom w:val="nil"/>
            </w:tcBorders>
          </w:tcPr>
          <w:p w14:paraId="36EFDC68"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2AE74F8F"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06E3E942"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70784750"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5154CD0F" w14:textId="77777777" w:rsidR="00416113" w:rsidRPr="00A506EE" w:rsidRDefault="00416113" w:rsidP="006911B4">
            <w:pPr>
              <w:tabs>
                <w:tab w:val="left" w:pos="7938"/>
              </w:tabs>
              <w:spacing w:before="20" w:after="20"/>
              <w:rPr>
                <w:sz w:val="20"/>
                <w:szCs w:val="20"/>
                <w:lang w:val="en-GB"/>
              </w:rPr>
            </w:pP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r w:rsidRPr="00A506EE">
              <w:rPr>
                <w:sz w:val="20"/>
                <w:szCs w:val="20"/>
                <w:lang w:val="en-GB"/>
              </w:rPr>
              <w:t xml:space="preserve"> </w:t>
            </w:r>
            <w:r w:rsidRPr="00A506EE">
              <w:rPr>
                <w:sz w:val="20"/>
                <w:szCs w:val="20"/>
                <w:lang w:val="en-GB"/>
              </w:rPr>
              <w:fldChar w:fldCharType="begin">
                <w:ffData>
                  <w:name w:val=""/>
                  <w:enabled/>
                  <w:calcOnExit w:val="0"/>
                  <w:textInput/>
                </w:ffData>
              </w:fldChar>
            </w:r>
            <w:r w:rsidRPr="00A506EE">
              <w:rPr>
                <w:sz w:val="20"/>
                <w:szCs w:val="20"/>
                <w:lang w:val="en-GB"/>
              </w:rPr>
              <w:instrText xml:space="preserve"> FORMTEXT </w:instrText>
            </w:r>
            <w:r w:rsidRPr="00A506EE">
              <w:rPr>
                <w:sz w:val="20"/>
                <w:szCs w:val="20"/>
                <w:lang w:val="en-GB"/>
              </w:rPr>
            </w:r>
            <w:r w:rsidRPr="00A506EE">
              <w:rPr>
                <w:sz w:val="20"/>
                <w:szCs w:val="20"/>
                <w:lang w:val="en-GB"/>
              </w:rPr>
              <w:fldChar w:fldCharType="separate"/>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noProof/>
                <w:sz w:val="20"/>
                <w:szCs w:val="20"/>
                <w:lang w:val="en-GB"/>
              </w:rPr>
              <w:t> </w:t>
            </w:r>
            <w:r w:rsidRPr="00A506EE">
              <w:rPr>
                <w:sz w:val="20"/>
                <w:szCs w:val="20"/>
                <w:lang w:val="en-GB"/>
              </w:rPr>
              <w:fldChar w:fldCharType="end"/>
            </w:r>
          </w:p>
        </w:tc>
        <w:tc>
          <w:tcPr>
            <w:tcW w:w="2501" w:type="dxa"/>
            <w:tcBorders>
              <w:top w:val="nil"/>
              <w:bottom w:val="nil"/>
            </w:tcBorders>
          </w:tcPr>
          <w:p w14:paraId="3D4BA22C" w14:textId="77777777" w:rsidR="00416113" w:rsidRPr="00A506EE" w:rsidRDefault="00416113" w:rsidP="006911B4">
            <w:pPr>
              <w:tabs>
                <w:tab w:val="left" w:pos="7938"/>
              </w:tabs>
              <w:spacing w:before="20" w:after="20"/>
              <w:rPr>
                <w:sz w:val="20"/>
                <w:szCs w:val="20"/>
                <w:lang w:val="en-GB"/>
              </w:rPr>
            </w:pPr>
          </w:p>
        </w:tc>
      </w:tr>
      <w:tr w:rsidR="00416113" w:rsidRPr="00A506EE" w14:paraId="19355609" w14:textId="77777777" w:rsidTr="00364C1A">
        <w:trPr>
          <w:trHeight w:val="316"/>
        </w:trPr>
        <w:tc>
          <w:tcPr>
            <w:tcW w:w="1242" w:type="dxa"/>
            <w:tcBorders>
              <w:top w:val="nil"/>
              <w:bottom w:val="nil"/>
            </w:tcBorders>
          </w:tcPr>
          <w:p w14:paraId="2AB0BBCC"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59215208"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6E54DD56"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48BC23AD"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74B1925D" w14:textId="77777777" w:rsidR="00416113" w:rsidRPr="00A506EE" w:rsidRDefault="00416113" w:rsidP="006911B4">
            <w:pPr>
              <w:tabs>
                <w:tab w:val="left" w:pos="7938"/>
              </w:tabs>
              <w:spacing w:before="20" w:after="20"/>
              <w:rPr>
                <w:sz w:val="20"/>
                <w:szCs w:val="20"/>
                <w:lang w:val="en-GB"/>
              </w:rPr>
            </w:pPr>
          </w:p>
        </w:tc>
        <w:tc>
          <w:tcPr>
            <w:tcW w:w="2501" w:type="dxa"/>
            <w:tcBorders>
              <w:top w:val="nil"/>
              <w:bottom w:val="nil"/>
            </w:tcBorders>
          </w:tcPr>
          <w:p w14:paraId="5B48F6EA" w14:textId="77777777" w:rsidR="00416113" w:rsidRPr="00A506EE" w:rsidRDefault="00416113" w:rsidP="006911B4">
            <w:pPr>
              <w:tabs>
                <w:tab w:val="left" w:pos="7938"/>
              </w:tabs>
              <w:spacing w:before="20" w:after="20"/>
              <w:rPr>
                <w:sz w:val="20"/>
                <w:szCs w:val="20"/>
                <w:lang w:val="en-GB"/>
              </w:rPr>
            </w:pPr>
          </w:p>
        </w:tc>
      </w:tr>
      <w:tr w:rsidR="0098526C" w:rsidRPr="00A506EE" w14:paraId="13576A91" w14:textId="77777777" w:rsidTr="00364C1A">
        <w:trPr>
          <w:trHeight w:val="316"/>
        </w:trPr>
        <w:tc>
          <w:tcPr>
            <w:tcW w:w="1242" w:type="dxa"/>
            <w:tcBorders>
              <w:top w:val="nil"/>
              <w:bottom w:val="nil"/>
            </w:tcBorders>
          </w:tcPr>
          <w:p w14:paraId="2E3267BE" w14:textId="77777777" w:rsidR="0098526C" w:rsidRPr="00A506EE" w:rsidRDefault="0098526C" w:rsidP="006911B4">
            <w:pPr>
              <w:tabs>
                <w:tab w:val="left" w:pos="7938"/>
              </w:tabs>
              <w:spacing w:before="20" w:after="20"/>
              <w:rPr>
                <w:b/>
                <w:sz w:val="20"/>
                <w:szCs w:val="20"/>
                <w:lang w:val="en-GB"/>
              </w:rPr>
            </w:pPr>
          </w:p>
        </w:tc>
        <w:tc>
          <w:tcPr>
            <w:tcW w:w="2552" w:type="dxa"/>
            <w:tcBorders>
              <w:top w:val="nil"/>
              <w:bottom w:val="nil"/>
            </w:tcBorders>
          </w:tcPr>
          <w:p w14:paraId="5EC2C102" w14:textId="77777777" w:rsidR="0098526C" w:rsidRPr="00A506EE" w:rsidRDefault="0098526C" w:rsidP="006911B4">
            <w:pPr>
              <w:tabs>
                <w:tab w:val="left" w:pos="7938"/>
              </w:tabs>
              <w:spacing w:before="20" w:after="20"/>
              <w:rPr>
                <w:sz w:val="20"/>
                <w:szCs w:val="20"/>
                <w:lang w:val="en-GB"/>
              </w:rPr>
            </w:pPr>
          </w:p>
        </w:tc>
        <w:tc>
          <w:tcPr>
            <w:tcW w:w="2793" w:type="dxa"/>
            <w:tcBorders>
              <w:top w:val="nil"/>
              <w:bottom w:val="nil"/>
              <w:right w:val="nil"/>
            </w:tcBorders>
          </w:tcPr>
          <w:p w14:paraId="70735386" w14:textId="77777777" w:rsidR="0098526C" w:rsidRPr="00A506EE" w:rsidRDefault="0098526C" w:rsidP="006911B4">
            <w:pPr>
              <w:tabs>
                <w:tab w:val="left" w:pos="7938"/>
              </w:tabs>
              <w:spacing w:before="20" w:after="20"/>
              <w:rPr>
                <w:sz w:val="20"/>
                <w:szCs w:val="20"/>
                <w:lang w:val="en-GB"/>
              </w:rPr>
            </w:pPr>
          </w:p>
        </w:tc>
        <w:tc>
          <w:tcPr>
            <w:tcW w:w="658" w:type="dxa"/>
            <w:tcBorders>
              <w:top w:val="nil"/>
              <w:left w:val="nil"/>
              <w:bottom w:val="nil"/>
            </w:tcBorders>
          </w:tcPr>
          <w:p w14:paraId="135827CE" w14:textId="77777777" w:rsidR="0098526C" w:rsidRPr="00A506EE" w:rsidRDefault="0098526C" w:rsidP="006911B4">
            <w:pPr>
              <w:tabs>
                <w:tab w:val="left" w:pos="7938"/>
              </w:tabs>
              <w:spacing w:before="20" w:after="20"/>
              <w:jc w:val="center"/>
              <w:rPr>
                <w:sz w:val="20"/>
                <w:szCs w:val="20"/>
                <w:lang w:val="en-GB"/>
              </w:rPr>
            </w:pPr>
          </w:p>
        </w:tc>
        <w:tc>
          <w:tcPr>
            <w:tcW w:w="4679" w:type="dxa"/>
            <w:tcBorders>
              <w:top w:val="nil"/>
              <w:bottom w:val="nil"/>
            </w:tcBorders>
          </w:tcPr>
          <w:p w14:paraId="37FBC182" w14:textId="77777777" w:rsidR="0098526C" w:rsidRPr="00A506EE" w:rsidRDefault="0098526C" w:rsidP="006911B4">
            <w:pPr>
              <w:tabs>
                <w:tab w:val="left" w:pos="7938"/>
              </w:tabs>
              <w:spacing w:before="20" w:after="20"/>
              <w:rPr>
                <w:sz w:val="20"/>
                <w:szCs w:val="20"/>
                <w:lang w:val="en-GB"/>
              </w:rPr>
            </w:pPr>
          </w:p>
        </w:tc>
        <w:tc>
          <w:tcPr>
            <w:tcW w:w="2501" w:type="dxa"/>
            <w:tcBorders>
              <w:top w:val="nil"/>
              <w:bottom w:val="nil"/>
            </w:tcBorders>
          </w:tcPr>
          <w:p w14:paraId="503B707E" w14:textId="77777777" w:rsidR="0098526C" w:rsidRPr="00A506EE" w:rsidRDefault="0098526C" w:rsidP="006911B4">
            <w:pPr>
              <w:tabs>
                <w:tab w:val="left" w:pos="7938"/>
              </w:tabs>
              <w:spacing w:before="20" w:after="20"/>
              <w:rPr>
                <w:sz w:val="20"/>
                <w:szCs w:val="20"/>
                <w:lang w:val="en-GB"/>
              </w:rPr>
            </w:pPr>
          </w:p>
        </w:tc>
      </w:tr>
      <w:tr w:rsidR="00416113" w:rsidRPr="008A683A" w14:paraId="42F5FF5D" w14:textId="77777777" w:rsidTr="00364C1A">
        <w:trPr>
          <w:trHeight w:val="316"/>
        </w:trPr>
        <w:tc>
          <w:tcPr>
            <w:tcW w:w="1242" w:type="dxa"/>
            <w:tcBorders>
              <w:top w:val="nil"/>
              <w:bottom w:val="nil"/>
            </w:tcBorders>
          </w:tcPr>
          <w:p w14:paraId="1B9FF985"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633429AC"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632F9AD3"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34538DB5"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047038AB" w14:textId="3928A72F" w:rsidR="00416113" w:rsidRPr="00A506EE" w:rsidRDefault="00143F27" w:rsidP="00143F27">
            <w:pPr>
              <w:tabs>
                <w:tab w:val="left" w:pos="7938"/>
              </w:tabs>
              <w:spacing w:before="20" w:after="20"/>
              <w:rPr>
                <w:sz w:val="20"/>
                <w:szCs w:val="20"/>
                <w:lang w:val="en-GB"/>
              </w:rPr>
            </w:pPr>
            <w:r>
              <w:rPr>
                <w:sz w:val="20"/>
                <w:szCs w:val="20"/>
                <w:lang w:val="en-GB"/>
              </w:rPr>
              <w:t xml:space="preserve">At least 70 percent </w:t>
            </w:r>
            <w:r w:rsidR="00397D73">
              <w:rPr>
                <w:sz w:val="20"/>
                <w:szCs w:val="20"/>
                <w:lang w:val="en-GB"/>
              </w:rPr>
              <w:t xml:space="preserve">of the </w:t>
            </w:r>
            <w:r>
              <w:rPr>
                <w:sz w:val="20"/>
                <w:szCs w:val="20"/>
                <w:lang w:val="en-GB"/>
              </w:rPr>
              <w:t xml:space="preserve">total amount of wood used in </w:t>
            </w:r>
            <w:r w:rsidR="00397D73">
              <w:rPr>
                <w:sz w:val="20"/>
                <w:szCs w:val="20"/>
                <w:lang w:val="en-GB"/>
              </w:rPr>
              <w:t xml:space="preserve">wood-based materials come </w:t>
            </w:r>
            <w:r w:rsidR="00397D73" w:rsidRPr="00731EDC">
              <w:rPr>
                <w:sz w:val="20"/>
                <w:szCs w:val="20"/>
                <w:lang w:val="en-GB"/>
              </w:rPr>
              <w:t>from sustainably managed forests</w:t>
            </w:r>
            <w:r w:rsidR="00416113" w:rsidRPr="00A506EE">
              <w:rPr>
                <w:sz w:val="20"/>
                <w:szCs w:val="20"/>
                <w:lang w:val="en-GB"/>
              </w:rPr>
              <w:t>.</w:t>
            </w:r>
          </w:p>
        </w:tc>
        <w:tc>
          <w:tcPr>
            <w:tcW w:w="2501" w:type="dxa"/>
            <w:tcBorders>
              <w:top w:val="nil"/>
              <w:bottom w:val="nil"/>
            </w:tcBorders>
          </w:tcPr>
          <w:p w14:paraId="603A986A" w14:textId="77777777" w:rsidR="00416113" w:rsidRPr="00A506EE" w:rsidRDefault="00416113" w:rsidP="006911B4">
            <w:pPr>
              <w:tabs>
                <w:tab w:val="left" w:pos="7938"/>
              </w:tabs>
              <w:spacing w:before="20" w:after="20"/>
              <w:rPr>
                <w:sz w:val="20"/>
                <w:szCs w:val="20"/>
                <w:lang w:val="en-GB"/>
              </w:rPr>
            </w:pPr>
          </w:p>
        </w:tc>
      </w:tr>
      <w:tr w:rsidR="00416113" w:rsidRPr="008A683A" w14:paraId="4604FB67" w14:textId="77777777" w:rsidTr="00364C1A">
        <w:trPr>
          <w:trHeight w:val="316"/>
        </w:trPr>
        <w:tc>
          <w:tcPr>
            <w:tcW w:w="1242" w:type="dxa"/>
            <w:tcBorders>
              <w:top w:val="nil"/>
              <w:bottom w:val="nil"/>
            </w:tcBorders>
          </w:tcPr>
          <w:p w14:paraId="725258FD" w14:textId="77777777" w:rsidR="00416113" w:rsidRPr="00A506EE" w:rsidRDefault="00416113" w:rsidP="006911B4">
            <w:pPr>
              <w:tabs>
                <w:tab w:val="left" w:pos="7938"/>
              </w:tabs>
              <w:spacing w:before="20" w:after="20"/>
              <w:rPr>
                <w:b/>
                <w:sz w:val="20"/>
                <w:szCs w:val="20"/>
                <w:lang w:val="en-GB"/>
              </w:rPr>
            </w:pPr>
          </w:p>
        </w:tc>
        <w:tc>
          <w:tcPr>
            <w:tcW w:w="2552" w:type="dxa"/>
            <w:tcBorders>
              <w:top w:val="nil"/>
              <w:bottom w:val="nil"/>
            </w:tcBorders>
          </w:tcPr>
          <w:p w14:paraId="5C2CE9AE" w14:textId="77777777" w:rsidR="00416113" w:rsidRPr="00A506EE" w:rsidRDefault="00416113" w:rsidP="006911B4">
            <w:pPr>
              <w:tabs>
                <w:tab w:val="left" w:pos="7938"/>
              </w:tabs>
              <w:spacing w:before="20" w:after="20"/>
              <w:rPr>
                <w:sz w:val="20"/>
                <w:szCs w:val="20"/>
                <w:lang w:val="en-GB"/>
              </w:rPr>
            </w:pPr>
          </w:p>
        </w:tc>
        <w:tc>
          <w:tcPr>
            <w:tcW w:w="2793" w:type="dxa"/>
            <w:tcBorders>
              <w:top w:val="nil"/>
              <w:bottom w:val="nil"/>
              <w:right w:val="nil"/>
            </w:tcBorders>
          </w:tcPr>
          <w:p w14:paraId="420D9725" w14:textId="77777777" w:rsidR="00416113" w:rsidRPr="00A506EE" w:rsidRDefault="00416113" w:rsidP="006911B4">
            <w:pPr>
              <w:tabs>
                <w:tab w:val="left" w:pos="7938"/>
              </w:tabs>
              <w:spacing w:before="20" w:after="20"/>
              <w:rPr>
                <w:sz w:val="20"/>
                <w:szCs w:val="20"/>
                <w:lang w:val="en-GB"/>
              </w:rPr>
            </w:pPr>
          </w:p>
        </w:tc>
        <w:tc>
          <w:tcPr>
            <w:tcW w:w="658" w:type="dxa"/>
            <w:tcBorders>
              <w:top w:val="nil"/>
              <w:left w:val="nil"/>
              <w:bottom w:val="nil"/>
            </w:tcBorders>
          </w:tcPr>
          <w:p w14:paraId="1E6C459A" w14:textId="77777777" w:rsidR="00416113" w:rsidRPr="00A506EE" w:rsidRDefault="00416113" w:rsidP="006911B4">
            <w:pPr>
              <w:tabs>
                <w:tab w:val="left" w:pos="7938"/>
              </w:tabs>
              <w:spacing w:before="20" w:after="20"/>
              <w:jc w:val="center"/>
              <w:rPr>
                <w:sz w:val="20"/>
                <w:szCs w:val="20"/>
                <w:lang w:val="en-GB"/>
              </w:rPr>
            </w:pPr>
          </w:p>
        </w:tc>
        <w:tc>
          <w:tcPr>
            <w:tcW w:w="4679" w:type="dxa"/>
            <w:tcBorders>
              <w:top w:val="nil"/>
              <w:bottom w:val="nil"/>
            </w:tcBorders>
          </w:tcPr>
          <w:p w14:paraId="3AB6F2A6" w14:textId="77777777" w:rsidR="00416113" w:rsidRPr="00A506EE" w:rsidRDefault="00416113" w:rsidP="006911B4">
            <w:pPr>
              <w:tabs>
                <w:tab w:val="left" w:pos="7938"/>
              </w:tabs>
              <w:spacing w:before="20" w:after="20"/>
              <w:rPr>
                <w:sz w:val="20"/>
                <w:szCs w:val="20"/>
                <w:lang w:val="en-GB"/>
              </w:rPr>
            </w:pPr>
          </w:p>
        </w:tc>
        <w:tc>
          <w:tcPr>
            <w:tcW w:w="2501" w:type="dxa"/>
            <w:tcBorders>
              <w:top w:val="nil"/>
              <w:bottom w:val="nil"/>
            </w:tcBorders>
          </w:tcPr>
          <w:p w14:paraId="17878BA5" w14:textId="77777777" w:rsidR="00416113" w:rsidRPr="00A506EE" w:rsidRDefault="00416113" w:rsidP="006911B4">
            <w:pPr>
              <w:tabs>
                <w:tab w:val="left" w:pos="7938"/>
              </w:tabs>
              <w:spacing w:before="20" w:after="20"/>
              <w:rPr>
                <w:sz w:val="20"/>
                <w:szCs w:val="20"/>
                <w:lang w:val="en-GB"/>
              </w:rPr>
            </w:pPr>
          </w:p>
        </w:tc>
      </w:tr>
      <w:tr w:rsidR="00143F27" w:rsidRPr="008A683A" w14:paraId="1BC37C05" w14:textId="77777777" w:rsidTr="00364C1A">
        <w:trPr>
          <w:trHeight w:val="316"/>
        </w:trPr>
        <w:tc>
          <w:tcPr>
            <w:tcW w:w="1242" w:type="dxa"/>
            <w:tcBorders>
              <w:top w:val="nil"/>
              <w:bottom w:val="nil"/>
            </w:tcBorders>
          </w:tcPr>
          <w:p w14:paraId="482D7CAD"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1414E605"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00C91A3F"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3E00A0DA"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3927AD5A" w14:textId="2B5BB1C5" w:rsidR="00143F27" w:rsidRPr="00A506EE" w:rsidRDefault="00143F27" w:rsidP="006911B4">
            <w:pPr>
              <w:tabs>
                <w:tab w:val="left" w:pos="7938"/>
              </w:tabs>
              <w:spacing w:before="20" w:after="20"/>
              <w:rPr>
                <w:sz w:val="20"/>
                <w:szCs w:val="20"/>
                <w:lang w:val="en-GB"/>
              </w:rPr>
            </w:pPr>
            <w:r>
              <w:rPr>
                <w:sz w:val="20"/>
                <w:szCs w:val="20"/>
                <w:lang w:val="en-GB"/>
              </w:rPr>
              <w:t>The following certificates are accepted</w:t>
            </w:r>
            <w:r w:rsidRPr="00A506EE">
              <w:rPr>
                <w:sz w:val="20"/>
                <w:szCs w:val="20"/>
                <w:lang w:val="en-GB"/>
              </w:rPr>
              <w:t>:</w:t>
            </w:r>
          </w:p>
        </w:tc>
        <w:tc>
          <w:tcPr>
            <w:tcW w:w="2501" w:type="dxa"/>
            <w:tcBorders>
              <w:top w:val="nil"/>
              <w:bottom w:val="nil"/>
            </w:tcBorders>
          </w:tcPr>
          <w:p w14:paraId="4232390D" w14:textId="77777777" w:rsidR="00143F27" w:rsidRPr="00A506EE" w:rsidRDefault="00143F27" w:rsidP="006911B4">
            <w:pPr>
              <w:tabs>
                <w:tab w:val="left" w:pos="7938"/>
              </w:tabs>
              <w:spacing w:before="20" w:after="20"/>
              <w:rPr>
                <w:sz w:val="20"/>
                <w:szCs w:val="20"/>
                <w:lang w:val="en-GB"/>
              </w:rPr>
            </w:pPr>
          </w:p>
        </w:tc>
      </w:tr>
      <w:tr w:rsidR="00143F27" w:rsidRPr="00A506EE" w14:paraId="1B6D41E9" w14:textId="77777777" w:rsidTr="00364C1A">
        <w:trPr>
          <w:trHeight w:val="316"/>
        </w:trPr>
        <w:tc>
          <w:tcPr>
            <w:tcW w:w="1242" w:type="dxa"/>
            <w:tcBorders>
              <w:top w:val="nil"/>
              <w:bottom w:val="nil"/>
            </w:tcBorders>
          </w:tcPr>
          <w:p w14:paraId="35798C8E"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1311FB08"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33D81469"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0393C3F5"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56D1503D" w14:textId="0DE1737E" w:rsidR="00143F27" w:rsidRPr="00A506EE" w:rsidRDefault="00143F27" w:rsidP="006911B4">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Applicant's certificates according </w:t>
            </w:r>
            <w:r w:rsidRPr="00A82C34">
              <w:rPr>
                <w:sz w:val="20"/>
                <w:szCs w:val="20"/>
                <w:lang w:val="en-GB"/>
              </w:rPr>
              <w:t xml:space="preserve">to the FSC or PEFC criteria </w:t>
            </w:r>
            <w:r>
              <w:rPr>
                <w:sz w:val="20"/>
                <w:szCs w:val="20"/>
                <w:lang w:val="en-GB"/>
              </w:rPr>
              <w:t>verifying</w:t>
            </w:r>
            <w:r w:rsidRPr="00A82C34">
              <w:rPr>
                <w:sz w:val="20"/>
                <w:szCs w:val="20"/>
                <w:lang w:val="en-GB"/>
              </w:rPr>
              <w:t xml:space="preserve"> a chain of custody (CoC)</w:t>
            </w:r>
          </w:p>
        </w:tc>
        <w:tc>
          <w:tcPr>
            <w:tcW w:w="2501" w:type="dxa"/>
            <w:tcBorders>
              <w:top w:val="nil"/>
              <w:bottom w:val="nil"/>
            </w:tcBorders>
          </w:tcPr>
          <w:p w14:paraId="370023E1" w14:textId="77777777" w:rsidR="00143F27" w:rsidRPr="00A506EE" w:rsidRDefault="00143F27" w:rsidP="006911B4">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38DC8F43" w14:textId="77777777" w:rsidTr="00364C1A">
        <w:trPr>
          <w:trHeight w:val="316"/>
        </w:trPr>
        <w:tc>
          <w:tcPr>
            <w:tcW w:w="1242" w:type="dxa"/>
            <w:tcBorders>
              <w:top w:val="nil"/>
              <w:bottom w:val="nil"/>
            </w:tcBorders>
          </w:tcPr>
          <w:p w14:paraId="498652F2"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4128FCCF"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5C776471"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6B553BAF"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3FDF9359" w14:textId="77777777" w:rsidR="00143F27" w:rsidRPr="00A506EE" w:rsidRDefault="00143F27" w:rsidP="006911B4">
            <w:pPr>
              <w:tabs>
                <w:tab w:val="left" w:pos="7938"/>
              </w:tabs>
              <w:spacing w:before="20" w:after="20"/>
              <w:rPr>
                <w:sz w:val="20"/>
                <w:szCs w:val="20"/>
                <w:lang w:val="en-GB"/>
              </w:rPr>
            </w:pPr>
          </w:p>
        </w:tc>
        <w:tc>
          <w:tcPr>
            <w:tcW w:w="2501" w:type="dxa"/>
            <w:tcBorders>
              <w:top w:val="nil"/>
              <w:bottom w:val="nil"/>
            </w:tcBorders>
          </w:tcPr>
          <w:p w14:paraId="7F249106" w14:textId="77777777" w:rsidR="00143F27" w:rsidRPr="00A506EE" w:rsidRDefault="00143F27" w:rsidP="006911B4">
            <w:pPr>
              <w:tabs>
                <w:tab w:val="left" w:pos="7938"/>
              </w:tabs>
              <w:spacing w:before="20" w:after="20"/>
              <w:rPr>
                <w:lang w:val="en-GB"/>
              </w:rPr>
            </w:pPr>
          </w:p>
        </w:tc>
      </w:tr>
      <w:tr w:rsidR="00143F27" w:rsidRPr="00A506EE" w14:paraId="53F6765E" w14:textId="77777777" w:rsidTr="00364C1A">
        <w:trPr>
          <w:trHeight w:val="316"/>
        </w:trPr>
        <w:tc>
          <w:tcPr>
            <w:tcW w:w="1242" w:type="dxa"/>
            <w:tcBorders>
              <w:top w:val="nil"/>
              <w:bottom w:val="nil"/>
            </w:tcBorders>
          </w:tcPr>
          <w:p w14:paraId="0070CF64"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02D0DED6"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2201715E"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2C66D5E9"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00292407" w14:textId="3CDC412D" w:rsidR="00143F27" w:rsidRPr="00A506EE" w:rsidRDefault="00143F27" w:rsidP="006911B4">
            <w:pPr>
              <w:pStyle w:val="Listenabsatz"/>
              <w:numPr>
                <w:ilvl w:val="0"/>
                <w:numId w:val="13"/>
              </w:numPr>
              <w:tabs>
                <w:tab w:val="left" w:pos="7938"/>
              </w:tabs>
              <w:spacing w:before="20" w:after="20"/>
              <w:ind w:left="170" w:hanging="170"/>
              <w:rPr>
                <w:sz w:val="20"/>
                <w:szCs w:val="20"/>
                <w:lang w:val="en-GB"/>
              </w:rPr>
            </w:pPr>
            <w:r>
              <w:rPr>
                <w:sz w:val="20"/>
                <w:szCs w:val="20"/>
                <w:lang w:val="en-GB"/>
              </w:rPr>
              <w:t xml:space="preserve">Certificates of the raw material supplier from </w:t>
            </w:r>
            <w:r w:rsidRPr="00A506EE">
              <w:rPr>
                <w:sz w:val="20"/>
                <w:szCs w:val="20"/>
                <w:lang w:val="en-GB"/>
              </w:rPr>
              <w:t xml:space="preserve">FSC </w:t>
            </w:r>
            <w:r>
              <w:rPr>
                <w:sz w:val="20"/>
                <w:szCs w:val="20"/>
                <w:lang w:val="en-GB"/>
              </w:rPr>
              <w:t xml:space="preserve">and </w:t>
            </w:r>
            <w:r w:rsidRPr="00A506EE">
              <w:rPr>
                <w:sz w:val="20"/>
                <w:szCs w:val="20"/>
                <w:lang w:val="en-GB"/>
              </w:rPr>
              <w:t>PEFC</w:t>
            </w:r>
            <w:r>
              <w:rPr>
                <w:sz w:val="20"/>
                <w:szCs w:val="20"/>
                <w:lang w:val="en-GB"/>
              </w:rPr>
              <w:t xml:space="preserve"> verifying</w:t>
            </w:r>
            <w:r w:rsidRPr="00C0484B">
              <w:rPr>
                <w:sz w:val="20"/>
                <w:szCs w:val="20"/>
                <w:lang w:val="en-GB"/>
              </w:rPr>
              <w:t xml:space="preserve"> sustainable fores</w:t>
            </w:r>
            <w:r>
              <w:rPr>
                <w:sz w:val="20"/>
                <w:szCs w:val="20"/>
                <w:lang w:val="en-GB"/>
              </w:rPr>
              <w:t xml:space="preserve">try and a chain of custody </w:t>
            </w:r>
          </w:p>
        </w:tc>
        <w:tc>
          <w:tcPr>
            <w:tcW w:w="2501" w:type="dxa"/>
            <w:tcBorders>
              <w:top w:val="nil"/>
              <w:bottom w:val="nil"/>
            </w:tcBorders>
          </w:tcPr>
          <w:p w14:paraId="4557CA3E" w14:textId="77777777" w:rsidR="00143F27" w:rsidRPr="00A506EE" w:rsidRDefault="00143F27" w:rsidP="006911B4">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1C92EC88" w14:textId="77777777" w:rsidTr="00364C1A">
        <w:trPr>
          <w:trHeight w:val="316"/>
        </w:trPr>
        <w:tc>
          <w:tcPr>
            <w:tcW w:w="1242" w:type="dxa"/>
            <w:tcBorders>
              <w:top w:val="nil"/>
              <w:bottom w:val="nil"/>
            </w:tcBorders>
          </w:tcPr>
          <w:p w14:paraId="3127C96B"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5E66DC78"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2B24D631"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3F39CD2C"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2780F3BE" w14:textId="77777777" w:rsidR="00143F27" w:rsidRPr="00A506EE" w:rsidRDefault="00143F27" w:rsidP="006911B4">
            <w:pPr>
              <w:tabs>
                <w:tab w:val="left" w:pos="7938"/>
              </w:tabs>
              <w:spacing w:before="20" w:after="20"/>
              <w:rPr>
                <w:sz w:val="20"/>
                <w:szCs w:val="20"/>
                <w:lang w:val="en-GB"/>
              </w:rPr>
            </w:pPr>
          </w:p>
        </w:tc>
        <w:tc>
          <w:tcPr>
            <w:tcW w:w="2501" w:type="dxa"/>
            <w:tcBorders>
              <w:top w:val="nil"/>
              <w:bottom w:val="nil"/>
            </w:tcBorders>
          </w:tcPr>
          <w:p w14:paraId="191382F0" w14:textId="77777777" w:rsidR="00143F27" w:rsidRPr="00A506EE" w:rsidRDefault="00143F27" w:rsidP="006911B4">
            <w:pPr>
              <w:tabs>
                <w:tab w:val="left" w:pos="7938"/>
              </w:tabs>
              <w:spacing w:before="20" w:after="20"/>
              <w:rPr>
                <w:lang w:val="en-GB"/>
              </w:rPr>
            </w:pPr>
          </w:p>
        </w:tc>
      </w:tr>
      <w:tr w:rsidR="00143F27" w:rsidRPr="00A506EE" w14:paraId="5EFB526D" w14:textId="77777777" w:rsidTr="00364C1A">
        <w:trPr>
          <w:trHeight w:val="316"/>
        </w:trPr>
        <w:tc>
          <w:tcPr>
            <w:tcW w:w="1242" w:type="dxa"/>
            <w:tcBorders>
              <w:top w:val="nil"/>
              <w:bottom w:val="nil"/>
            </w:tcBorders>
          </w:tcPr>
          <w:p w14:paraId="4B88F1DA"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5FB306DE"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721B6835"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2079B93C"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78C3EF90" w14:textId="1AA581DE" w:rsidR="00143F27" w:rsidRPr="00A506EE" w:rsidRDefault="00143F27" w:rsidP="006911B4">
            <w:pPr>
              <w:pStyle w:val="Listenabsatz"/>
              <w:numPr>
                <w:ilvl w:val="0"/>
                <w:numId w:val="13"/>
              </w:numPr>
              <w:tabs>
                <w:tab w:val="left" w:pos="7938"/>
              </w:tabs>
              <w:spacing w:before="20" w:after="20"/>
              <w:ind w:left="170" w:hanging="170"/>
              <w:rPr>
                <w:sz w:val="20"/>
                <w:szCs w:val="20"/>
                <w:lang w:val="en-GB"/>
              </w:rPr>
            </w:pPr>
            <w:r w:rsidRPr="00C0484B">
              <w:rPr>
                <w:sz w:val="20"/>
                <w:szCs w:val="20"/>
                <w:lang w:val="en-GB"/>
              </w:rPr>
              <w:t xml:space="preserve">Other appropriate compliance verifications according to Annex 3 to the Contract pursuant to </w:t>
            </w:r>
            <w:r w:rsidR="00AD38A4">
              <w:rPr>
                <w:sz w:val="20"/>
                <w:szCs w:val="20"/>
                <w:lang w:val="en-GB"/>
              </w:rPr>
              <w:t>DE-UZ</w:t>
            </w:r>
            <w:r w:rsidRPr="00C0484B">
              <w:rPr>
                <w:sz w:val="20"/>
                <w:szCs w:val="20"/>
                <w:lang w:val="en-GB"/>
              </w:rPr>
              <w:t xml:space="preserve"> 38, Edition of January 2013</w:t>
            </w:r>
          </w:p>
        </w:tc>
        <w:tc>
          <w:tcPr>
            <w:tcW w:w="2501" w:type="dxa"/>
            <w:tcBorders>
              <w:top w:val="nil"/>
              <w:bottom w:val="nil"/>
            </w:tcBorders>
          </w:tcPr>
          <w:p w14:paraId="0FCA4D12" w14:textId="77777777" w:rsidR="00143F27" w:rsidRPr="00A506EE" w:rsidRDefault="00143F27" w:rsidP="006911B4">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1A97B9BB" w14:textId="77777777" w:rsidTr="00364C1A">
        <w:trPr>
          <w:trHeight w:val="316"/>
        </w:trPr>
        <w:tc>
          <w:tcPr>
            <w:tcW w:w="1242" w:type="dxa"/>
            <w:tcBorders>
              <w:top w:val="nil"/>
              <w:bottom w:val="nil"/>
            </w:tcBorders>
          </w:tcPr>
          <w:p w14:paraId="6A9603D9"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181E9D63"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6988949C"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37BA26F9"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7B75F36C" w14:textId="77777777" w:rsidR="00143F27" w:rsidRPr="00A506EE" w:rsidRDefault="00143F27" w:rsidP="006911B4">
            <w:pPr>
              <w:tabs>
                <w:tab w:val="left" w:pos="7938"/>
              </w:tabs>
              <w:spacing w:before="20" w:after="20"/>
              <w:rPr>
                <w:sz w:val="20"/>
                <w:szCs w:val="20"/>
                <w:lang w:val="en-GB"/>
              </w:rPr>
            </w:pPr>
          </w:p>
        </w:tc>
        <w:tc>
          <w:tcPr>
            <w:tcW w:w="2501" w:type="dxa"/>
            <w:tcBorders>
              <w:top w:val="nil"/>
              <w:bottom w:val="nil"/>
            </w:tcBorders>
          </w:tcPr>
          <w:p w14:paraId="770875AF" w14:textId="77777777" w:rsidR="00143F27" w:rsidRPr="00A506EE" w:rsidRDefault="00143F27" w:rsidP="006911B4">
            <w:pPr>
              <w:tabs>
                <w:tab w:val="left" w:pos="7938"/>
              </w:tabs>
              <w:spacing w:before="20" w:after="20"/>
              <w:rPr>
                <w:lang w:val="en-GB"/>
              </w:rPr>
            </w:pPr>
          </w:p>
        </w:tc>
      </w:tr>
      <w:tr w:rsidR="00143F27" w:rsidRPr="00A506EE" w14:paraId="6F54CDFF" w14:textId="77777777" w:rsidTr="00364C1A">
        <w:trPr>
          <w:trHeight w:val="316"/>
        </w:trPr>
        <w:tc>
          <w:tcPr>
            <w:tcW w:w="1242" w:type="dxa"/>
            <w:tcBorders>
              <w:top w:val="nil"/>
              <w:bottom w:val="nil"/>
            </w:tcBorders>
          </w:tcPr>
          <w:p w14:paraId="49BCF7DA"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717D3385"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6B2E6089"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6D3A6546"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744C11DB" w14:textId="3081CC66" w:rsidR="00143F27" w:rsidRPr="00A506EE" w:rsidRDefault="00143F27" w:rsidP="00143F27">
            <w:pPr>
              <w:tabs>
                <w:tab w:val="left" w:pos="7938"/>
              </w:tabs>
              <w:spacing w:before="20" w:after="20"/>
              <w:rPr>
                <w:sz w:val="20"/>
                <w:szCs w:val="20"/>
                <w:lang w:val="en-GB"/>
              </w:rPr>
            </w:pPr>
            <w:r w:rsidRPr="00A506EE">
              <w:rPr>
                <w:sz w:val="20"/>
                <w:szCs w:val="20"/>
                <w:lang w:val="en-GB"/>
              </w:rPr>
              <w:t>(An</w:t>
            </w:r>
            <w:r>
              <w:rPr>
                <w:sz w:val="20"/>
                <w:szCs w:val="20"/>
                <w:lang w:val="en-GB"/>
              </w:rPr>
              <w:t>nex</w:t>
            </w:r>
            <w:r w:rsidRPr="00A506EE">
              <w:rPr>
                <w:sz w:val="20"/>
                <w:szCs w:val="20"/>
                <w:lang w:val="en-GB"/>
              </w:rPr>
              <w:t xml:space="preserve"> 5)</w:t>
            </w:r>
          </w:p>
        </w:tc>
        <w:tc>
          <w:tcPr>
            <w:tcW w:w="2501" w:type="dxa"/>
            <w:tcBorders>
              <w:top w:val="nil"/>
              <w:bottom w:val="nil"/>
            </w:tcBorders>
          </w:tcPr>
          <w:p w14:paraId="25560043" w14:textId="77777777" w:rsidR="00143F27" w:rsidRPr="00A506EE" w:rsidRDefault="00143F27" w:rsidP="006911B4">
            <w:pPr>
              <w:tabs>
                <w:tab w:val="left" w:pos="7938"/>
              </w:tabs>
              <w:spacing w:before="20" w:after="20"/>
              <w:rPr>
                <w:sz w:val="20"/>
                <w:szCs w:val="20"/>
                <w:lang w:val="en-GB"/>
              </w:rPr>
            </w:pPr>
          </w:p>
        </w:tc>
      </w:tr>
      <w:tr w:rsidR="00143F27" w:rsidRPr="00A506EE" w14:paraId="69FDABC0" w14:textId="77777777" w:rsidTr="00364C1A">
        <w:trPr>
          <w:trHeight w:val="316"/>
        </w:trPr>
        <w:tc>
          <w:tcPr>
            <w:tcW w:w="1242" w:type="dxa"/>
            <w:tcBorders>
              <w:top w:val="nil"/>
              <w:bottom w:val="nil"/>
            </w:tcBorders>
          </w:tcPr>
          <w:p w14:paraId="236FB0AA"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0ED93B82"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3ECCA439"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4BC4E8D0"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5C243FB0" w14:textId="77777777" w:rsidR="00143F27" w:rsidRPr="00A506EE" w:rsidRDefault="00143F27" w:rsidP="006911B4">
            <w:pPr>
              <w:tabs>
                <w:tab w:val="left" w:pos="7938"/>
              </w:tabs>
              <w:spacing w:before="20" w:after="20"/>
              <w:rPr>
                <w:sz w:val="20"/>
                <w:szCs w:val="20"/>
                <w:lang w:val="en-GB"/>
              </w:rPr>
            </w:pPr>
          </w:p>
        </w:tc>
        <w:tc>
          <w:tcPr>
            <w:tcW w:w="2501" w:type="dxa"/>
            <w:tcBorders>
              <w:top w:val="nil"/>
              <w:bottom w:val="nil"/>
            </w:tcBorders>
          </w:tcPr>
          <w:p w14:paraId="75AC31C1" w14:textId="77777777" w:rsidR="00143F27" w:rsidRPr="00A506EE" w:rsidRDefault="00143F27" w:rsidP="006911B4">
            <w:pPr>
              <w:tabs>
                <w:tab w:val="left" w:pos="7938"/>
              </w:tabs>
              <w:spacing w:before="20" w:after="20"/>
              <w:rPr>
                <w:sz w:val="20"/>
                <w:szCs w:val="20"/>
                <w:lang w:val="en-GB"/>
              </w:rPr>
            </w:pPr>
          </w:p>
        </w:tc>
      </w:tr>
      <w:tr w:rsidR="00DE069A" w:rsidRPr="00A506EE" w14:paraId="5D877D26" w14:textId="77777777" w:rsidTr="00364C1A">
        <w:trPr>
          <w:trHeight w:val="316"/>
        </w:trPr>
        <w:tc>
          <w:tcPr>
            <w:tcW w:w="1242" w:type="dxa"/>
            <w:tcBorders>
              <w:top w:val="nil"/>
              <w:bottom w:val="nil"/>
            </w:tcBorders>
          </w:tcPr>
          <w:p w14:paraId="43B2E1A8" w14:textId="77777777" w:rsidR="00DE069A" w:rsidRPr="00A506EE" w:rsidRDefault="00DE069A" w:rsidP="006911B4">
            <w:pPr>
              <w:tabs>
                <w:tab w:val="left" w:pos="7938"/>
              </w:tabs>
              <w:spacing w:before="20" w:after="20"/>
              <w:rPr>
                <w:b/>
                <w:sz w:val="20"/>
                <w:szCs w:val="20"/>
                <w:lang w:val="en-GB"/>
              </w:rPr>
            </w:pPr>
          </w:p>
        </w:tc>
        <w:tc>
          <w:tcPr>
            <w:tcW w:w="2552" w:type="dxa"/>
            <w:tcBorders>
              <w:top w:val="nil"/>
              <w:bottom w:val="nil"/>
            </w:tcBorders>
          </w:tcPr>
          <w:p w14:paraId="4087BC01" w14:textId="05B8779C" w:rsidR="00DE069A" w:rsidRPr="00A506EE" w:rsidRDefault="00DE069A" w:rsidP="00DE069A">
            <w:pPr>
              <w:tabs>
                <w:tab w:val="left" w:pos="7938"/>
              </w:tabs>
              <w:spacing w:before="20" w:after="20"/>
              <w:rPr>
                <w:sz w:val="20"/>
                <w:szCs w:val="20"/>
                <w:lang w:val="en-GB"/>
              </w:rPr>
            </w:pPr>
            <w:r w:rsidRPr="00A506EE">
              <w:rPr>
                <w:sz w:val="20"/>
                <w:szCs w:val="20"/>
                <w:lang w:val="en-GB"/>
              </w:rPr>
              <w:t>So</w:t>
            </w:r>
            <w:r>
              <w:rPr>
                <w:sz w:val="20"/>
                <w:szCs w:val="20"/>
                <w:lang w:val="en-GB"/>
              </w:rPr>
              <w:t>cial requirements</w:t>
            </w:r>
          </w:p>
        </w:tc>
        <w:tc>
          <w:tcPr>
            <w:tcW w:w="2793" w:type="dxa"/>
            <w:tcBorders>
              <w:top w:val="nil"/>
              <w:bottom w:val="nil"/>
              <w:right w:val="nil"/>
            </w:tcBorders>
          </w:tcPr>
          <w:p w14:paraId="32444144" w14:textId="7EBEE737" w:rsidR="00DE069A" w:rsidRPr="00A506EE" w:rsidRDefault="00DE069A" w:rsidP="006911B4">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7F888B71" w14:textId="77777777" w:rsidR="00DE069A" w:rsidRPr="00A506EE" w:rsidRDefault="00DE069A" w:rsidP="006911B4">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345A61AB" w14:textId="776DB2CE" w:rsidR="00DE069A" w:rsidRPr="00A506EE" w:rsidRDefault="00DE069A" w:rsidP="006911B4">
            <w:pPr>
              <w:tabs>
                <w:tab w:val="left" w:pos="7938"/>
              </w:tabs>
              <w:spacing w:before="20" w:after="20"/>
              <w:rPr>
                <w:sz w:val="20"/>
                <w:szCs w:val="20"/>
                <w:lang w:val="en-GB"/>
              </w:rPr>
            </w:pPr>
            <w:r>
              <w:rPr>
                <w:sz w:val="20"/>
                <w:szCs w:val="20"/>
                <w:lang w:val="en-GB"/>
              </w:rPr>
              <w:t xml:space="preserve">The ILO core </w:t>
            </w:r>
            <w:r w:rsidR="008D75D7">
              <w:rPr>
                <w:sz w:val="20"/>
                <w:szCs w:val="20"/>
                <w:lang w:val="en-GB"/>
              </w:rPr>
              <w:t xml:space="preserve">labour standards as well as </w:t>
            </w:r>
            <w:r>
              <w:rPr>
                <w:sz w:val="20"/>
                <w:szCs w:val="20"/>
                <w:lang w:val="en-GB"/>
              </w:rPr>
              <w:t xml:space="preserve">ILO Convention 155 </w:t>
            </w:r>
            <w:r w:rsidRPr="00305D7C">
              <w:rPr>
                <w:sz w:val="20"/>
                <w:szCs w:val="20"/>
                <w:lang w:val="en-GB"/>
              </w:rPr>
              <w:t>concerning Occupational Safety and Health and the Working </w:t>
            </w:r>
            <w:r w:rsidRPr="00305D7C">
              <w:rPr>
                <w:bCs/>
                <w:sz w:val="20"/>
                <w:szCs w:val="20"/>
                <w:lang w:val="en-GB"/>
              </w:rPr>
              <w:t>Environment</w:t>
            </w:r>
            <w:r w:rsidRPr="00305D7C">
              <w:rPr>
                <w:sz w:val="20"/>
                <w:szCs w:val="20"/>
                <w:lang w:val="en-GB"/>
              </w:rPr>
              <w:t xml:space="preserve"> </w:t>
            </w:r>
            <w:r>
              <w:rPr>
                <w:sz w:val="20"/>
                <w:szCs w:val="20"/>
                <w:lang w:val="en-GB"/>
              </w:rPr>
              <w:t>are met in the production of wood. Compliance verifica-</w:t>
            </w:r>
            <w:r>
              <w:rPr>
                <w:sz w:val="20"/>
                <w:szCs w:val="20"/>
                <w:lang w:val="en-GB"/>
              </w:rPr>
              <w:br/>
              <w:t>tions are attached hereto</w:t>
            </w:r>
            <w:r w:rsidRPr="00A506EE">
              <w:rPr>
                <w:sz w:val="20"/>
                <w:szCs w:val="20"/>
                <w:lang w:val="en-GB"/>
              </w:rPr>
              <w:t>.</w:t>
            </w:r>
          </w:p>
        </w:tc>
        <w:tc>
          <w:tcPr>
            <w:tcW w:w="2501" w:type="dxa"/>
            <w:tcBorders>
              <w:top w:val="nil"/>
              <w:bottom w:val="nil"/>
            </w:tcBorders>
          </w:tcPr>
          <w:p w14:paraId="0A619B17" w14:textId="77777777" w:rsidR="00DE069A" w:rsidRPr="00A506EE" w:rsidRDefault="00DE069A" w:rsidP="006911B4">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DE069A" w:rsidRPr="00A506EE" w14:paraId="69B2C88B" w14:textId="77777777" w:rsidTr="00364C1A">
        <w:trPr>
          <w:trHeight w:val="316"/>
        </w:trPr>
        <w:tc>
          <w:tcPr>
            <w:tcW w:w="1242" w:type="dxa"/>
            <w:tcBorders>
              <w:top w:val="nil"/>
              <w:bottom w:val="nil"/>
            </w:tcBorders>
          </w:tcPr>
          <w:p w14:paraId="31D8F2B2" w14:textId="77777777" w:rsidR="00DE069A" w:rsidRPr="00A506EE" w:rsidRDefault="00DE069A" w:rsidP="006911B4">
            <w:pPr>
              <w:tabs>
                <w:tab w:val="left" w:pos="7938"/>
              </w:tabs>
              <w:spacing w:before="20" w:after="20"/>
              <w:rPr>
                <w:b/>
                <w:sz w:val="20"/>
                <w:szCs w:val="20"/>
                <w:lang w:val="en-GB"/>
              </w:rPr>
            </w:pPr>
          </w:p>
        </w:tc>
        <w:tc>
          <w:tcPr>
            <w:tcW w:w="2552" w:type="dxa"/>
            <w:tcBorders>
              <w:top w:val="nil"/>
              <w:bottom w:val="nil"/>
            </w:tcBorders>
          </w:tcPr>
          <w:p w14:paraId="6AE372F9" w14:textId="77777777" w:rsidR="00DE069A" w:rsidRPr="00A506EE" w:rsidRDefault="00DE069A" w:rsidP="006911B4">
            <w:pPr>
              <w:tabs>
                <w:tab w:val="left" w:pos="7938"/>
              </w:tabs>
              <w:spacing w:before="20" w:after="20"/>
              <w:rPr>
                <w:sz w:val="20"/>
                <w:szCs w:val="20"/>
                <w:lang w:val="en-GB"/>
              </w:rPr>
            </w:pPr>
          </w:p>
        </w:tc>
        <w:tc>
          <w:tcPr>
            <w:tcW w:w="2793" w:type="dxa"/>
            <w:tcBorders>
              <w:top w:val="nil"/>
              <w:bottom w:val="nil"/>
              <w:right w:val="nil"/>
            </w:tcBorders>
          </w:tcPr>
          <w:p w14:paraId="32BEB245" w14:textId="77777777" w:rsidR="00DE069A" w:rsidRPr="00A506EE" w:rsidRDefault="00DE069A" w:rsidP="006911B4">
            <w:pPr>
              <w:tabs>
                <w:tab w:val="left" w:pos="7938"/>
              </w:tabs>
              <w:spacing w:before="20" w:after="20"/>
              <w:rPr>
                <w:sz w:val="20"/>
                <w:szCs w:val="20"/>
                <w:lang w:val="en-GB"/>
              </w:rPr>
            </w:pPr>
          </w:p>
        </w:tc>
        <w:tc>
          <w:tcPr>
            <w:tcW w:w="658" w:type="dxa"/>
            <w:tcBorders>
              <w:top w:val="nil"/>
              <w:left w:val="nil"/>
              <w:bottom w:val="nil"/>
            </w:tcBorders>
          </w:tcPr>
          <w:p w14:paraId="58C9C5A0" w14:textId="77777777" w:rsidR="00DE069A" w:rsidRPr="00A506EE" w:rsidRDefault="00DE069A" w:rsidP="006911B4">
            <w:pPr>
              <w:tabs>
                <w:tab w:val="left" w:pos="7938"/>
              </w:tabs>
              <w:spacing w:before="20" w:after="20"/>
              <w:jc w:val="center"/>
              <w:rPr>
                <w:sz w:val="24"/>
                <w:szCs w:val="24"/>
                <w:lang w:val="en-GB"/>
              </w:rPr>
            </w:pPr>
          </w:p>
        </w:tc>
        <w:tc>
          <w:tcPr>
            <w:tcW w:w="4679" w:type="dxa"/>
            <w:tcBorders>
              <w:top w:val="nil"/>
              <w:bottom w:val="nil"/>
            </w:tcBorders>
          </w:tcPr>
          <w:p w14:paraId="4FAF6CAE" w14:textId="3AE9AF01" w:rsidR="00DE069A" w:rsidRPr="00A506EE" w:rsidRDefault="00DE069A" w:rsidP="006911B4">
            <w:pPr>
              <w:tabs>
                <w:tab w:val="left" w:pos="7938"/>
              </w:tabs>
              <w:spacing w:before="20" w:after="20"/>
              <w:rPr>
                <w:sz w:val="20"/>
                <w:szCs w:val="20"/>
                <w:lang w:val="en-GB"/>
              </w:rPr>
            </w:pPr>
            <w:r w:rsidRPr="00A506EE">
              <w:rPr>
                <w:sz w:val="20"/>
                <w:szCs w:val="20"/>
                <w:lang w:val="en-GB"/>
              </w:rPr>
              <w:t>(An</w:t>
            </w:r>
            <w:r>
              <w:rPr>
                <w:sz w:val="20"/>
                <w:szCs w:val="20"/>
                <w:lang w:val="en-GB"/>
              </w:rPr>
              <w:t>nex</w:t>
            </w:r>
            <w:r w:rsidRPr="00A506EE">
              <w:rPr>
                <w:sz w:val="20"/>
                <w:szCs w:val="20"/>
                <w:lang w:val="en-GB"/>
              </w:rPr>
              <w:t xml:space="preserve"> 8)</w:t>
            </w:r>
          </w:p>
        </w:tc>
        <w:tc>
          <w:tcPr>
            <w:tcW w:w="2501" w:type="dxa"/>
            <w:tcBorders>
              <w:top w:val="nil"/>
              <w:bottom w:val="nil"/>
            </w:tcBorders>
          </w:tcPr>
          <w:p w14:paraId="17E93C16" w14:textId="77777777" w:rsidR="00DE069A" w:rsidRPr="00A506EE" w:rsidRDefault="00DE069A" w:rsidP="006911B4">
            <w:pPr>
              <w:tabs>
                <w:tab w:val="left" w:pos="7938"/>
              </w:tabs>
              <w:spacing w:before="20" w:after="20"/>
              <w:rPr>
                <w:lang w:val="en-GB"/>
              </w:rPr>
            </w:pPr>
          </w:p>
        </w:tc>
      </w:tr>
      <w:tr w:rsidR="00DE069A" w:rsidRPr="008A683A" w14:paraId="37018E40" w14:textId="77777777" w:rsidTr="00364C1A">
        <w:trPr>
          <w:trHeight w:val="316"/>
        </w:trPr>
        <w:tc>
          <w:tcPr>
            <w:tcW w:w="1242" w:type="dxa"/>
            <w:tcBorders>
              <w:top w:val="nil"/>
              <w:bottom w:val="nil"/>
            </w:tcBorders>
          </w:tcPr>
          <w:p w14:paraId="0AC47150" w14:textId="77777777" w:rsidR="00DE069A" w:rsidRPr="00A506EE" w:rsidRDefault="00DE069A" w:rsidP="006911B4">
            <w:pPr>
              <w:tabs>
                <w:tab w:val="left" w:pos="7938"/>
              </w:tabs>
              <w:spacing w:before="20" w:after="20"/>
              <w:rPr>
                <w:b/>
                <w:sz w:val="20"/>
                <w:szCs w:val="20"/>
                <w:lang w:val="en-GB"/>
              </w:rPr>
            </w:pPr>
          </w:p>
        </w:tc>
        <w:tc>
          <w:tcPr>
            <w:tcW w:w="2552" w:type="dxa"/>
            <w:tcBorders>
              <w:top w:val="nil"/>
              <w:bottom w:val="nil"/>
            </w:tcBorders>
          </w:tcPr>
          <w:p w14:paraId="2D3BC45C" w14:textId="77777777" w:rsidR="00DE069A" w:rsidRPr="00A506EE" w:rsidRDefault="00DE069A" w:rsidP="006911B4">
            <w:pPr>
              <w:tabs>
                <w:tab w:val="left" w:pos="7938"/>
              </w:tabs>
              <w:spacing w:before="20" w:after="20"/>
              <w:rPr>
                <w:sz w:val="20"/>
                <w:szCs w:val="20"/>
                <w:lang w:val="en-GB"/>
              </w:rPr>
            </w:pPr>
          </w:p>
        </w:tc>
        <w:tc>
          <w:tcPr>
            <w:tcW w:w="2793" w:type="dxa"/>
            <w:tcBorders>
              <w:top w:val="nil"/>
              <w:bottom w:val="nil"/>
              <w:right w:val="nil"/>
            </w:tcBorders>
          </w:tcPr>
          <w:p w14:paraId="68E8BD09" w14:textId="77777777" w:rsidR="00DE069A" w:rsidRPr="00A506EE" w:rsidRDefault="00DE069A" w:rsidP="006911B4">
            <w:pPr>
              <w:tabs>
                <w:tab w:val="left" w:pos="7938"/>
              </w:tabs>
              <w:spacing w:before="20" w:after="20"/>
              <w:rPr>
                <w:sz w:val="20"/>
                <w:szCs w:val="20"/>
                <w:lang w:val="en-GB"/>
              </w:rPr>
            </w:pPr>
          </w:p>
        </w:tc>
        <w:tc>
          <w:tcPr>
            <w:tcW w:w="658" w:type="dxa"/>
            <w:tcBorders>
              <w:top w:val="nil"/>
              <w:left w:val="nil"/>
              <w:bottom w:val="nil"/>
            </w:tcBorders>
          </w:tcPr>
          <w:p w14:paraId="43A8E447" w14:textId="77777777" w:rsidR="00DE069A" w:rsidRPr="00A506EE" w:rsidRDefault="00DE069A" w:rsidP="006911B4">
            <w:pPr>
              <w:tabs>
                <w:tab w:val="left" w:pos="7938"/>
              </w:tabs>
              <w:spacing w:before="20" w:after="20"/>
              <w:jc w:val="center"/>
              <w:rPr>
                <w:sz w:val="20"/>
                <w:szCs w:val="20"/>
                <w:lang w:val="en-GB"/>
              </w:rPr>
            </w:pPr>
          </w:p>
        </w:tc>
        <w:tc>
          <w:tcPr>
            <w:tcW w:w="4679" w:type="dxa"/>
            <w:tcBorders>
              <w:top w:val="nil"/>
              <w:bottom w:val="nil"/>
            </w:tcBorders>
          </w:tcPr>
          <w:p w14:paraId="414A41BF" w14:textId="3BE7BD44" w:rsidR="00DE069A" w:rsidRPr="00A506EE" w:rsidRDefault="00C725CF" w:rsidP="004F15A7">
            <w:pPr>
              <w:tabs>
                <w:tab w:val="left" w:pos="7938"/>
              </w:tabs>
              <w:spacing w:before="20" w:after="20"/>
              <w:rPr>
                <w:sz w:val="20"/>
                <w:szCs w:val="20"/>
                <w:lang w:val="en-GB"/>
              </w:rPr>
            </w:pPr>
            <w:r>
              <w:rPr>
                <w:sz w:val="20"/>
                <w:szCs w:val="20"/>
                <w:lang w:val="en-GB"/>
              </w:rPr>
              <w:t>T</w:t>
            </w:r>
            <w:r w:rsidRPr="00305D7C">
              <w:rPr>
                <w:sz w:val="20"/>
                <w:szCs w:val="20"/>
                <w:lang w:val="en-GB"/>
              </w:rPr>
              <w:t xml:space="preserve">he social requirements </w:t>
            </w:r>
            <w:r>
              <w:rPr>
                <w:sz w:val="20"/>
                <w:szCs w:val="20"/>
                <w:lang w:val="en-GB"/>
              </w:rPr>
              <w:t>are</w:t>
            </w:r>
            <w:r w:rsidRPr="00305D7C">
              <w:rPr>
                <w:sz w:val="20"/>
                <w:szCs w:val="20"/>
                <w:lang w:val="en-GB"/>
              </w:rPr>
              <w:t xml:space="preserve"> considered met</w:t>
            </w:r>
            <w:r>
              <w:rPr>
                <w:sz w:val="20"/>
                <w:szCs w:val="20"/>
                <w:lang w:val="en-GB"/>
              </w:rPr>
              <w:t xml:space="preserve"> if a</w:t>
            </w:r>
            <w:r w:rsidR="004F15A7">
              <w:rPr>
                <w:sz w:val="20"/>
                <w:szCs w:val="20"/>
                <w:lang w:val="en-GB"/>
              </w:rPr>
              <w:t>n</w:t>
            </w:r>
            <w:r>
              <w:rPr>
                <w:sz w:val="20"/>
                <w:szCs w:val="20"/>
                <w:lang w:val="en-GB"/>
              </w:rPr>
              <w:t xml:space="preserve"> </w:t>
            </w:r>
            <w:r w:rsidR="004F15A7">
              <w:rPr>
                <w:sz w:val="20"/>
                <w:szCs w:val="20"/>
                <w:lang w:val="en-GB"/>
              </w:rPr>
              <w:t xml:space="preserve">FSC </w:t>
            </w:r>
            <w:r w:rsidR="00C161B3">
              <w:rPr>
                <w:sz w:val="20"/>
                <w:szCs w:val="20"/>
                <w:lang w:val="en-GB"/>
              </w:rPr>
              <w:t>certificate</w:t>
            </w:r>
            <w:r>
              <w:rPr>
                <w:sz w:val="20"/>
                <w:szCs w:val="20"/>
                <w:lang w:val="en-GB"/>
              </w:rPr>
              <w:t xml:space="preserve"> can be presented</w:t>
            </w:r>
            <w:r w:rsidR="00DE069A" w:rsidRPr="00A506EE">
              <w:rPr>
                <w:sz w:val="20"/>
                <w:szCs w:val="20"/>
                <w:lang w:val="en-GB"/>
              </w:rPr>
              <w:t>.</w:t>
            </w:r>
          </w:p>
        </w:tc>
        <w:tc>
          <w:tcPr>
            <w:tcW w:w="2501" w:type="dxa"/>
            <w:tcBorders>
              <w:top w:val="nil"/>
              <w:bottom w:val="nil"/>
            </w:tcBorders>
          </w:tcPr>
          <w:p w14:paraId="58C920F0" w14:textId="77777777" w:rsidR="00DE069A" w:rsidRPr="00A506EE" w:rsidRDefault="00DE069A" w:rsidP="006911B4">
            <w:pPr>
              <w:tabs>
                <w:tab w:val="left" w:pos="7938"/>
              </w:tabs>
              <w:spacing w:before="20" w:after="20"/>
              <w:rPr>
                <w:lang w:val="en-GB"/>
              </w:rPr>
            </w:pPr>
          </w:p>
        </w:tc>
      </w:tr>
      <w:tr w:rsidR="00143F27" w:rsidRPr="008A683A" w14:paraId="4B5122FE" w14:textId="77777777" w:rsidTr="00364C1A">
        <w:trPr>
          <w:trHeight w:val="316"/>
        </w:trPr>
        <w:tc>
          <w:tcPr>
            <w:tcW w:w="1242" w:type="dxa"/>
            <w:tcBorders>
              <w:top w:val="nil"/>
              <w:bottom w:val="nil"/>
            </w:tcBorders>
          </w:tcPr>
          <w:p w14:paraId="51BAF8C7" w14:textId="77777777" w:rsidR="00143F27" w:rsidRPr="00A506EE" w:rsidRDefault="00143F27" w:rsidP="006911B4">
            <w:pPr>
              <w:tabs>
                <w:tab w:val="left" w:pos="7938"/>
              </w:tabs>
              <w:spacing w:before="20" w:after="20"/>
              <w:rPr>
                <w:b/>
                <w:sz w:val="20"/>
                <w:szCs w:val="20"/>
                <w:lang w:val="en-GB"/>
              </w:rPr>
            </w:pPr>
          </w:p>
        </w:tc>
        <w:tc>
          <w:tcPr>
            <w:tcW w:w="2552" w:type="dxa"/>
            <w:tcBorders>
              <w:top w:val="nil"/>
              <w:bottom w:val="nil"/>
            </w:tcBorders>
          </w:tcPr>
          <w:p w14:paraId="0CE6C7BB" w14:textId="77777777" w:rsidR="00143F27" w:rsidRPr="00A506EE" w:rsidRDefault="00143F27" w:rsidP="006911B4">
            <w:pPr>
              <w:tabs>
                <w:tab w:val="left" w:pos="7938"/>
              </w:tabs>
              <w:spacing w:before="20" w:after="20"/>
              <w:rPr>
                <w:sz w:val="20"/>
                <w:szCs w:val="20"/>
                <w:lang w:val="en-GB"/>
              </w:rPr>
            </w:pPr>
          </w:p>
        </w:tc>
        <w:tc>
          <w:tcPr>
            <w:tcW w:w="2793" w:type="dxa"/>
            <w:tcBorders>
              <w:top w:val="nil"/>
              <w:bottom w:val="nil"/>
              <w:right w:val="nil"/>
            </w:tcBorders>
          </w:tcPr>
          <w:p w14:paraId="0C8917D2" w14:textId="77777777" w:rsidR="00143F27" w:rsidRPr="00A506EE" w:rsidRDefault="00143F27" w:rsidP="006911B4">
            <w:pPr>
              <w:tabs>
                <w:tab w:val="left" w:pos="7938"/>
              </w:tabs>
              <w:spacing w:before="20" w:after="20"/>
              <w:rPr>
                <w:sz w:val="20"/>
                <w:szCs w:val="20"/>
                <w:lang w:val="en-GB"/>
              </w:rPr>
            </w:pPr>
          </w:p>
        </w:tc>
        <w:tc>
          <w:tcPr>
            <w:tcW w:w="658" w:type="dxa"/>
            <w:tcBorders>
              <w:top w:val="nil"/>
              <w:left w:val="nil"/>
              <w:bottom w:val="nil"/>
            </w:tcBorders>
          </w:tcPr>
          <w:p w14:paraId="02638053" w14:textId="77777777" w:rsidR="00143F27" w:rsidRPr="00A506EE" w:rsidRDefault="00143F27" w:rsidP="006911B4">
            <w:pPr>
              <w:tabs>
                <w:tab w:val="left" w:pos="7938"/>
              </w:tabs>
              <w:spacing w:before="20" w:after="20"/>
              <w:jc w:val="center"/>
              <w:rPr>
                <w:sz w:val="20"/>
                <w:szCs w:val="20"/>
                <w:lang w:val="en-GB"/>
              </w:rPr>
            </w:pPr>
          </w:p>
        </w:tc>
        <w:tc>
          <w:tcPr>
            <w:tcW w:w="4679" w:type="dxa"/>
            <w:tcBorders>
              <w:top w:val="nil"/>
              <w:bottom w:val="nil"/>
            </w:tcBorders>
          </w:tcPr>
          <w:p w14:paraId="3E3EA9FF" w14:textId="77777777" w:rsidR="00143F27" w:rsidRPr="00A506EE" w:rsidRDefault="00143F27" w:rsidP="006911B4">
            <w:pPr>
              <w:tabs>
                <w:tab w:val="left" w:pos="7938"/>
              </w:tabs>
              <w:spacing w:before="20" w:after="20"/>
              <w:rPr>
                <w:sz w:val="20"/>
                <w:szCs w:val="20"/>
                <w:lang w:val="en-GB"/>
              </w:rPr>
            </w:pPr>
          </w:p>
        </w:tc>
        <w:tc>
          <w:tcPr>
            <w:tcW w:w="2501" w:type="dxa"/>
            <w:tcBorders>
              <w:top w:val="nil"/>
              <w:bottom w:val="nil"/>
            </w:tcBorders>
          </w:tcPr>
          <w:p w14:paraId="050C7E2C" w14:textId="77777777" w:rsidR="00143F27" w:rsidRPr="00A506EE" w:rsidRDefault="00143F27" w:rsidP="006911B4">
            <w:pPr>
              <w:tabs>
                <w:tab w:val="left" w:pos="7938"/>
              </w:tabs>
              <w:spacing w:before="20" w:after="20"/>
              <w:rPr>
                <w:lang w:val="en-GB"/>
              </w:rPr>
            </w:pPr>
          </w:p>
        </w:tc>
      </w:tr>
      <w:tr w:rsidR="00143F27" w:rsidRPr="008A683A" w14:paraId="411E948B" w14:textId="77777777" w:rsidTr="00364C1A">
        <w:trPr>
          <w:trHeight w:val="316"/>
        </w:trPr>
        <w:tc>
          <w:tcPr>
            <w:tcW w:w="1242" w:type="dxa"/>
            <w:tcBorders>
              <w:bottom w:val="nil"/>
            </w:tcBorders>
          </w:tcPr>
          <w:p w14:paraId="02B84F48" w14:textId="77777777" w:rsidR="00143F27" w:rsidRPr="00A506EE" w:rsidRDefault="00143F27" w:rsidP="00697E20">
            <w:pPr>
              <w:pageBreakBefore/>
              <w:tabs>
                <w:tab w:val="left" w:pos="7938"/>
              </w:tabs>
              <w:spacing w:before="20" w:after="20"/>
              <w:rPr>
                <w:b/>
                <w:sz w:val="20"/>
                <w:szCs w:val="20"/>
                <w:lang w:val="en-GB"/>
              </w:rPr>
            </w:pPr>
          </w:p>
        </w:tc>
        <w:tc>
          <w:tcPr>
            <w:tcW w:w="2552" w:type="dxa"/>
            <w:tcBorders>
              <w:bottom w:val="nil"/>
            </w:tcBorders>
          </w:tcPr>
          <w:p w14:paraId="73C62AEF" w14:textId="77777777" w:rsidR="00143F27" w:rsidRPr="00A506EE" w:rsidRDefault="00143F27" w:rsidP="00697E20">
            <w:pPr>
              <w:pageBreakBefore/>
              <w:tabs>
                <w:tab w:val="left" w:pos="7938"/>
              </w:tabs>
              <w:spacing w:before="20" w:after="20"/>
              <w:rPr>
                <w:sz w:val="20"/>
                <w:szCs w:val="20"/>
                <w:lang w:val="en-GB"/>
              </w:rPr>
            </w:pPr>
          </w:p>
        </w:tc>
        <w:tc>
          <w:tcPr>
            <w:tcW w:w="2793" w:type="dxa"/>
            <w:tcBorders>
              <w:bottom w:val="nil"/>
              <w:right w:val="nil"/>
            </w:tcBorders>
          </w:tcPr>
          <w:p w14:paraId="146A125C" w14:textId="77777777" w:rsidR="00143F27" w:rsidRPr="00A506EE" w:rsidRDefault="00143F27" w:rsidP="00697E20">
            <w:pPr>
              <w:pageBreakBefore/>
              <w:tabs>
                <w:tab w:val="left" w:pos="7938"/>
              </w:tabs>
              <w:spacing w:before="20" w:after="20"/>
              <w:rPr>
                <w:sz w:val="20"/>
                <w:szCs w:val="20"/>
                <w:lang w:val="en-GB"/>
              </w:rPr>
            </w:pPr>
          </w:p>
        </w:tc>
        <w:tc>
          <w:tcPr>
            <w:tcW w:w="658" w:type="dxa"/>
            <w:tcBorders>
              <w:left w:val="nil"/>
              <w:bottom w:val="nil"/>
            </w:tcBorders>
          </w:tcPr>
          <w:p w14:paraId="444EFD75" w14:textId="77777777" w:rsidR="00143F27" w:rsidRPr="00A506EE" w:rsidRDefault="00143F27" w:rsidP="00697E20">
            <w:pPr>
              <w:pageBreakBefore/>
              <w:tabs>
                <w:tab w:val="left" w:pos="7938"/>
              </w:tabs>
              <w:spacing w:before="20" w:after="20"/>
              <w:jc w:val="center"/>
              <w:rPr>
                <w:sz w:val="24"/>
                <w:szCs w:val="24"/>
                <w:lang w:val="en-GB"/>
              </w:rPr>
            </w:pPr>
          </w:p>
        </w:tc>
        <w:tc>
          <w:tcPr>
            <w:tcW w:w="4679" w:type="dxa"/>
            <w:tcBorders>
              <w:bottom w:val="nil"/>
            </w:tcBorders>
          </w:tcPr>
          <w:p w14:paraId="255E4786" w14:textId="77777777" w:rsidR="00143F27" w:rsidRPr="00A506EE" w:rsidRDefault="00143F27" w:rsidP="00697E20">
            <w:pPr>
              <w:pageBreakBefore/>
              <w:tabs>
                <w:tab w:val="left" w:pos="7938"/>
              </w:tabs>
              <w:spacing w:before="20" w:after="20"/>
              <w:rPr>
                <w:sz w:val="20"/>
                <w:szCs w:val="20"/>
                <w:lang w:val="en-GB"/>
              </w:rPr>
            </w:pPr>
          </w:p>
        </w:tc>
        <w:tc>
          <w:tcPr>
            <w:tcW w:w="2501" w:type="dxa"/>
            <w:tcBorders>
              <w:bottom w:val="nil"/>
            </w:tcBorders>
          </w:tcPr>
          <w:p w14:paraId="2CEAA73D" w14:textId="77777777" w:rsidR="00143F27" w:rsidRPr="00A506EE" w:rsidRDefault="00143F27" w:rsidP="00697E20">
            <w:pPr>
              <w:pageBreakBefore/>
              <w:tabs>
                <w:tab w:val="left" w:pos="7938"/>
              </w:tabs>
              <w:spacing w:before="20" w:after="20"/>
              <w:rPr>
                <w:sz w:val="20"/>
                <w:szCs w:val="20"/>
                <w:lang w:val="en-GB"/>
              </w:rPr>
            </w:pPr>
          </w:p>
        </w:tc>
      </w:tr>
      <w:tr w:rsidR="00143F27" w:rsidRPr="00A506EE" w14:paraId="06D9FEB2" w14:textId="77777777" w:rsidTr="00364C1A">
        <w:trPr>
          <w:trHeight w:val="316"/>
        </w:trPr>
        <w:tc>
          <w:tcPr>
            <w:tcW w:w="1242" w:type="dxa"/>
            <w:tcBorders>
              <w:top w:val="nil"/>
              <w:bottom w:val="nil"/>
            </w:tcBorders>
          </w:tcPr>
          <w:p w14:paraId="4D3579FA" w14:textId="77777777" w:rsidR="00143F27" w:rsidRPr="00A506EE" w:rsidRDefault="00143F27" w:rsidP="00121F77">
            <w:pPr>
              <w:tabs>
                <w:tab w:val="left" w:pos="7938"/>
              </w:tabs>
              <w:spacing w:before="20" w:after="20"/>
              <w:rPr>
                <w:b/>
                <w:sz w:val="20"/>
                <w:szCs w:val="20"/>
                <w:lang w:val="en-GB"/>
              </w:rPr>
            </w:pPr>
            <w:r w:rsidRPr="00A506EE">
              <w:rPr>
                <w:b/>
                <w:sz w:val="20"/>
                <w:szCs w:val="20"/>
                <w:lang w:val="en-GB"/>
              </w:rPr>
              <w:t>3.6.3</w:t>
            </w:r>
          </w:p>
        </w:tc>
        <w:tc>
          <w:tcPr>
            <w:tcW w:w="2552" w:type="dxa"/>
            <w:tcBorders>
              <w:top w:val="nil"/>
              <w:bottom w:val="nil"/>
            </w:tcBorders>
          </w:tcPr>
          <w:p w14:paraId="566D013E" w14:textId="5C0F3F6F" w:rsidR="00143F27" w:rsidRPr="00A506EE" w:rsidRDefault="00AA2462" w:rsidP="002667CB">
            <w:pPr>
              <w:tabs>
                <w:tab w:val="left" w:pos="7938"/>
              </w:tabs>
              <w:spacing w:before="20" w:after="20"/>
              <w:rPr>
                <w:sz w:val="20"/>
                <w:szCs w:val="20"/>
                <w:lang w:val="en-GB"/>
              </w:rPr>
            </w:pPr>
            <w:r>
              <w:rPr>
                <w:sz w:val="20"/>
                <w:szCs w:val="20"/>
                <w:lang w:val="en-GB"/>
              </w:rPr>
              <w:t xml:space="preserve">Origin of Rubber </w:t>
            </w:r>
            <w:r w:rsidR="00143F27" w:rsidRPr="00A506EE">
              <w:rPr>
                <w:sz w:val="20"/>
                <w:szCs w:val="20"/>
                <w:lang w:val="en-GB"/>
              </w:rPr>
              <w:t>(</w:t>
            </w:r>
            <w:r w:rsidRPr="00AA2462">
              <w:rPr>
                <w:sz w:val="20"/>
                <w:szCs w:val="20"/>
                <w:lang w:val="en-GB"/>
              </w:rPr>
              <w:t>Natural Rubber - Caoutchouc</w:t>
            </w:r>
            <w:r w:rsidR="00143F27" w:rsidRPr="00A506EE">
              <w:rPr>
                <w:sz w:val="20"/>
                <w:szCs w:val="20"/>
                <w:lang w:val="en-GB"/>
              </w:rPr>
              <w:t xml:space="preserve">) </w:t>
            </w:r>
            <w:r w:rsidR="002667CB">
              <w:rPr>
                <w:sz w:val="20"/>
                <w:szCs w:val="20"/>
                <w:lang w:val="en-GB"/>
              </w:rPr>
              <w:t xml:space="preserve">with a content of </w:t>
            </w:r>
            <w:r w:rsidR="00535940">
              <w:rPr>
                <w:sz w:val="20"/>
                <w:szCs w:val="20"/>
                <w:lang w:val="en-GB"/>
              </w:rPr>
              <w:t>10 %</w:t>
            </w:r>
            <w:r w:rsidR="00BC7229">
              <w:rPr>
                <w:sz w:val="20"/>
                <w:szCs w:val="20"/>
                <w:lang w:val="en-GB"/>
              </w:rPr>
              <w:t xml:space="preserve"> </w:t>
            </w:r>
            <w:r w:rsidR="00BA73EE">
              <w:rPr>
                <w:sz w:val="20"/>
                <w:szCs w:val="20"/>
                <w:lang w:val="en-GB"/>
              </w:rPr>
              <w:br/>
            </w:r>
            <w:r w:rsidR="002667CB">
              <w:rPr>
                <w:sz w:val="20"/>
                <w:szCs w:val="20"/>
                <w:lang w:val="en-GB"/>
              </w:rPr>
              <w:t>or more</w:t>
            </w:r>
            <w:r w:rsidR="00143F27" w:rsidRPr="00A506EE">
              <w:rPr>
                <w:sz w:val="20"/>
                <w:szCs w:val="20"/>
                <w:lang w:val="en-GB"/>
              </w:rPr>
              <w:t xml:space="preserve"> </w:t>
            </w:r>
            <w:r>
              <w:rPr>
                <w:sz w:val="20"/>
                <w:szCs w:val="20"/>
                <w:lang w:val="en-GB"/>
              </w:rPr>
              <w:t>as well as social requirements</w:t>
            </w:r>
          </w:p>
        </w:tc>
        <w:tc>
          <w:tcPr>
            <w:tcW w:w="2793" w:type="dxa"/>
            <w:tcBorders>
              <w:top w:val="nil"/>
              <w:bottom w:val="nil"/>
              <w:right w:val="nil"/>
            </w:tcBorders>
          </w:tcPr>
          <w:p w14:paraId="2ED59BF7" w14:textId="7A1215C7" w:rsidR="00143F27" w:rsidRPr="00A506EE" w:rsidRDefault="00143F27" w:rsidP="00B24F8B">
            <w:pPr>
              <w:tabs>
                <w:tab w:val="left" w:pos="7938"/>
              </w:tabs>
              <w:spacing w:before="20" w:after="20"/>
              <w:rPr>
                <w:sz w:val="20"/>
                <w:szCs w:val="20"/>
                <w:lang w:val="en-GB"/>
              </w:rPr>
            </w:pPr>
            <w:r>
              <w:rPr>
                <w:sz w:val="20"/>
                <w:szCs w:val="20"/>
                <w:lang w:val="en-GB"/>
              </w:rPr>
              <w:t>Not applicable.</w:t>
            </w:r>
            <w:r w:rsidRPr="00A506EE">
              <w:rPr>
                <w:sz w:val="20"/>
                <w:szCs w:val="20"/>
                <w:lang w:val="en-GB"/>
              </w:rPr>
              <w:t xml:space="preserve"> </w:t>
            </w:r>
          </w:p>
        </w:tc>
        <w:tc>
          <w:tcPr>
            <w:tcW w:w="658" w:type="dxa"/>
            <w:tcBorders>
              <w:top w:val="nil"/>
              <w:left w:val="nil"/>
              <w:bottom w:val="nil"/>
            </w:tcBorders>
          </w:tcPr>
          <w:p w14:paraId="53CD108C"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7D009F13"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1BE3A267" w14:textId="77777777" w:rsidR="00143F27" w:rsidRPr="00A506EE" w:rsidRDefault="00143F27" w:rsidP="00121F77">
            <w:pPr>
              <w:tabs>
                <w:tab w:val="left" w:pos="7938"/>
              </w:tabs>
              <w:spacing w:before="20" w:after="20"/>
              <w:rPr>
                <w:sz w:val="20"/>
                <w:szCs w:val="20"/>
                <w:lang w:val="en-GB"/>
              </w:rPr>
            </w:pPr>
          </w:p>
        </w:tc>
      </w:tr>
      <w:tr w:rsidR="00143F27" w:rsidRPr="00A506EE" w14:paraId="5E75A4B7" w14:textId="77777777" w:rsidTr="00364C1A">
        <w:trPr>
          <w:trHeight w:val="316"/>
        </w:trPr>
        <w:tc>
          <w:tcPr>
            <w:tcW w:w="1242" w:type="dxa"/>
            <w:tcBorders>
              <w:top w:val="nil"/>
              <w:bottom w:val="nil"/>
            </w:tcBorders>
          </w:tcPr>
          <w:p w14:paraId="740CABC2"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5261B0D"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41E89904"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1342F962"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0B65F0A8"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60CE1E84" w14:textId="77777777" w:rsidR="00143F27" w:rsidRPr="00A506EE" w:rsidRDefault="00143F27" w:rsidP="00121F77">
            <w:pPr>
              <w:tabs>
                <w:tab w:val="left" w:pos="7938"/>
              </w:tabs>
              <w:spacing w:before="20" w:after="20"/>
              <w:rPr>
                <w:sz w:val="20"/>
                <w:szCs w:val="20"/>
                <w:lang w:val="en-GB"/>
              </w:rPr>
            </w:pPr>
          </w:p>
        </w:tc>
      </w:tr>
      <w:tr w:rsidR="00143F27" w:rsidRPr="00A506EE" w14:paraId="749EB260" w14:textId="77777777" w:rsidTr="00364C1A">
        <w:trPr>
          <w:trHeight w:val="316"/>
        </w:trPr>
        <w:tc>
          <w:tcPr>
            <w:tcW w:w="1242" w:type="dxa"/>
            <w:tcBorders>
              <w:top w:val="nil"/>
              <w:bottom w:val="nil"/>
            </w:tcBorders>
          </w:tcPr>
          <w:p w14:paraId="623CD67F"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2FDB40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9F168D5" w14:textId="62FE2965" w:rsidR="00143F27" w:rsidRPr="00A506EE" w:rsidRDefault="00143F27" w:rsidP="00B24F8B">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6D4F94DC"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210EA1D4" w14:textId="65F2AC31" w:rsidR="00143F27" w:rsidRPr="00A506EE" w:rsidRDefault="00143F27" w:rsidP="00E85A05">
            <w:pPr>
              <w:tabs>
                <w:tab w:val="left" w:pos="7938"/>
              </w:tabs>
              <w:spacing w:before="20" w:after="20"/>
              <w:rPr>
                <w:sz w:val="20"/>
                <w:szCs w:val="20"/>
                <w:lang w:val="en-GB"/>
              </w:rPr>
            </w:pPr>
            <w:r w:rsidRPr="00A506EE">
              <w:rPr>
                <w:sz w:val="20"/>
                <w:szCs w:val="20"/>
                <w:lang w:val="en-GB"/>
              </w:rPr>
              <w:t>Natur</w:t>
            </w:r>
            <w:r w:rsidR="00E85A05">
              <w:rPr>
                <w:sz w:val="20"/>
                <w:szCs w:val="20"/>
                <w:lang w:val="en-GB"/>
              </w:rPr>
              <w:t xml:space="preserve">al rubber is obtained </w:t>
            </w:r>
            <w:r w:rsidR="00AA2462">
              <w:rPr>
                <w:sz w:val="20"/>
                <w:szCs w:val="20"/>
                <w:lang w:val="en-GB"/>
              </w:rPr>
              <w:t xml:space="preserve">from </w:t>
            </w:r>
            <w:r w:rsidR="00AA2462">
              <w:rPr>
                <w:lang w:val="en-GB"/>
              </w:rPr>
              <w:t>FSC-certified or organic-certified rubber</w:t>
            </w:r>
            <w:r w:rsidR="00AA2462" w:rsidRPr="00FD336C">
              <w:rPr>
                <w:lang w:val="en-GB"/>
              </w:rPr>
              <w:t xml:space="preserve"> </w:t>
            </w:r>
            <w:r w:rsidR="00AA2462">
              <w:rPr>
                <w:lang w:val="en-GB"/>
              </w:rPr>
              <w:t>forests or plantations</w:t>
            </w:r>
            <w:r w:rsidR="00E85A05">
              <w:rPr>
                <w:lang w:val="en-GB"/>
              </w:rPr>
              <w:t xml:space="preserve"> </w:t>
            </w:r>
            <w:r w:rsidR="00AA2462">
              <w:rPr>
                <w:sz w:val="20"/>
                <w:szCs w:val="20"/>
                <w:lang w:val="en-GB"/>
              </w:rPr>
              <w:t xml:space="preserve">in compliance with the </w:t>
            </w:r>
            <w:r w:rsidRPr="00A506EE">
              <w:rPr>
                <w:sz w:val="20"/>
                <w:szCs w:val="20"/>
                <w:lang w:val="en-GB"/>
              </w:rPr>
              <w:t>ILO</w:t>
            </w:r>
            <w:r w:rsidR="00E85A05">
              <w:rPr>
                <w:sz w:val="20"/>
                <w:szCs w:val="20"/>
                <w:lang w:val="en-GB"/>
              </w:rPr>
              <w:t xml:space="preserve"> core labour standards and </w:t>
            </w:r>
            <w:r w:rsidRPr="00A506EE">
              <w:rPr>
                <w:sz w:val="20"/>
                <w:szCs w:val="20"/>
                <w:lang w:val="en-GB"/>
              </w:rPr>
              <w:t>ILO</w:t>
            </w:r>
            <w:r w:rsidR="00E85A05">
              <w:rPr>
                <w:sz w:val="20"/>
                <w:szCs w:val="20"/>
                <w:lang w:val="en-GB"/>
              </w:rPr>
              <w:t xml:space="preserve"> Convention 155</w:t>
            </w:r>
            <w:r w:rsidRPr="00A506EE">
              <w:rPr>
                <w:sz w:val="20"/>
                <w:szCs w:val="20"/>
                <w:lang w:val="en-GB"/>
              </w:rPr>
              <w:t>.</w:t>
            </w:r>
          </w:p>
        </w:tc>
        <w:tc>
          <w:tcPr>
            <w:tcW w:w="2501" w:type="dxa"/>
            <w:tcBorders>
              <w:top w:val="nil"/>
              <w:bottom w:val="nil"/>
            </w:tcBorders>
          </w:tcPr>
          <w:p w14:paraId="4962F6B1"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7D6C1856" w14:textId="77777777" w:rsidTr="00364C1A">
        <w:trPr>
          <w:trHeight w:val="316"/>
        </w:trPr>
        <w:tc>
          <w:tcPr>
            <w:tcW w:w="1242" w:type="dxa"/>
            <w:tcBorders>
              <w:top w:val="nil"/>
              <w:bottom w:val="nil"/>
            </w:tcBorders>
          </w:tcPr>
          <w:p w14:paraId="072DF10F"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8857A62"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3B4C258"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48905B0C"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501B439" w14:textId="77777777" w:rsidR="00143F27" w:rsidRPr="00A506EE" w:rsidRDefault="00143F27" w:rsidP="006137C4">
            <w:pPr>
              <w:tabs>
                <w:tab w:val="left" w:pos="7938"/>
              </w:tabs>
              <w:spacing w:before="20" w:after="20"/>
              <w:rPr>
                <w:sz w:val="20"/>
                <w:szCs w:val="20"/>
                <w:lang w:val="en-GB"/>
              </w:rPr>
            </w:pPr>
          </w:p>
        </w:tc>
        <w:tc>
          <w:tcPr>
            <w:tcW w:w="2501" w:type="dxa"/>
            <w:tcBorders>
              <w:top w:val="nil"/>
              <w:bottom w:val="nil"/>
            </w:tcBorders>
          </w:tcPr>
          <w:p w14:paraId="0D6BD8E2" w14:textId="77777777" w:rsidR="00143F27" w:rsidRPr="00A506EE" w:rsidRDefault="00143F27" w:rsidP="00121F77">
            <w:pPr>
              <w:tabs>
                <w:tab w:val="left" w:pos="7938"/>
              </w:tabs>
              <w:spacing w:before="20" w:after="20"/>
              <w:rPr>
                <w:lang w:val="en-GB"/>
              </w:rPr>
            </w:pPr>
          </w:p>
        </w:tc>
      </w:tr>
      <w:tr w:rsidR="00143F27" w:rsidRPr="008A683A" w14:paraId="0AD097B7" w14:textId="77777777" w:rsidTr="00364C1A">
        <w:trPr>
          <w:trHeight w:val="316"/>
        </w:trPr>
        <w:tc>
          <w:tcPr>
            <w:tcW w:w="1242" w:type="dxa"/>
            <w:tcBorders>
              <w:top w:val="nil"/>
              <w:bottom w:val="nil"/>
            </w:tcBorders>
          </w:tcPr>
          <w:p w14:paraId="36EE8AF6"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855D29C"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F7DA34F"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61EED24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22050F89" w14:textId="44A1EE26" w:rsidR="00143F27" w:rsidRPr="00A506EE" w:rsidRDefault="00D0289E" w:rsidP="00121F77">
            <w:pPr>
              <w:tabs>
                <w:tab w:val="left" w:pos="7938"/>
              </w:tabs>
              <w:spacing w:before="20" w:after="20"/>
              <w:rPr>
                <w:sz w:val="20"/>
                <w:szCs w:val="20"/>
                <w:lang w:val="en-GB"/>
              </w:rPr>
            </w:pPr>
            <w:r>
              <w:rPr>
                <w:sz w:val="20"/>
                <w:szCs w:val="20"/>
                <w:lang w:val="en-GB"/>
              </w:rPr>
              <w:t>The following certificates are accepted</w:t>
            </w:r>
            <w:r w:rsidR="00143F27" w:rsidRPr="00A506EE">
              <w:rPr>
                <w:sz w:val="20"/>
                <w:szCs w:val="20"/>
                <w:lang w:val="en-GB"/>
              </w:rPr>
              <w:t>:</w:t>
            </w:r>
          </w:p>
        </w:tc>
        <w:tc>
          <w:tcPr>
            <w:tcW w:w="2501" w:type="dxa"/>
            <w:tcBorders>
              <w:top w:val="nil"/>
              <w:bottom w:val="nil"/>
            </w:tcBorders>
          </w:tcPr>
          <w:p w14:paraId="3731C147" w14:textId="77777777" w:rsidR="00143F27" w:rsidRPr="00A506EE" w:rsidRDefault="00143F27" w:rsidP="00121F77">
            <w:pPr>
              <w:tabs>
                <w:tab w:val="left" w:pos="7938"/>
              </w:tabs>
              <w:spacing w:before="20" w:after="20"/>
              <w:rPr>
                <w:sz w:val="20"/>
                <w:szCs w:val="20"/>
                <w:lang w:val="en-GB"/>
              </w:rPr>
            </w:pPr>
          </w:p>
        </w:tc>
      </w:tr>
      <w:tr w:rsidR="00143F27" w:rsidRPr="00A506EE" w14:paraId="7DA3316E" w14:textId="77777777" w:rsidTr="00364C1A">
        <w:trPr>
          <w:trHeight w:val="316"/>
        </w:trPr>
        <w:tc>
          <w:tcPr>
            <w:tcW w:w="1242" w:type="dxa"/>
            <w:tcBorders>
              <w:top w:val="nil"/>
              <w:bottom w:val="nil"/>
            </w:tcBorders>
          </w:tcPr>
          <w:p w14:paraId="7F58EF90"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11EB6E56"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FF49902"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359EAB4F"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231EB76A" w14:textId="70C28B2A" w:rsidR="00143F27" w:rsidRPr="00A506EE" w:rsidRDefault="00143F27" w:rsidP="003A1873">
            <w:pPr>
              <w:pStyle w:val="Listenabsatz"/>
              <w:numPr>
                <w:ilvl w:val="0"/>
                <w:numId w:val="13"/>
              </w:numPr>
              <w:tabs>
                <w:tab w:val="left" w:pos="7938"/>
              </w:tabs>
              <w:spacing w:before="20" w:after="20"/>
              <w:ind w:left="170" w:hanging="170"/>
              <w:rPr>
                <w:sz w:val="20"/>
                <w:szCs w:val="20"/>
                <w:lang w:val="en-GB"/>
              </w:rPr>
            </w:pPr>
            <w:r w:rsidRPr="00A506EE">
              <w:rPr>
                <w:sz w:val="20"/>
                <w:szCs w:val="20"/>
                <w:lang w:val="en-GB"/>
              </w:rPr>
              <w:t>FSC</w:t>
            </w:r>
            <w:r w:rsidR="003A1873">
              <w:rPr>
                <w:sz w:val="20"/>
                <w:szCs w:val="20"/>
                <w:lang w:val="en-GB"/>
              </w:rPr>
              <w:t xml:space="preserve"> or Fair Rubber Certificate</w:t>
            </w:r>
          </w:p>
        </w:tc>
        <w:tc>
          <w:tcPr>
            <w:tcW w:w="2501" w:type="dxa"/>
            <w:tcBorders>
              <w:top w:val="nil"/>
              <w:bottom w:val="nil"/>
            </w:tcBorders>
          </w:tcPr>
          <w:p w14:paraId="6C6F1C72"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482DAABB" w14:textId="77777777" w:rsidTr="00364C1A">
        <w:trPr>
          <w:trHeight w:val="316"/>
        </w:trPr>
        <w:tc>
          <w:tcPr>
            <w:tcW w:w="1242" w:type="dxa"/>
            <w:tcBorders>
              <w:top w:val="nil"/>
              <w:bottom w:val="nil"/>
            </w:tcBorders>
          </w:tcPr>
          <w:p w14:paraId="78AC3814"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1F03F7F"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78C091B9"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0EA354F5"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2AFEF107" w14:textId="77777777" w:rsidR="00143F27" w:rsidRPr="00A506EE" w:rsidRDefault="00143F27" w:rsidP="00697E20">
            <w:pPr>
              <w:tabs>
                <w:tab w:val="left" w:pos="7938"/>
              </w:tabs>
              <w:spacing w:before="20" w:after="20"/>
              <w:rPr>
                <w:sz w:val="20"/>
                <w:szCs w:val="20"/>
                <w:lang w:val="en-GB"/>
              </w:rPr>
            </w:pPr>
          </w:p>
        </w:tc>
        <w:tc>
          <w:tcPr>
            <w:tcW w:w="2501" w:type="dxa"/>
            <w:tcBorders>
              <w:top w:val="nil"/>
              <w:bottom w:val="nil"/>
            </w:tcBorders>
          </w:tcPr>
          <w:p w14:paraId="117171F6" w14:textId="77777777" w:rsidR="00143F27" w:rsidRPr="00A506EE" w:rsidRDefault="00143F27" w:rsidP="00121F77">
            <w:pPr>
              <w:tabs>
                <w:tab w:val="left" w:pos="7938"/>
              </w:tabs>
              <w:spacing w:before="20" w:after="20"/>
              <w:rPr>
                <w:lang w:val="en-GB"/>
              </w:rPr>
            </w:pPr>
          </w:p>
        </w:tc>
      </w:tr>
      <w:tr w:rsidR="00143F27" w:rsidRPr="00A506EE" w14:paraId="4BEBF6F9" w14:textId="77777777" w:rsidTr="00364C1A">
        <w:trPr>
          <w:trHeight w:val="316"/>
        </w:trPr>
        <w:tc>
          <w:tcPr>
            <w:tcW w:w="1242" w:type="dxa"/>
            <w:tcBorders>
              <w:top w:val="nil"/>
              <w:bottom w:val="nil"/>
            </w:tcBorders>
          </w:tcPr>
          <w:p w14:paraId="1AFBA2E6"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42A518A9"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2AFF3B2"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4324C78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7506A9E1" w14:textId="540D2014" w:rsidR="00143F27" w:rsidRPr="00A506EE" w:rsidRDefault="00602CA3" w:rsidP="00602CA3">
            <w:pPr>
              <w:pStyle w:val="Listenabsatz"/>
              <w:numPr>
                <w:ilvl w:val="0"/>
                <w:numId w:val="13"/>
              </w:numPr>
              <w:tabs>
                <w:tab w:val="left" w:pos="7938"/>
              </w:tabs>
              <w:spacing w:before="20" w:after="20"/>
              <w:ind w:left="170" w:hanging="170"/>
              <w:rPr>
                <w:sz w:val="20"/>
                <w:szCs w:val="20"/>
                <w:lang w:val="en-GB"/>
              </w:rPr>
            </w:pPr>
            <w:r>
              <w:rPr>
                <w:sz w:val="20"/>
                <w:szCs w:val="20"/>
                <w:lang w:val="en-GB"/>
              </w:rPr>
              <w:t>With respect to organic-certified natural rubber</w:t>
            </w:r>
            <w:r w:rsidR="00143F27" w:rsidRPr="00A506EE">
              <w:rPr>
                <w:sz w:val="20"/>
                <w:szCs w:val="20"/>
                <w:lang w:val="en-GB"/>
              </w:rPr>
              <w:t xml:space="preserve">: </w:t>
            </w:r>
            <w:r w:rsidRPr="00602CA3">
              <w:rPr>
                <w:sz w:val="20"/>
                <w:szCs w:val="20"/>
                <w:lang w:val="en-GB"/>
              </w:rPr>
              <w:t xml:space="preserve">corresponding certificate from an internationally </w:t>
            </w:r>
            <w:r>
              <w:rPr>
                <w:sz w:val="20"/>
                <w:szCs w:val="20"/>
                <w:lang w:val="en-GB"/>
              </w:rPr>
              <w:t xml:space="preserve">recognized </w:t>
            </w:r>
            <w:r w:rsidRPr="00602CA3">
              <w:rPr>
                <w:sz w:val="20"/>
                <w:szCs w:val="20"/>
                <w:lang w:val="en-GB"/>
              </w:rPr>
              <w:t>IFOAM or ISO 65 or DIN EN 45011 accredited certifier verifying compliance with recognized international and national standards of organic farm</w:t>
            </w:r>
            <w:r>
              <w:rPr>
                <w:sz w:val="20"/>
                <w:szCs w:val="20"/>
                <w:lang w:val="en-GB"/>
              </w:rPr>
              <w:t>ing</w:t>
            </w:r>
          </w:p>
        </w:tc>
        <w:tc>
          <w:tcPr>
            <w:tcW w:w="2501" w:type="dxa"/>
            <w:tcBorders>
              <w:top w:val="nil"/>
              <w:bottom w:val="nil"/>
            </w:tcBorders>
          </w:tcPr>
          <w:p w14:paraId="1BB00CE9"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1C68E442" w14:textId="77777777" w:rsidTr="00364C1A">
        <w:trPr>
          <w:trHeight w:val="316"/>
        </w:trPr>
        <w:tc>
          <w:tcPr>
            <w:tcW w:w="1242" w:type="dxa"/>
            <w:tcBorders>
              <w:top w:val="nil"/>
              <w:bottom w:val="nil"/>
            </w:tcBorders>
          </w:tcPr>
          <w:p w14:paraId="366E8E5E"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4A5872C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E392DB1"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329AA58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71CC4DA1" w14:textId="77777777" w:rsidR="00143F27" w:rsidRPr="00A506EE" w:rsidRDefault="00143F27" w:rsidP="00A331EC">
            <w:pPr>
              <w:tabs>
                <w:tab w:val="left" w:pos="7938"/>
              </w:tabs>
              <w:spacing w:before="20" w:after="20"/>
              <w:rPr>
                <w:i/>
                <w:sz w:val="20"/>
                <w:szCs w:val="20"/>
                <w:highlight w:val="yellow"/>
                <w:lang w:val="en-GB"/>
              </w:rPr>
            </w:pPr>
          </w:p>
        </w:tc>
        <w:tc>
          <w:tcPr>
            <w:tcW w:w="2501" w:type="dxa"/>
            <w:tcBorders>
              <w:top w:val="nil"/>
              <w:bottom w:val="nil"/>
            </w:tcBorders>
          </w:tcPr>
          <w:p w14:paraId="45CB1EC9" w14:textId="77777777" w:rsidR="00143F27" w:rsidRPr="00A506EE" w:rsidRDefault="00143F27" w:rsidP="00121F77">
            <w:pPr>
              <w:tabs>
                <w:tab w:val="left" w:pos="7938"/>
              </w:tabs>
              <w:spacing w:before="20" w:after="20"/>
              <w:rPr>
                <w:sz w:val="20"/>
                <w:szCs w:val="20"/>
                <w:lang w:val="en-GB"/>
              </w:rPr>
            </w:pPr>
          </w:p>
        </w:tc>
      </w:tr>
      <w:tr w:rsidR="00143F27" w:rsidRPr="00A506EE" w14:paraId="5859D349" w14:textId="77777777" w:rsidTr="00364C1A">
        <w:trPr>
          <w:trHeight w:val="316"/>
        </w:trPr>
        <w:tc>
          <w:tcPr>
            <w:tcW w:w="1242" w:type="dxa"/>
            <w:tcBorders>
              <w:top w:val="nil"/>
              <w:bottom w:val="nil"/>
            </w:tcBorders>
          </w:tcPr>
          <w:p w14:paraId="7F096647"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6A5BBBD"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F200492"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4A5C36BF"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4EAD11D5" w14:textId="77777777" w:rsidR="00143F27" w:rsidRPr="00A506EE" w:rsidRDefault="00143F27" w:rsidP="00A331EC">
            <w:pPr>
              <w:tabs>
                <w:tab w:val="left" w:pos="7938"/>
              </w:tabs>
              <w:spacing w:before="20" w:after="20"/>
              <w:rPr>
                <w:i/>
                <w:sz w:val="20"/>
                <w:szCs w:val="20"/>
                <w:highlight w:val="yellow"/>
                <w:lang w:val="en-GB"/>
              </w:rPr>
            </w:pPr>
          </w:p>
        </w:tc>
        <w:tc>
          <w:tcPr>
            <w:tcW w:w="2501" w:type="dxa"/>
            <w:tcBorders>
              <w:top w:val="nil"/>
              <w:bottom w:val="nil"/>
            </w:tcBorders>
          </w:tcPr>
          <w:p w14:paraId="6091E70D" w14:textId="77777777" w:rsidR="00143F27" w:rsidRPr="00A506EE" w:rsidRDefault="00143F27" w:rsidP="00121F77">
            <w:pPr>
              <w:tabs>
                <w:tab w:val="left" w:pos="7938"/>
              </w:tabs>
              <w:spacing w:before="20" w:after="20"/>
              <w:rPr>
                <w:sz w:val="20"/>
                <w:szCs w:val="20"/>
                <w:lang w:val="en-GB"/>
              </w:rPr>
            </w:pPr>
          </w:p>
        </w:tc>
      </w:tr>
      <w:tr w:rsidR="00143F27" w:rsidRPr="00A506EE" w14:paraId="0BE003AA" w14:textId="77777777" w:rsidTr="00364C1A">
        <w:trPr>
          <w:trHeight w:val="316"/>
        </w:trPr>
        <w:tc>
          <w:tcPr>
            <w:tcW w:w="1242" w:type="dxa"/>
            <w:tcBorders>
              <w:top w:val="nil"/>
            </w:tcBorders>
          </w:tcPr>
          <w:p w14:paraId="090B7123" w14:textId="77777777" w:rsidR="00143F27" w:rsidRPr="00A506EE" w:rsidRDefault="00143F27" w:rsidP="00121F77">
            <w:pPr>
              <w:tabs>
                <w:tab w:val="left" w:pos="7938"/>
              </w:tabs>
              <w:spacing w:before="20" w:after="20"/>
              <w:rPr>
                <w:b/>
                <w:sz w:val="20"/>
                <w:szCs w:val="20"/>
                <w:lang w:val="en-GB"/>
              </w:rPr>
            </w:pPr>
          </w:p>
        </w:tc>
        <w:tc>
          <w:tcPr>
            <w:tcW w:w="2552" w:type="dxa"/>
            <w:tcBorders>
              <w:top w:val="nil"/>
            </w:tcBorders>
          </w:tcPr>
          <w:p w14:paraId="1700087C" w14:textId="77777777" w:rsidR="00143F27" w:rsidRPr="00A506EE" w:rsidRDefault="00143F27" w:rsidP="00121F77">
            <w:pPr>
              <w:tabs>
                <w:tab w:val="left" w:pos="7938"/>
              </w:tabs>
              <w:spacing w:before="20" w:after="20"/>
              <w:rPr>
                <w:sz w:val="20"/>
                <w:szCs w:val="20"/>
                <w:lang w:val="en-GB"/>
              </w:rPr>
            </w:pPr>
          </w:p>
        </w:tc>
        <w:tc>
          <w:tcPr>
            <w:tcW w:w="2793" w:type="dxa"/>
            <w:tcBorders>
              <w:top w:val="nil"/>
              <w:right w:val="nil"/>
            </w:tcBorders>
          </w:tcPr>
          <w:p w14:paraId="77523C6F"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tcBorders>
          </w:tcPr>
          <w:p w14:paraId="28E561CA"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tcBorders>
          </w:tcPr>
          <w:p w14:paraId="02E558C7" w14:textId="77777777" w:rsidR="00143F27" w:rsidRPr="00A506EE" w:rsidRDefault="00143F27" w:rsidP="00121F77">
            <w:pPr>
              <w:tabs>
                <w:tab w:val="left" w:pos="7938"/>
              </w:tabs>
              <w:spacing w:before="20" w:after="20"/>
              <w:rPr>
                <w:sz w:val="20"/>
                <w:szCs w:val="20"/>
                <w:lang w:val="en-GB"/>
              </w:rPr>
            </w:pPr>
          </w:p>
        </w:tc>
        <w:tc>
          <w:tcPr>
            <w:tcW w:w="2501" w:type="dxa"/>
            <w:tcBorders>
              <w:top w:val="nil"/>
            </w:tcBorders>
          </w:tcPr>
          <w:p w14:paraId="338B8E54" w14:textId="77777777" w:rsidR="00143F27" w:rsidRPr="00A506EE" w:rsidRDefault="00143F27" w:rsidP="00121F77">
            <w:pPr>
              <w:tabs>
                <w:tab w:val="left" w:pos="7938"/>
              </w:tabs>
              <w:spacing w:before="20" w:after="20"/>
              <w:rPr>
                <w:sz w:val="20"/>
                <w:szCs w:val="20"/>
                <w:lang w:val="en-GB"/>
              </w:rPr>
            </w:pPr>
          </w:p>
        </w:tc>
      </w:tr>
      <w:tr w:rsidR="00143F27" w:rsidRPr="00A506EE" w14:paraId="4177C5EE" w14:textId="77777777" w:rsidTr="00364C1A">
        <w:trPr>
          <w:trHeight w:val="316"/>
        </w:trPr>
        <w:tc>
          <w:tcPr>
            <w:tcW w:w="1242" w:type="dxa"/>
            <w:tcBorders>
              <w:bottom w:val="nil"/>
            </w:tcBorders>
          </w:tcPr>
          <w:p w14:paraId="2BF93E64" w14:textId="77777777" w:rsidR="00143F27" w:rsidRPr="00A506EE" w:rsidRDefault="00143F27" w:rsidP="00697E20">
            <w:pPr>
              <w:pageBreakBefore/>
              <w:tabs>
                <w:tab w:val="left" w:pos="7938"/>
              </w:tabs>
              <w:spacing w:before="20" w:after="20"/>
              <w:rPr>
                <w:b/>
                <w:sz w:val="20"/>
                <w:szCs w:val="20"/>
                <w:lang w:val="en-GB"/>
              </w:rPr>
            </w:pPr>
          </w:p>
        </w:tc>
        <w:tc>
          <w:tcPr>
            <w:tcW w:w="2552" w:type="dxa"/>
            <w:tcBorders>
              <w:bottom w:val="nil"/>
            </w:tcBorders>
          </w:tcPr>
          <w:p w14:paraId="13DB4D8F" w14:textId="77777777" w:rsidR="00143F27" w:rsidRPr="00A506EE" w:rsidRDefault="00143F27" w:rsidP="00697E20">
            <w:pPr>
              <w:pageBreakBefore/>
              <w:tabs>
                <w:tab w:val="left" w:pos="7938"/>
              </w:tabs>
              <w:spacing w:before="20" w:after="20"/>
              <w:rPr>
                <w:sz w:val="20"/>
                <w:szCs w:val="20"/>
                <w:lang w:val="en-GB"/>
              </w:rPr>
            </w:pPr>
          </w:p>
        </w:tc>
        <w:tc>
          <w:tcPr>
            <w:tcW w:w="2793" w:type="dxa"/>
            <w:tcBorders>
              <w:bottom w:val="nil"/>
              <w:right w:val="nil"/>
            </w:tcBorders>
          </w:tcPr>
          <w:p w14:paraId="5F3B2883" w14:textId="77777777" w:rsidR="00143F27" w:rsidRPr="00A506EE" w:rsidRDefault="00143F27" w:rsidP="00697E20">
            <w:pPr>
              <w:pageBreakBefore/>
              <w:tabs>
                <w:tab w:val="left" w:pos="7938"/>
              </w:tabs>
              <w:spacing w:before="20" w:after="20"/>
              <w:rPr>
                <w:sz w:val="20"/>
                <w:szCs w:val="20"/>
                <w:lang w:val="en-GB"/>
              </w:rPr>
            </w:pPr>
          </w:p>
        </w:tc>
        <w:tc>
          <w:tcPr>
            <w:tcW w:w="658" w:type="dxa"/>
            <w:tcBorders>
              <w:left w:val="nil"/>
              <w:bottom w:val="nil"/>
            </w:tcBorders>
          </w:tcPr>
          <w:p w14:paraId="7B8E00F4" w14:textId="77777777" w:rsidR="00143F27" w:rsidRPr="00A506EE" w:rsidRDefault="00143F27" w:rsidP="00697E20">
            <w:pPr>
              <w:pageBreakBefore/>
              <w:tabs>
                <w:tab w:val="left" w:pos="7938"/>
              </w:tabs>
              <w:spacing w:before="20" w:after="20"/>
              <w:jc w:val="center"/>
              <w:rPr>
                <w:sz w:val="24"/>
                <w:szCs w:val="24"/>
                <w:lang w:val="en-GB"/>
              </w:rPr>
            </w:pPr>
          </w:p>
        </w:tc>
        <w:tc>
          <w:tcPr>
            <w:tcW w:w="4679" w:type="dxa"/>
            <w:tcBorders>
              <w:bottom w:val="nil"/>
            </w:tcBorders>
          </w:tcPr>
          <w:p w14:paraId="11C788E7" w14:textId="77777777" w:rsidR="00143F27" w:rsidRPr="00A506EE" w:rsidRDefault="00143F27" w:rsidP="00697E20">
            <w:pPr>
              <w:pageBreakBefore/>
              <w:tabs>
                <w:tab w:val="left" w:pos="7938"/>
              </w:tabs>
              <w:spacing w:before="20" w:after="20"/>
              <w:rPr>
                <w:sz w:val="20"/>
                <w:szCs w:val="20"/>
                <w:lang w:val="en-GB"/>
              </w:rPr>
            </w:pPr>
          </w:p>
        </w:tc>
        <w:tc>
          <w:tcPr>
            <w:tcW w:w="2501" w:type="dxa"/>
            <w:tcBorders>
              <w:bottom w:val="nil"/>
            </w:tcBorders>
          </w:tcPr>
          <w:p w14:paraId="2EDBCDED" w14:textId="77777777" w:rsidR="00143F27" w:rsidRPr="00A506EE" w:rsidRDefault="00143F27" w:rsidP="00697E20">
            <w:pPr>
              <w:pageBreakBefore/>
              <w:tabs>
                <w:tab w:val="left" w:pos="7938"/>
              </w:tabs>
              <w:spacing w:before="20" w:after="20"/>
              <w:rPr>
                <w:sz w:val="20"/>
                <w:szCs w:val="20"/>
                <w:lang w:val="en-GB"/>
              </w:rPr>
            </w:pPr>
          </w:p>
        </w:tc>
      </w:tr>
      <w:tr w:rsidR="00143F27" w:rsidRPr="00A506EE" w14:paraId="107ED9C1" w14:textId="77777777" w:rsidTr="00364C1A">
        <w:trPr>
          <w:trHeight w:val="316"/>
        </w:trPr>
        <w:tc>
          <w:tcPr>
            <w:tcW w:w="1242" w:type="dxa"/>
            <w:tcBorders>
              <w:top w:val="nil"/>
              <w:bottom w:val="nil"/>
            </w:tcBorders>
          </w:tcPr>
          <w:p w14:paraId="2AF10438" w14:textId="77777777" w:rsidR="00143F27" w:rsidRPr="00A506EE" w:rsidRDefault="00143F27" w:rsidP="00121F77">
            <w:pPr>
              <w:tabs>
                <w:tab w:val="left" w:pos="7938"/>
              </w:tabs>
              <w:spacing w:before="20" w:after="20"/>
              <w:rPr>
                <w:b/>
                <w:sz w:val="20"/>
                <w:szCs w:val="20"/>
                <w:lang w:val="en-GB"/>
              </w:rPr>
            </w:pPr>
            <w:r w:rsidRPr="00A506EE">
              <w:rPr>
                <w:b/>
                <w:sz w:val="20"/>
                <w:szCs w:val="20"/>
                <w:lang w:val="en-GB"/>
              </w:rPr>
              <w:t>3.6.4</w:t>
            </w:r>
          </w:p>
        </w:tc>
        <w:tc>
          <w:tcPr>
            <w:tcW w:w="2552" w:type="dxa"/>
            <w:tcBorders>
              <w:top w:val="nil"/>
              <w:bottom w:val="nil"/>
            </w:tcBorders>
          </w:tcPr>
          <w:p w14:paraId="7B3B9A21" w14:textId="78AA9A73" w:rsidR="00143F27" w:rsidRPr="00A506EE" w:rsidRDefault="00610C30" w:rsidP="003C7468">
            <w:pPr>
              <w:tabs>
                <w:tab w:val="left" w:pos="7938"/>
              </w:tabs>
              <w:spacing w:before="20" w:after="20"/>
              <w:rPr>
                <w:sz w:val="20"/>
                <w:szCs w:val="20"/>
                <w:lang w:val="en-GB"/>
              </w:rPr>
            </w:pPr>
            <w:r>
              <w:rPr>
                <w:sz w:val="20"/>
                <w:szCs w:val="20"/>
                <w:lang w:val="en-GB"/>
              </w:rPr>
              <w:t xml:space="preserve">Origin of plastics from </w:t>
            </w:r>
            <w:r w:rsidR="00453037">
              <w:rPr>
                <w:sz w:val="20"/>
                <w:szCs w:val="20"/>
                <w:lang w:val="en-GB"/>
              </w:rPr>
              <w:t>renewable raw materials with a content</w:t>
            </w:r>
            <w:r w:rsidR="003713FE">
              <w:rPr>
                <w:sz w:val="20"/>
                <w:szCs w:val="20"/>
                <w:lang w:val="en-GB"/>
              </w:rPr>
              <w:t xml:space="preserve"> </w:t>
            </w:r>
            <w:r w:rsidR="00453037">
              <w:rPr>
                <w:sz w:val="20"/>
                <w:szCs w:val="20"/>
                <w:lang w:val="en-GB"/>
              </w:rPr>
              <w:t xml:space="preserve">of 10 </w:t>
            </w:r>
            <w:r w:rsidR="003C7468">
              <w:rPr>
                <w:sz w:val="20"/>
                <w:szCs w:val="20"/>
                <w:lang w:val="en-GB"/>
              </w:rPr>
              <w:t>%</w:t>
            </w:r>
            <w:r w:rsidR="00453037">
              <w:rPr>
                <w:sz w:val="20"/>
                <w:szCs w:val="20"/>
                <w:lang w:val="en-GB"/>
              </w:rPr>
              <w:t xml:space="preserve"> or more </w:t>
            </w:r>
            <w:r w:rsidR="003C7468">
              <w:rPr>
                <w:sz w:val="20"/>
                <w:szCs w:val="20"/>
                <w:lang w:val="en-GB"/>
              </w:rPr>
              <w:br/>
            </w:r>
            <w:r w:rsidR="003713FE">
              <w:rPr>
                <w:sz w:val="20"/>
                <w:szCs w:val="20"/>
                <w:lang w:val="en-GB"/>
              </w:rPr>
              <w:t>as well as social requirements</w:t>
            </w:r>
          </w:p>
        </w:tc>
        <w:tc>
          <w:tcPr>
            <w:tcW w:w="2793" w:type="dxa"/>
            <w:tcBorders>
              <w:top w:val="nil"/>
              <w:bottom w:val="nil"/>
              <w:right w:val="nil"/>
            </w:tcBorders>
          </w:tcPr>
          <w:p w14:paraId="3894D043" w14:textId="305FCE8A" w:rsidR="00143F27" w:rsidRPr="00A506EE" w:rsidRDefault="00143F27" w:rsidP="00B24F8B">
            <w:pPr>
              <w:tabs>
                <w:tab w:val="left" w:pos="7938"/>
              </w:tabs>
              <w:spacing w:before="20" w:after="20"/>
              <w:rPr>
                <w:sz w:val="20"/>
                <w:szCs w:val="20"/>
                <w:lang w:val="en-GB"/>
              </w:rPr>
            </w:pPr>
            <w:r>
              <w:rPr>
                <w:sz w:val="20"/>
                <w:szCs w:val="20"/>
                <w:lang w:val="en-GB"/>
              </w:rPr>
              <w:t>Not applicable.</w:t>
            </w:r>
            <w:r w:rsidRPr="00A506EE">
              <w:rPr>
                <w:sz w:val="20"/>
                <w:szCs w:val="20"/>
                <w:lang w:val="en-GB"/>
              </w:rPr>
              <w:t xml:space="preserve"> </w:t>
            </w:r>
          </w:p>
        </w:tc>
        <w:tc>
          <w:tcPr>
            <w:tcW w:w="658" w:type="dxa"/>
            <w:tcBorders>
              <w:top w:val="nil"/>
              <w:left w:val="nil"/>
              <w:bottom w:val="nil"/>
            </w:tcBorders>
          </w:tcPr>
          <w:p w14:paraId="40065FF3"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F9BBD4D"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24BA0C84" w14:textId="77777777" w:rsidR="00143F27" w:rsidRPr="00A506EE" w:rsidRDefault="00143F27" w:rsidP="00121F77">
            <w:pPr>
              <w:tabs>
                <w:tab w:val="left" w:pos="7938"/>
              </w:tabs>
              <w:spacing w:before="20" w:after="20"/>
              <w:rPr>
                <w:sz w:val="20"/>
                <w:szCs w:val="20"/>
                <w:lang w:val="en-GB"/>
              </w:rPr>
            </w:pPr>
          </w:p>
        </w:tc>
      </w:tr>
      <w:tr w:rsidR="00143F27" w:rsidRPr="00A506EE" w14:paraId="44B8BC0C" w14:textId="77777777" w:rsidTr="00364C1A">
        <w:trPr>
          <w:trHeight w:val="316"/>
        </w:trPr>
        <w:tc>
          <w:tcPr>
            <w:tcW w:w="1242" w:type="dxa"/>
            <w:tcBorders>
              <w:top w:val="nil"/>
              <w:bottom w:val="nil"/>
            </w:tcBorders>
          </w:tcPr>
          <w:p w14:paraId="6D74849F"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A10BADA"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EDD1708"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62C985F1"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82447F0"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52E8B6C6" w14:textId="77777777" w:rsidR="00143F27" w:rsidRPr="00A506EE" w:rsidRDefault="00143F27" w:rsidP="00121F77">
            <w:pPr>
              <w:tabs>
                <w:tab w:val="left" w:pos="7938"/>
              </w:tabs>
              <w:spacing w:before="20" w:after="20"/>
              <w:rPr>
                <w:sz w:val="20"/>
                <w:szCs w:val="20"/>
                <w:lang w:val="en-GB"/>
              </w:rPr>
            </w:pPr>
          </w:p>
        </w:tc>
      </w:tr>
      <w:tr w:rsidR="00143F27" w:rsidRPr="00A506EE" w14:paraId="6D971A2B" w14:textId="77777777" w:rsidTr="00364C1A">
        <w:trPr>
          <w:trHeight w:val="316"/>
        </w:trPr>
        <w:tc>
          <w:tcPr>
            <w:tcW w:w="1242" w:type="dxa"/>
            <w:tcBorders>
              <w:top w:val="nil"/>
              <w:bottom w:val="nil"/>
            </w:tcBorders>
          </w:tcPr>
          <w:p w14:paraId="7E12E455"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5CE9820"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1AED838" w14:textId="10C62D3C" w:rsidR="00143F27" w:rsidRPr="00A506EE" w:rsidRDefault="00143F27" w:rsidP="00B24F8B">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3BA9B8F5"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792955F5" w14:textId="3E080BC5" w:rsidR="00143F27" w:rsidRPr="00A506EE" w:rsidRDefault="003713FE" w:rsidP="003713FE">
            <w:pPr>
              <w:tabs>
                <w:tab w:val="left" w:pos="7938"/>
              </w:tabs>
              <w:spacing w:before="20" w:after="20"/>
              <w:rPr>
                <w:sz w:val="20"/>
                <w:szCs w:val="20"/>
                <w:lang w:val="en-GB"/>
              </w:rPr>
            </w:pPr>
            <w:r>
              <w:rPr>
                <w:sz w:val="20"/>
                <w:szCs w:val="20"/>
                <w:lang w:val="en-GB"/>
              </w:rPr>
              <w:t xml:space="preserve">The biomass </w:t>
            </w:r>
            <w:r w:rsidRPr="003713FE">
              <w:rPr>
                <w:sz w:val="20"/>
                <w:szCs w:val="20"/>
                <w:lang w:val="en-GB"/>
              </w:rPr>
              <w:t>for the primary products must not be produced in areas of high biodiversity value, such as primary forests or areas designated for the protection of rare, threatened or endangered ecosystems or species</w:t>
            </w:r>
            <w:r w:rsidR="00143F27" w:rsidRPr="00A506EE">
              <w:rPr>
                <w:sz w:val="20"/>
                <w:szCs w:val="20"/>
                <w:lang w:val="en-GB"/>
              </w:rPr>
              <w:t xml:space="preserve">. </w:t>
            </w:r>
            <w:r w:rsidRPr="003713FE">
              <w:rPr>
                <w:sz w:val="20"/>
                <w:szCs w:val="20"/>
                <w:lang w:val="en-GB"/>
              </w:rPr>
              <w:t>Biomass must be produced in conformity with the principles of sustainable land management</w:t>
            </w:r>
            <w:r w:rsidR="00143F27" w:rsidRPr="00A506EE">
              <w:rPr>
                <w:sz w:val="20"/>
                <w:szCs w:val="20"/>
                <w:lang w:val="en-GB"/>
              </w:rPr>
              <w:t>.</w:t>
            </w:r>
          </w:p>
        </w:tc>
        <w:tc>
          <w:tcPr>
            <w:tcW w:w="2501" w:type="dxa"/>
            <w:tcBorders>
              <w:top w:val="nil"/>
              <w:bottom w:val="nil"/>
            </w:tcBorders>
          </w:tcPr>
          <w:p w14:paraId="41D398BB"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036D5E01" w14:textId="77777777" w:rsidTr="00364C1A">
        <w:trPr>
          <w:trHeight w:val="316"/>
        </w:trPr>
        <w:tc>
          <w:tcPr>
            <w:tcW w:w="1242" w:type="dxa"/>
            <w:tcBorders>
              <w:top w:val="nil"/>
              <w:bottom w:val="nil"/>
            </w:tcBorders>
          </w:tcPr>
          <w:p w14:paraId="58D3D476"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18AA1FC"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4E7528B2"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7FA720EF"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49A75CB8"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349CEE43" w14:textId="77777777" w:rsidR="00143F27" w:rsidRPr="00A506EE" w:rsidRDefault="00143F27" w:rsidP="00121F77">
            <w:pPr>
              <w:tabs>
                <w:tab w:val="left" w:pos="7938"/>
              </w:tabs>
              <w:spacing w:before="20" w:after="20"/>
              <w:rPr>
                <w:lang w:val="en-GB"/>
              </w:rPr>
            </w:pPr>
          </w:p>
        </w:tc>
      </w:tr>
      <w:tr w:rsidR="00143F27" w:rsidRPr="008A683A" w14:paraId="26690C0A" w14:textId="77777777" w:rsidTr="00364C1A">
        <w:trPr>
          <w:trHeight w:val="316"/>
        </w:trPr>
        <w:tc>
          <w:tcPr>
            <w:tcW w:w="1242" w:type="dxa"/>
            <w:tcBorders>
              <w:top w:val="nil"/>
              <w:bottom w:val="nil"/>
            </w:tcBorders>
          </w:tcPr>
          <w:p w14:paraId="15BC01CA"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89D696A"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79E1E8D6"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6AAE581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3D758DF8" w14:textId="1ED4174A" w:rsidR="00143F27" w:rsidRPr="00A506EE" w:rsidRDefault="005B59C0" w:rsidP="005B59C0">
            <w:pPr>
              <w:tabs>
                <w:tab w:val="left" w:pos="7938"/>
              </w:tabs>
              <w:spacing w:before="20" w:after="20"/>
              <w:rPr>
                <w:sz w:val="20"/>
                <w:szCs w:val="20"/>
                <w:lang w:val="en-GB"/>
              </w:rPr>
            </w:pPr>
            <w:r>
              <w:rPr>
                <w:sz w:val="20"/>
                <w:szCs w:val="20"/>
                <w:lang w:val="en-GB"/>
              </w:rPr>
              <w:t>Certificates from the following certification schemes are accepted</w:t>
            </w:r>
            <w:r w:rsidR="00143F27" w:rsidRPr="00A506EE">
              <w:rPr>
                <w:sz w:val="20"/>
                <w:szCs w:val="20"/>
                <w:lang w:val="en-GB"/>
              </w:rPr>
              <w:t>:</w:t>
            </w:r>
          </w:p>
        </w:tc>
        <w:tc>
          <w:tcPr>
            <w:tcW w:w="2501" w:type="dxa"/>
            <w:tcBorders>
              <w:top w:val="nil"/>
              <w:bottom w:val="nil"/>
            </w:tcBorders>
          </w:tcPr>
          <w:p w14:paraId="61D43E5B" w14:textId="77777777" w:rsidR="00143F27" w:rsidRPr="00A506EE" w:rsidRDefault="00143F27" w:rsidP="00121F77">
            <w:pPr>
              <w:tabs>
                <w:tab w:val="left" w:pos="7938"/>
              </w:tabs>
              <w:spacing w:before="20" w:after="20"/>
              <w:rPr>
                <w:sz w:val="20"/>
                <w:szCs w:val="20"/>
                <w:lang w:val="en-GB"/>
              </w:rPr>
            </w:pPr>
          </w:p>
        </w:tc>
      </w:tr>
      <w:tr w:rsidR="00143F27" w:rsidRPr="00A506EE" w14:paraId="76EACCE3" w14:textId="77777777" w:rsidTr="00364C1A">
        <w:trPr>
          <w:trHeight w:val="316"/>
        </w:trPr>
        <w:tc>
          <w:tcPr>
            <w:tcW w:w="1242" w:type="dxa"/>
            <w:tcBorders>
              <w:top w:val="nil"/>
              <w:bottom w:val="nil"/>
            </w:tcBorders>
          </w:tcPr>
          <w:p w14:paraId="26FFB373"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A94181F"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E6E32D4"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44A0D97D"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69C46E85" w14:textId="77777777" w:rsidR="00143F27" w:rsidRPr="00A506EE" w:rsidRDefault="00143F27" w:rsidP="00207BA7">
            <w:pPr>
              <w:pStyle w:val="Listenabsatz"/>
              <w:numPr>
                <w:ilvl w:val="0"/>
                <w:numId w:val="22"/>
              </w:numPr>
              <w:tabs>
                <w:tab w:val="left" w:pos="7938"/>
              </w:tabs>
              <w:spacing w:before="20" w:after="20"/>
              <w:ind w:left="170" w:hanging="170"/>
              <w:rPr>
                <w:sz w:val="20"/>
                <w:szCs w:val="20"/>
                <w:lang w:val="en-GB"/>
              </w:rPr>
            </w:pPr>
            <w:r w:rsidRPr="00A506EE">
              <w:rPr>
                <w:sz w:val="20"/>
                <w:szCs w:val="20"/>
                <w:lang w:val="en-GB"/>
              </w:rPr>
              <w:t>Rainforest Alliance (SAN)50</w:t>
            </w:r>
          </w:p>
        </w:tc>
        <w:tc>
          <w:tcPr>
            <w:tcW w:w="2501" w:type="dxa"/>
            <w:tcBorders>
              <w:top w:val="nil"/>
              <w:bottom w:val="nil"/>
            </w:tcBorders>
          </w:tcPr>
          <w:p w14:paraId="2FD0C38D"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3732FFEE" w14:textId="77777777" w:rsidTr="00364C1A">
        <w:trPr>
          <w:trHeight w:val="316"/>
        </w:trPr>
        <w:tc>
          <w:tcPr>
            <w:tcW w:w="1242" w:type="dxa"/>
            <w:tcBorders>
              <w:top w:val="nil"/>
              <w:bottom w:val="nil"/>
            </w:tcBorders>
          </w:tcPr>
          <w:p w14:paraId="28C32A6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23EC10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1C8117CB"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1F7A9B31"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3DA0757A" w14:textId="77777777" w:rsidR="00143F27" w:rsidRPr="00A506EE" w:rsidRDefault="00143F27" w:rsidP="00207BA7">
            <w:pPr>
              <w:pStyle w:val="Listenabsatz"/>
              <w:numPr>
                <w:ilvl w:val="0"/>
                <w:numId w:val="22"/>
              </w:numPr>
              <w:tabs>
                <w:tab w:val="left" w:pos="7938"/>
              </w:tabs>
              <w:spacing w:before="20" w:after="20"/>
              <w:ind w:left="170" w:hanging="170"/>
              <w:rPr>
                <w:sz w:val="20"/>
                <w:szCs w:val="20"/>
                <w:lang w:val="en-GB"/>
              </w:rPr>
            </w:pPr>
            <w:r w:rsidRPr="00A506EE">
              <w:rPr>
                <w:sz w:val="20"/>
                <w:szCs w:val="20"/>
                <w:lang w:val="en-GB"/>
              </w:rPr>
              <w:t>Bonsucro</w:t>
            </w:r>
          </w:p>
        </w:tc>
        <w:tc>
          <w:tcPr>
            <w:tcW w:w="2501" w:type="dxa"/>
            <w:tcBorders>
              <w:top w:val="nil"/>
              <w:bottom w:val="nil"/>
            </w:tcBorders>
          </w:tcPr>
          <w:p w14:paraId="4FC79885"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3C48D21F" w14:textId="77777777" w:rsidTr="00364C1A">
        <w:trPr>
          <w:trHeight w:val="316"/>
        </w:trPr>
        <w:tc>
          <w:tcPr>
            <w:tcW w:w="1242" w:type="dxa"/>
            <w:tcBorders>
              <w:top w:val="nil"/>
              <w:bottom w:val="nil"/>
            </w:tcBorders>
          </w:tcPr>
          <w:p w14:paraId="3A913097"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F01F69B"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95E8BC6"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7B25015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55B09130" w14:textId="77777777" w:rsidR="00143F27" w:rsidRPr="00A506EE" w:rsidRDefault="00143F27" w:rsidP="00207BA7">
            <w:pPr>
              <w:pStyle w:val="Listenabsatz"/>
              <w:numPr>
                <w:ilvl w:val="0"/>
                <w:numId w:val="22"/>
              </w:numPr>
              <w:tabs>
                <w:tab w:val="left" w:pos="7938"/>
              </w:tabs>
              <w:spacing w:before="20" w:after="20"/>
              <w:ind w:left="170" w:hanging="170"/>
              <w:rPr>
                <w:sz w:val="20"/>
                <w:szCs w:val="20"/>
                <w:lang w:val="en-GB"/>
              </w:rPr>
            </w:pPr>
            <w:r w:rsidRPr="00A506EE">
              <w:rPr>
                <w:sz w:val="20"/>
                <w:szCs w:val="20"/>
                <w:lang w:val="en-GB"/>
              </w:rPr>
              <w:t>RSB</w:t>
            </w:r>
          </w:p>
        </w:tc>
        <w:tc>
          <w:tcPr>
            <w:tcW w:w="2501" w:type="dxa"/>
            <w:tcBorders>
              <w:top w:val="nil"/>
              <w:bottom w:val="nil"/>
            </w:tcBorders>
          </w:tcPr>
          <w:p w14:paraId="71BEB594"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1540C0AB" w14:textId="77777777" w:rsidTr="00364C1A">
        <w:trPr>
          <w:trHeight w:val="316"/>
        </w:trPr>
        <w:tc>
          <w:tcPr>
            <w:tcW w:w="1242" w:type="dxa"/>
            <w:tcBorders>
              <w:top w:val="nil"/>
              <w:bottom w:val="nil"/>
            </w:tcBorders>
          </w:tcPr>
          <w:p w14:paraId="50B1C3B5"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4EADC56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7B7BDC28"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59B9EA8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4C66605B" w14:textId="77777777" w:rsidR="00143F27" w:rsidRPr="00A506EE" w:rsidRDefault="00143F27" w:rsidP="00207BA7">
            <w:pPr>
              <w:pStyle w:val="Listenabsatz"/>
              <w:numPr>
                <w:ilvl w:val="0"/>
                <w:numId w:val="22"/>
              </w:numPr>
              <w:tabs>
                <w:tab w:val="left" w:pos="7938"/>
              </w:tabs>
              <w:spacing w:before="20" w:after="20"/>
              <w:ind w:left="170" w:hanging="170"/>
              <w:rPr>
                <w:sz w:val="20"/>
                <w:szCs w:val="20"/>
                <w:lang w:val="en-GB"/>
              </w:rPr>
            </w:pPr>
            <w:r w:rsidRPr="00A506EE">
              <w:rPr>
                <w:sz w:val="20"/>
                <w:szCs w:val="20"/>
                <w:lang w:val="en-GB"/>
              </w:rPr>
              <w:t>ISCC+</w:t>
            </w:r>
          </w:p>
        </w:tc>
        <w:tc>
          <w:tcPr>
            <w:tcW w:w="2501" w:type="dxa"/>
            <w:tcBorders>
              <w:top w:val="nil"/>
              <w:bottom w:val="nil"/>
            </w:tcBorders>
          </w:tcPr>
          <w:p w14:paraId="0E8B68D1"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785BD24B" w14:textId="77777777" w:rsidTr="00364C1A">
        <w:trPr>
          <w:trHeight w:val="316"/>
        </w:trPr>
        <w:tc>
          <w:tcPr>
            <w:tcW w:w="1242" w:type="dxa"/>
            <w:tcBorders>
              <w:top w:val="nil"/>
              <w:bottom w:val="nil"/>
            </w:tcBorders>
          </w:tcPr>
          <w:p w14:paraId="702C1013"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5718C55"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0217437"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2E744BEE"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3E91BD28" w14:textId="77777777" w:rsidR="00143F27" w:rsidRPr="00A506EE" w:rsidRDefault="00143F27" w:rsidP="00207BA7">
            <w:pPr>
              <w:pStyle w:val="Listenabsatz"/>
              <w:numPr>
                <w:ilvl w:val="0"/>
                <w:numId w:val="22"/>
              </w:numPr>
              <w:tabs>
                <w:tab w:val="left" w:pos="7938"/>
              </w:tabs>
              <w:spacing w:before="20" w:after="20"/>
              <w:ind w:left="170" w:hanging="170"/>
              <w:rPr>
                <w:sz w:val="20"/>
                <w:szCs w:val="20"/>
                <w:lang w:val="en-GB"/>
              </w:rPr>
            </w:pPr>
            <w:r w:rsidRPr="00A506EE">
              <w:rPr>
                <w:sz w:val="20"/>
                <w:szCs w:val="20"/>
                <w:lang w:val="en-GB"/>
              </w:rPr>
              <w:t>REDcert EU</w:t>
            </w:r>
          </w:p>
        </w:tc>
        <w:tc>
          <w:tcPr>
            <w:tcW w:w="2501" w:type="dxa"/>
            <w:tcBorders>
              <w:top w:val="nil"/>
              <w:bottom w:val="nil"/>
            </w:tcBorders>
          </w:tcPr>
          <w:p w14:paraId="78127D3F"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1803C4B9" w14:textId="77777777" w:rsidTr="00364C1A">
        <w:trPr>
          <w:trHeight w:val="316"/>
        </w:trPr>
        <w:tc>
          <w:tcPr>
            <w:tcW w:w="1242" w:type="dxa"/>
            <w:tcBorders>
              <w:top w:val="nil"/>
              <w:bottom w:val="nil"/>
            </w:tcBorders>
          </w:tcPr>
          <w:p w14:paraId="759F838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3869F41"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E982ACC"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0EAEB811"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5FD8237D" w14:textId="77777777" w:rsidR="00143F27" w:rsidRPr="00A506EE" w:rsidRDefault="00143F27" w:rsidP="00207BA7">
            <w:pPr>
              <w:pStyle w:val="Listenabsatz"/>
              <w:numPr>
                <w:ilvl w:val="0"/>
                <w:numId w:val="22"/>
              </w:numPr>
              <w:tabs>
                <w:tab w:val="left" w:pos="7938"/>
              </w:tabs>
              <w:spacing w:before="20" w:after="20"/>
              <w:ind w:left="170" w:hanging="170"/>
              <w:rPr>
                <w:sz w:val="20"/>
                <w:szCs w:val="20"/>
                <w:lang w:val="en-GB"/>
              </w:rPr>
            </w:pPr>
            <w:r w:rsidRPr="00A506EE">
              <w:rPr>
                <w:sz w:val="20"/>
                <w:szCs w:val="20"/>
                <w:lang w:val="en-GB"/>
              </w:rPr>
              <w:t>RSPO</w:t>
            </w:r>
          </w:p>
        </w:tc>
        <w:tc>
          <w:tcPr>
            <w:tcW w:w="2501" w:type="dxa"/>
            <w:tcBorders>
              <w:top w:val="nil"/>
              <w:bottom w:val="nil"/>
            </w:tcBorders>
          </w:tcPr>
          <w:p w14:paraId="01D65EE9"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09F14C65" w14:textId="77777777" w:rsidTr="00364C1A">
        <w:trPr>
          <w:trHeight w:val="316"/>
        </w:trPr>
        <w:tc>
          <w:tcPr>
            <w:tcW w:w="1242" w:type="dxa"/>
            <w:tcBorders>
              <w:top w:val="nil"/>
              <w:bottom w:val="nil"/>
            </w:tcBorders>
          </w:tcPr>
          <w:p w14:paraId="639EA9E6"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8E8D257"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76DA421F"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2E279C65"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40A78F5B" w14:textId="77777777" w:rsidR="00143F27" w:rsidRPr="00A506EE" w:rsidRDefault="00143F27" w:rsidP="00207BA7">
            <w:pPr>
              <w:pStyle w:val="Listenabsatz"/>
              <w:numPr>
                <w:ilvl w:val="0"/>
                <w:numId w:val="22"/>
              </w:numPr>
              <w:tabs>
                <w:tab w:val="left" w:pos="7938"/>
              </w:tabs>
              <w:spacing w:before="20" w:after="20"/>
              <w:ind w:left="170" w:hanging="170"/>
              <w:rPr>
                <w:sz w:val="20"/>
                <w:szCs w:val="20"/>
                <w:lang w:val="en-GB"/>
              </w:rPr>
            </w:pPr>
            <w:r w:rsidRPr="00A506EE">
              <w:rPr>
                <w:sz w:val="20"/>
                <w:szCs w:val="20"/>
                <w:lang w:val="en-GB"/>
              </w:rPr>
              <w:t>FSC</w:t>
            </w:r>
          </w:p>
        </w:tc>
        <w:tc>
          <w:tcPr>
            <w:tcW w:w="2501" w:type="dxa"/>
            <w:tcBorders>
              <w:top w:val="nil"/>
              <w:bottom w:val="nil"/>
            </w:tcBorders>
          </w:tcPr>
          <w:p w14:paraId="77336687"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227CBF80" w14:textId="77777777" w:rsidTr="00364C1A">
        <w:trPr>
          <w:trHeight w:val="316"/>
        </w:trPr>
        <w:tc>
          <w:tcPr>
            <w:tcW w:w="1242" w:type="dxa"/>
            <w:tcBorders>
              <w:top w:val="nil"/>
              <w:bottom w:val="nil"/>
            </w:tcBorders>
          </w:tcPr>
          <w:p w14:paraId="090C8235"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FEBD19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4D5743D"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1BD919D6"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72C0D9C4" w14:textId="77777777" w:rsidR="00143F27" w:rsidRPr="00A506EE" w:rsidRDefault="00143F27" w:rsidP="00207BA7">
            <w:pPr>
              <w:pStyle w:val="Listenabsatz"/>
              <w:numPr>
                <w:ilvl w:val="0"/>
                <w:numId w:val="22"/>
              </w:numPr>
              <w:tabs>
                <w:tab w:val="left" w:pos="7938"/>
              </w:tabs>
              <w:spacing w:before="20" w:after="20"/>
              <w:ind w:left="170" w:hanging="170"/>
              <w:rPr>
                <w:sz w:val="20"/>
                <w:szCs w:val="20"/>
                <w:lang w:val="en-GB"/>
              </w:rPr>
            </w:pPr>
            <w:r w:rsidRPr="00A506EE">
              <w:rPr>
                <w:sz w:val="20"/>
                <w:szCs w:val="20"/>
                <w:lang w:val="en-GB"/>
              </w:rPr>
              <w:t>PEFC</w:t>
            </w:r>
          </w:p>
        </w:tc>
        <w:tc>
          <w:tcPr>
            <w:tcW w:w="2501" w:type="dxa"/>
            <w:tcBorders>
              <w:top w:val="nil"/>
              <w:bottom w:val="nil"/>
            </w:tcBorders>
          </w:tcPr>
          <w:p w14:paraId="6B6F28CA"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603B3FC8" w14:textId="77777777" w:rsidTr="00364C1A">
        <w:trPr>
          <w:trHeight w:val="316"/>
        </w:trPr>
        <w:tc>
          <w:tcPr>
            <w:tcW w:w="1242" w:type="dxa"/>
            <w:tcBorders>
              <w:top w:val="nil"/>
              <w:bottom w:val="nil"/>
            </w:tcBorders>
          </w:tcPr>
          <w:p w14:paraId="26CB5D8E"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2D0D212"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017F34E"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31DDA6FE"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1F5C25D5" w14:textId="77777777" w:rsidR="00143F27" w:rsidRPr="00A506EE" w:rsidRDefault="00143F27" w:rsidP="008F561F">
            <w:pPr>
              <w:tabs>
                <w:tab w:val="left" w:pos="7938"/>
              </w:tabs>
              <w:spacing w:before="20" w:after="20"/>
              <w:rPr>
                <w:sz w:val="20"/>
                <w:szCs w:val="20"/>
                <w:lang w:val="en-GB"/>
              </w:rPr>
            </w:pPr>
          </w:p>
        </w:tc>
        <w:tc>
          <w:tcPr>
            <w:tcW w:w="2501" w:type="dxa"/>
            <w:tcBorders>
              <w:top w:val="nil"/>
              <w:bottom w:val="nil"/>
            </w:tcBorders>
          </w:tcPr>
          <w:p w14:paraId="2D242F67" w14:textId="77777777" w:rsidR="00143F27" w:rsidRPr="00A506EE" w:rsidRDefault="00143F27" w:rsidP="00121F77">
            <w:pPr>
              <w:tabs>
                <w:tab w:val="left" w:pos="7938"/>
              </w:tabs>
              <w:spacing w:before="20" w:after="20"/>
              <w:rPr>
                <w:sz w:val="20"/>
                <w:szCs w:val="20"/>
                <w:lang w:val="en-GB"/>
              </w:rPr>
            </w:pPr>
          </w:p>
        </w:tc>
      </w:tr>
      <w:tr w:rsidR="00143F27" w:rsidRPr="00A506EE" w14:paraId="58026E0A" w14:textId="77777777" w:rsidTr="00364C1A">
        <w:trPr>
          <w:trHeight w:val="316"/>
        </w:trPr>
        <w:tc>
          <w:tcPr>
            <w:tcW w:w="1242" w:type="dxa"/>
            <w:tcBorders>
              <w:top w:val="nil"/>
              <w:bottom w:val="nil"/>
            </w:tcBorders>
          </w:tcPr>
          <w:p w14:paraId="5C0AD2CA" w14:textId="77777777" w:rsidR="00143F27" w:rsidRPr="00A506EE" w:rsidRDefault="00143F27" w:rsidP="00697E20">
            <w:pPr>
              <w:pageBreakBefore/>
              <w:tabs>
                <w:tab w:val="left" w:pos="7938"/>
              </w:tabs>
              <w:spacing w:before="20" w:after="20"/>
              <w:rPr>
                <w:b/>
                <w:sz w:val="20"/>
                <w:szCs w:val="20"/>
                <w:lang w:val="en-GB"/>
              </w:rPr>
            </w:pPr>
          </w:p>
        </w:tc>
        <w:tc>
          <w:tcPr>
            <w:tcW w:w="2552" w:type="dxa"/>
            <w:tcBorders>
              <w:top w:val="nil"/>
              <w:bottom w:val="nil"/>
            </w:tcBorders>
          </w:tcPr>
          <w:p w14:paraId="2645883E" w14:textId="77777777" w:rsidR="00143F27" w:rsidRPr="00A506EE" w:rsidRDefault="00143F27" w:rsidP="00697E20">
            <w:pPr>
              <w:pageBreakBefore/>
              <w:tabs>
                <w:tab w:val="left" w:pos="7938"/>
              </w:tabs>
              <w:spacing w:before="20" w:after="20"/>
              <w:rPr>
                <w:sz w:val="20"/>
                <w:szCs w:val="20"/>
                <w:lang w:val="en-GB"/>
              </w:rPr>
            </w:pPr>
          </w:p>
        </w:tc>
        <w:tc>
          <w:tcPr>
            <w:tcW w:w="2793" w:type="dxa"/>
            <w:tcBorders>
              <w:top w:val="nil"/>
              <w:bottom w:val="nil"/>
              <w:right w:val="nil"/>
            </w:tcBorders>
          </w:tcPr>
          <w:p w14:paraId="54888BD6" w14:textId="77777777" w:rsidR="00143F27" w:rsidRPr="00A506EE" w:rsidRDefault="00143F27" w:rsidP="00697E20">
            <w:pPr>
              <w:pageBreakBefore/>
              <w:tabs>
                <w:tab w:val="left" w:pos="7938"/>
              </w:tabs>
              <w:spacing w:before="20" w:after="20"/>
              <w:rPr>
                <w:sz w:val="20"/>
                <w:szCs w:val="20"/>
                <w:lang w:val="en-GB"/>
              </w:rPr>
            </w:pPr>
          </w:p>
        </w:tc>
        <w:tc>
          <w:tcPr>
            <w:tcW w:w="658" w:type="dxa"/>
            <w:tcBorders>
              <w:top w:val="nil"/>
              <w:left w:val="nil"/>
              <w:bottom w:val="nil"/>
            </w:tcBorders>
          </w:tcPr>
          <w:p w14:paraId="15697E5D" w14:textId="77777777" w:rsidR="00143F27" w:rsidRPr="00A506EE" w:rsidRDefault="00143F27" w:rsidP="00697E20">
            <w:pPr>
              <w:pageBreakBefore/>
              <w:tabs>
                <w:tab w:val="left" w:pos="7938"/>
              </w:tabs>
              <w:spacing w:before="20" w:after="20"/>
              <w:jc w:val="center"/>
              <w:rPr>
                <w:sz w:val="24"/>
                <w:szCs w:val="24"/>
                <w:lang w:val="en-GB"/>
              </w:rPr>
            </w:pPr>
          </w:p>
        </w:tc>
        <w:tc>
          <w:tcPr>
            <w:tcW w:w="4679" w:type="dxa"/>
            <w:tcBorders>
              <w:top w:val="nil"/>
              <w:bottom w:val="nil"/>
            </w:tcBorders>
          </w:tcPr>
          <w:p w14:paraId="0B2185AA" w14:textId="77777777" w:rsidR="00143F27" w:rsidRPr="00A506EE" w:rsidRDefault="00143F27" w:rsidP="00697E20">
            <w:pPr>
              <w:pageBreakBefore/>
              <w:tabs>
                <w:tab w:val="left" w:pos="7938"/>
              </w:tabs>
              <w:spacing w:before="20" w:after="20"/>
              <w:rPr>
                <w:sz w:val="20"/>
                <w:szCs w:val="20"/>
                <w:lang w:val="en-GB"/>
              </w:rPr>
            </w:pPr>
          </w:p>
        </w:tc>
        <w:tc>
          <w:tcPr>
            <w:tcW w:w="2501" w:type="dxa"/>
            <w:tcBorders>
              <w:top w:val="nil"/>
              <w:bottom w:val="nil"/>
            </w:tcBorders>
          </w:tcPr>
          <w:p w14:paraId="20117000" w14:textId="77777777" w:rsidR="00143F27" w:rsidRPr="00A506EE" w:rsidRDefault="00143F27" w:rsidP="00697E20">
            <w:pPr>
              <w:pageBreakBefore/>
              <w:tabs>
                <w:tab w:val="left" w:pos="7938"/>
              </w:tabs>
              <w:spacing w:before="20" w:after="20"/>
              <w:rPr>
                <w:sz w:val="20"/>
                <w:szCs w:val="20"/>
                <w:lang w:val="en-GB"/>
              </w:rPr>
            </w:pPr>
          </w:p>
        </w:tc>
      </w:tr>
      <w:tr w:rsidR="00143F27" w:rsidRPr="00A506EE" w14:paraId="5745BD3D" w14:textId="77777777" w:rsidTr="00364C1A">
        <w:trPr>
          <w:trHeight w:val="316"/>
        </w:trPr>
        <w:tc>
          <w:tcPr>
            <w:tcW w:w="1242" w:type="dxa"/>
            <w:tcBorders>
              <w:top w:val="nil"/>
              <w:bottom w:val="nil"/>
            </w:tcBorders>
          </w:tcPr>
          <w:p w14:paraId="70445EC1"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9F40C40"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7286A9B8"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3329FA1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6C6B52B0" w14:textId="6975B373" w:rsidR="00143F27" w:rsidRPr="00A506EE" w:rsidRDefault="005B59C0" w:rsidP="00BC5500">
            <w:pPr>
              <w:tabs>
                <w:tab w:val="left" w:pos="7938"/>
              </w:tabs>
              <w:spacing w:before="20" w:after="20"/>
              <w:rPr>
                <w:sz w:val="20"/>
                <w:szCs w:val="20"/>
                <w:lang w:val="en-GB"/>
              </w:rPr>
            </w:pPr>
            <w:r>
              <w:rPr>
                <w:sz w:val="20"/>
                <w:szCs w:val="20"/>
                <w:lang w:val="en-GB"/>
              </w:rPr>
              <w:t xml:space="preserve">Also attached is a </w:t>
            </w:r>
            <w:r w:rsidR="00CA7B1E">
              <w:rPr>
                <w:sz w:val="20"/>
                <w:szCs w:val="20"/>
                <w:lang w:val="en-GB"/>
              </w:rPr>
              <w:t>p</w:t>
            </w:r>
            <w:r w:rsidR="00143F27" w:rsidRPr="00A506EE">
              <w:rPr>
                <w:sz w:val="20"/>
                <w:szCs w:val="20"/>
                <w:lang w:val="en-GB"/>
              </w:rPr>
              <w:t>lausibilit</w:t>
            </w:r>
            <w:r w:rsidR="00CA7B1E">
              <w:rPr>
                <w:sz w:val="20"/>
                <w:szCs w:val="20"/>
                <w:lang w:val="en-GB"/>
              </w:rPr>
              <w:t xml:space="preserve">y declaration from the supplier stating that </w:t>
            </w:r>
            <w:r w:rsidR="00BC5500" w:rsidRPr="00BC5500">
              <w:rPr>
                <w:sz w:val="20"/>
                <w:szCs w:val="20"/>
                <w:lang w:val="en-GB"/>
              </w:rPr>
              <w:t>the certificate presented covers the entire chain of production</w:t>
            </w:r>
            <w:r w:rsidR="00143F27" w:rsidRPr="00BC5500">
              <w:rPr>
                <w:sz w:val="20"/>
                <w:szCs w:val="20"/>
                <w:lang w:val="en-GB"/>
              </w:rPr>
              <w:t xml:space="preserve"> </w:t>
            </w:r>
            <w:r w:rsidR="00BC5500" w:rsidRPr="00BC5500">
              <w:rPr>
                <w:sz w:val="20"/>
                <w:szCs w:val="20"/>
                <w:lang w:val="en-GB"/>
              </w:rPr>
              <w:t>via certificates from the above list. Verification of compliance through „Book and Claim“ certificates shall not be permitted</w:t>
            </w:r>
            <w:r w:rsidR="00143F27" w:rsidRPr="00A506EE">
              <w:rPr>
                <w:sz w:val="20"/>
                <w:szCs w:val="20"/>
                <w:lang w:val="en-GB"/>
              </w:rPr>
              <w:t>.</w:t>
            </w:r>
          </w:p>
        </w:tc>
        <w:tc>
          <w:tcPr>
            <w:tcW w:w="2501" w:type="dxa"/>
            <w:tcBorders>
              <w:top w:val="nil"/>
              <w:bottom w:val="nil"/>
            </w:tcBorders>
          </w:tcPr>
          <w:p w14:paraId="6C501515"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05C38208" w14:textId="77777777" w:rsidTr="00364C1A">
        <w:trPr>
          <w:trHeight w:val="316"/>
        </w:trPr>
        <w:tc>
          <w:tcPr>
            <w:tcW w:w="1242" w:type="dxa"/>
            <w:tcBorders>
              <w:top w:val="nil"/>
              <w:bottom w:val="nil"/>
            </w:tcBorders>
          </w:tcPr>
          <w:p w14:paraId="2979BBAE"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E21D8FA"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38DD5B3"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634BF690"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743ED78A" w14:textId="77777777" w:rsidR="00143F27" w:rsidRPr="00A506EE" w:rsidRDefault="00143F27" w:rsidP="00111720">
            <w:pPr>
              <w:tabs>
                <w:tab w:val="left" w:pos="7938"/>
              </w:tabs>
              <w:spacing w:before="20" w:after="20"/>
              <w:rPr>
                <w:sz w:val="20"/>
                <w:szCs w:val="20"/>
                <w:lang w:val="en-GB"/>
              </w:rPr>
            </w:pPr>
          </w:p>
        </w:tc>
        <w:tc>
          <w:tcPr>
            <w:tcW w:w="2501" w:type="dxa"/>
            <w:tcBorders>
              <w:top w:val="nil"/>
              <w:bottom w:val="nil"/>
            </w:tcBorders>
          </w:tcPr>
          <w:p w14:paraId="29DFB22F" w14:textId="77777777" w:rsidR="00143F27" w:rsidRPr="00A506EE" w:rsidRDefault="00143F27" w:rsidP="00121F77">
            <w:pPr>
              <w:tabs>
                <w:tab w:val="left" w:pos="7938"/>
              </w:tabs>
              <w:spacing w:before="20" w:after="20"/>
              <w:rPr>
                <w:lang w:val="en-GB"/>
              </w:rPr>
            </w:pPr>
          </w:p>
        </w:tc>
      </w:tr>
      <w:tr w:rsidR="00143F27" w:rsidRPr="00A506EE" w14:paraId="2C8CEDD4" w14:textId="77777777" w:rsidTr="00364C1A">
        <w:trPr>
          <w:trHeight w:val="316"/>
        </w:trPr>
        <w:tc>
          <w:tcPr>
            <w:tcW w:w="1242" w:type="dxa"/>
            <w:tcBorders>
              <w:top w:val="nil"/>
              <w:bottom w:val="nil"/>
            </w:tcBorders>
          </w:tcPr>
          <w:p w14:paraId="38600EE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8295F68"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463DF34B"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51AB6E45"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38B227BB" w14:textId="49B0F9E0" w:rsidR="00143F27" w:rsidRPr="00A506EE" w:rsidRDefault="00143F27" w:rsidP="00BC5500">
            <w:pPr>
              <w:tabs>
                <w:tab w:val="left" w:pos="7938"/>
              </w:tabs>
              <w:spacing w:before="20" w:after="20"/>
              <w:rPr>
                <w:sz w:val="20"/>
                <w:szCs w:val="20"/>
                <w:lang w:val="en-GB"/>
              </w:rPr>
            </w:pPr>
            <w:r w:rsidRPr="00A506EE">
              <w:rPr>
                <w:sz w:val="20"/>
                <w:szCs w:val="20"/>
                <w:lang w:val="en-GB"/>
              </w:rPr>
              <w:t>(An</w:t>
            </w:r>
            <w:r w:rsidR="00BC5500">
              <w:rPr>
                <w:sz w:val="20"/>
                <w:szCs w:val="20"/>
                <w:lang w:val="en-GB"/>
              </w:rPr>
              <w:t>nex</w:t>
            </w:r>
            <w:r w:rsidRPr="00A506EE">
              <w:rPr>
                <w:sz w:val="20"/>
                <w:szCs w:val="20"/>
                <w:lang w:val="en-GB"/>
              </w:rPr>
              <w:t xml:space="preserve"> 5)</w:t>
            </w:r>
          </w:p>
        </w:tc>
        <w:tc>
          <w:tcPr>
            <w:tcW w:w="2501" w:type="dxa"/>
            <w:tcBorders>
              <w:top w:val="nil"/>
              <w:bottom w:val="nil"/>
            </w:tcBorders>
          </w:tcPr>
          <w:p w14:paraId="25AB0288" w14:textId="77777777" w:rsidR="00143F27" w:rsidRPr="00A506EE" w:rsidRDefault="00143F27" w:rsidP="00121F77">
            <w:pPr>
              <w:tabs>
                <w:tab w:val="left" w:pos="7938"/>
              </w:tabs>
              <w:spacing w:before="20" w:after="20"/>
              <w:rPr>
                <w:lang w:val="en-GB"/>
              </w:rPr>
            </w:pPr>
          </w:p>
        </w:tc>
      </w:tr>
      <w:tr w:rsidR="00143F27" w:rsidRPr="00A506EE" w14:paraId="33EB2D64" w14:textId="77777777" w:rsidTr="00364C1A">
        <w:trPr>
          <w:trHeight w:val="316"/>
        </w:trPr>
        <w:tc>
          <w:tcPr>
            <w:tcW w:w="1242" w:type="dxa"/>
            <w:tcBorders>
              <w:top w:val="nil"/>
              <w:bottom w:val="nil"/>
            </w:tcBorders>
          </w:tcPr>
          <w:p w14:paraId="358CB05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156AB29"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24F139C2"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554196AD"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503E4476" w14:textId="77777777" w:rsidR="00143F27" w:rsidRPr="00A506EE" w:rsidRDefault="00143F27" w:rsidP="008F561F">
            <w:pPr>
              <w:tabs>
                <w:tab w:val="left" w:pos="7938"/>
              </w:tabs>
              <w:spacing w:before="20" w:after="20"/>
              <w:rPr>
                <w:sz w:val="20"/>
                <w:szCs w:val="20"/>
                <w:lang w:val="en-GB"/>
              </w:rPr>
            </w:pPr>
          </w:p>
        </w:tc>
        <w:tc>
          <w:tcPr>
            <w:tcW w:w="2501" w:type="dxa"/>
            <w:tcBorders>
              <w:top w:val="nil"/>
              <w:bottom w:val="nil"/>
            </w:tcBorders>
          </w:tcPr>
          <w:p w14:paraId="7FD545FE" w14:textId="77777777" w:rsidR="00143F27" w:rsidRPr="00A506EE" w:rsidRDefault="00143F27" w:rsidP="00121F77">
            <w:pPr>
              <w:tabs>
                <w:tab w:val="left" w:pos="7938"/>
              </w:tabs>
              <w:spacing w:before="20" w:after="20"/>
              <w:rPr>
                <w:lang w:val="en-GB"/>
              </w:rPr>
            </w:pPr>
          </w:p>
        </w:tc>
      </w:tr>
      <w:tr w:rsidR="00143F27" w:rsidRPr="00A506EE" w14:paraId="07747980" w14:textId="77777777" w:rsidTr="00364C1A">
        <w:trPr>
          <w:trHeight w:val="316"/>
        </w:trPr>
        <w:tc>
          <w:tcPr>
            <w:tcW w:w="1242" w:type="dxa"/>
            <w:tcBorders>
              <w:top w:val="nil"/>
              <w:bottom w:val="nil"/>
            </w:tcBorders>
          </w:tcPr>
          <w:p w14:paraId="60392294"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AF06C06"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446CD701"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1E811D61"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5A50C7D0" w14:textId="77777777" w:rsidR="00143F27" w:rsidRPr="00A506EE" w:rsidRDefault="00143F27" w:rsidP="008F561F">
            <w:pPr>
              <w:tabs>
                <w:tab w:val="left" w:pos="7938"/>
              </w:tabs>
              <w:spacing w:before="20" w:after="20"/>
              <w:rPr>
                <w:sz w:val="20"/>
                <w:szCs w:val="20"/>
                <w:lang w:val="en-GB"/>
              </w:rPr>
            </w:pPr>
          </w:p>
        </w:tc>
        <w:tc>
          <w:tcPr>
            <w:tcW w:w="2501" w:type="dxa"/>
            <w:tcBorders>
              <w:top w:val="nil"/>
              <w:bottom w:val="nil"/>
            </w:tcBorders>
          </w:tcPr>
          <w:p w14:paraId="680E4B87" w14:textId="77777777" w:rsidR="00143F27" w:rsidRPr="00A506EE" w:rsidRDefault="00143F27" w:rsidP="00121F77">
            <w:pPr>
              <w:tabs>
                <w:tab w:val="left" w:pos="7938"/>
              </w:tabs>
              <w:spacing w:before="20" w:after="20"/>
              <w:rPr>
                <w:lang w:val="en-GB"/>
              </w:rPr>
            </w:pPr>
          </w:p>
        </w:tc>
      </w:tr>
      <w:tr w:rsidR="00143F27" w:rsidRPr="00A506EE" w14:paraId="301AE458" w14:textId="77777777" w:rsidTr="00364C1A">
        <w:trPr>
          <w:trHeight w:val="316"/>
        </w:trPr>
        <w:tc>
          <w:tcPr>
            <w:tcW w:w="1242" w:type="dxa"/>
            <w:tcBorders>
              <w:top w:val="nil"/>
              <w:bottom w:val="nil"/>
            </w:tcBorders>
          </w:tcPr>
          <w:p w14:paraId="1A65D5DB"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4FC9E86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FE6B4CE"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20B30B7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0FCAC845" w14:textId="431937B3" w:rsidR="00143F27" w:rsidRPr="004C33F5" w:rsidRDefault="004C33F5" w:rsidP="004C33F5">
            <w:pPr>
              <w:tabs>
                <w:tab w:val="left" w:pos="7938"/>
              </w:tabs>
              <w:spacing w:before="20" w:after="20"/>
              <w:rPr>
                <w:sz w:val="20"/>
                <w:szCs w:val="20"/>
                <w:lang w:val="en-GB"/>
              </w:rPr>
            </w:pPr>
            <w:r w:rsidRPr="004C33F5">
              <w:rPr>
                <w:sz w:val="20"/>
                <w:szCs w:val="20"/>
                <w:lang w:val="en-GB"/>
              </w:rPr>
              <w:t>The applicant provides details of the chain of supply to confirm that the biomass is produced without the use of genetically modified organisms (GMOs</w:t>
            </w:r>
            <w:r>
              <w:rPr>
                <w:sz w:val="20"/>
                <w:szCs w:val="20"/>
                <w:lang w:val="en-GB"/>
              </w:rPr>
              <w:t>)</w:t>
            </w:r>
            <w:r w:rsidR="00143F27" w:rsidRPr="004C33F5">
              <w:rPr>
                <w:sz w:val="20"/>
                <w:szCs w:val="20"/>
                <w:lang w:val="en-GB"/>
              </w:rPr>
              <w:t>.</w:t>
            </w:r>
          </w:p>
        </w:tc>
        <w:tc>
          <w:tcPr>
            <w:tcW w:w="2501" w:type="dxa"/>
            <w:tcBorders>
              <w:top w:val="nil"/>
              <w:bottom w:val="nil"/>
            </w:tcBorders>
          </w:tcPr>
          <w:p w14:paraId="7171A6DA" w14:textId="77777777" w:rsidR="00143F27" w:rsidRPr="00A506EE" w:rsidRDefault="00143F27"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3A14AD90" w14:textId="77777777" w:rsidTr="00364C1A">
        <w:trPr>
          <w:trHeight w:val="316"/>
        </w:trPr>
        <w:tc>
          <w:tcPr>
            <w:tcW w:w="1242" w:type="dxa"/>
            <w:tcBorders>
              <w:top w:val="nil"/>
              <w:bottom w:val="nil"/>
            </w:tcBorders>
          </w:tcPr>
          <w:p w14:paraId="12B6D438"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AF8306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E669565"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707E2EB0"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33D1FE77" w14:textId="77777777" w:rsidR="00143F27" w:rsidRPr="004C33F5" w:rsidRDefault="00143F27" w:rsidP="00B27EB4">
            <w:pPr>
              <w:tabs>
                <w:tab w:val="left" w:pos="7938"/>
              </w:tabs>
              <w:spacing w:before="20" w:after="20"/>
              <w:rPr>
                <w:sz w:val="20"/>
                <w:szCs w:val="20"/>
                <w:highlight w:val="yellow"/>
                <w:lang w:val="en-GB"/>
              </w:rPr>
            </w:pPr>
          </w:p>
        </w:tc>
        <w:tc>
          <w:tcPr>
            <w:tcW w:w="2501" w:type="dxa"/>
            <w:tcBorders>
              <w:top w:val="nil"/>
              <w:bottom w:val="nil"/>
            </w:tcBorders>
          </w:tcPr>
          <w:p w14:paraId="1A1BDDB2" w14:textId="77777777" w:rsidR="00143F27" w:rsidRPr="00A506EE" w:rsidRDefault="00143F27" w:rsidP="00121F77">
            <w:pPr>
              <w:tabs>
                <w:tab w:val="left" w:pos="7938"/>
              </w:tabs>
              <w:spacing w:before="20" w:after="20"/>
              <w:rPr>
                <w:lang w:val="en-GB"/>
              </w:rPr>
            </w:pPr>
          </w:p>
        </w:tc>
      </w:tr>
      <w:tr w:rsidR="00143F27" w:rsidRPr="00A506EE" w14:paraId="76CF96DA" w14:textId="77777777" w:rsidTr="00364C1A">
        <w:trPr>
          <w:trHeight w:val="316"/>
        </w:trPr>
        <w:tc>
          <w:tcPr>
            <w:tcW w:w="1242" w:type="dxa"/>
            <w:tcBorders>
              <w:top w:val="nil"/>
              <w:bottom w:val="nil"/>
            </w:tcBorders>
          </w:tcPr>
          <w:p w14:paraId="4653341F"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10355B1"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77FB2543"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78D183DB"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18BC725B" w14:textId="41F7C4B0" w:rsidR="00143F27" w:rsidRPr="00A506EE" w:rsidRDefault="00143F27" w:rsidP="00171B70">
            <w:pPr>
              <w:tabs>
                <w:tab w:val="left" w:pos="7938"/>
              </w:tabs>
              <w:spacing w:before="20" w:after="20"/>
              <w:rPr>
                <w:i/>
                <w:sz w:val="20"/>
                <w:szCs w:val="20"/>
                <w:highlight w:val="yellow"/>
                <w:lang w:val="en-GB"/>
              </w:rPr>
            </w:pPr>
            <w:r w:rsidRPr="00A506EE">
              <w:rPr>
                <w:sz w:val="20"/>
                <w:szCs w:val="20"/>
                <w:lang w:val="en-GB"/>
              </w:rPr>
              <w:t>(An</w:t>
            </w:r>
            <w:r w:rsidR="00171B70">
              <w:rPr>
                <w:sz w:val="20"/>
                <w:szCs w:val="20"/>
                <w:lang w:val="en-GB"/>
              </w:rPr>
              <w:t>nex</w:t>
            </w:r>
            <w:r w:rsidRPr="00A506EE">
              <w:rPr>
                <w:sz w:val="20"/>
                <w:szCs w:val="20"/>
                <w:lang w:val="en-GB"/>
              </w:rPr>
              <w:t xml:space="preserve"> 5)</w:t>
            </w:r>
          </w:p>
        </w:tc>
        <w:tc>
          <w:tcPr>
            <w:tcW w:w="2501" w:type="dxa"/>
            <w:tcBorders>
              <w:top w:val="nil"/>
              <w:bottom w:val="nil"/>
            </w:tcBorders>
          </w:tcPr>
          <w:p w14:paraId="107BC209" w14:textId="77777777" w:rsidR="00143F27" w:rsidRPr="00A506EE" w:rsidRDefault="00143F27" w:rsidP="00121F77">
            <w:pPr>
              <w:tabs>
                <w:tab w:val="left" w:pos="7938"/>
              </w:tabs>
              <w:spacing w:before="20" w:after="20"/>
              <w:rPr>
                <w:lang w:val="en-GB"/>
              </w:rPr>
            </w:pPr>
          </w:p>
        </w:tc>
      </w:tr>
      <w:tr w:rsidR="00143F27" w:rsidRPr="00A506EE" w14:paraId="6C9BA972" w14:textId="77777777" w:rsidTr="00364C1A">
        <w:trPr>
          <w:trHeight w:val="316"/>
        </w:trPr>
        <w:tc>
          <w:tcPr>
            <w:tcW w:w="1242" w:type="dxa"/>
            <w:tcBorders>
              <w:top w:val="nil"/>
              <w:bottom w:val="nil"/>
            </w:tcBorders>
          </w:tcPr>
          <w:p w14:paraId="14DB2342"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5E44A68"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120750CD"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3DB373DB"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287078EB" w14:textId="77777777" w:rsidR="00143F27" w:rsidRPr="00A506EE" w:rsidRDefault="00143F27" w:rsidP="008F561F">
            <w:pPr>
              <w:tabs>
                <w:tab w:val="left" w:pos="7938"/>
              </w:tabs>
              <w:spacing w:before="20" w:after="20"/>
              <w:rPr>
                <w:i/>
                <w:sz w:val="20"/>
                <w:szCs w:val="20"/>
                <w:highlight w:val="yellow"/>
                <w:lang w:val="en-GB"/>
              </w:rPr>
            </w:pPr>
          </w:p>
        </w:tc>
        <w:tc>
          <w:tcPr>
            <w:tcW w:w="2501" w:type="dxa"/>
            <w:tcBorders>
              <w:top w:val="nil"/>
              <w:bottom w:val="nil"/>
            </w:tcBorders>
          </w:tcPr>
          <w:p w14:paraId="7DDB9979" w14:textId="77777777" w:rsidR="00143F27" w:rsidRPr="00A506EE" w:rsidRDefault="00143F27" w:rsidP="00121F77">
            <w:pPr>
              <w:tabs>
                <w:tab w:val="left" w:pos="7938"/>
              </w:tabs>
              <w:spacing w:before="20" w:after="20"/>
              <w:rPr>
                <w:lang w:val="en-GB"/>
              </w:rPr>
            </w:pPr>
          </w:p>
        </w:tc>
      </w:tr>
      <w:tr w:rsidR="00143F27" w:rsidRPr="00A506EE" w14:paraId="15ED80D3" w14:textId="77777777" w:rsidTr="00364C1A">
        <w:trPr>
          <w:trHeight w:val="316"/>
        </w:trPr>
        <w:tc>
          <w:tcPr>
            <w:tcW w:w="1242" w:type="dxa"/>
            <w:tcBorders>
              <w:top w:val="nil"/>
              <w:bottom w:val="nil"/>
            </w:tcBorders>
          </w:tcPr>
          <w:p w14:paraId="2AC0693C"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291EF26"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2390622B"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7512CB88"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6D171E49" w14:textId="77777777" w:rsidR="00143F27" w:rsidRPr="00A506EE" w:rsidRDefault="00143F27" w:rsidP="008F561F">
            <w:pPr>
              <w:tabs>
                <w:tab w:val="left" w:pos="7938"/>
              </w:tabs>
              <w:spacing w:before="20" w:after="20"/>
              <w:rPr>
                <w:i/>
                <w:sz w:val="20"/>
                <w:szCs w:val="20"/>
                <w:highlight w:val="yellow"/>
                <w:lang w:val="en-GB"/>
              </w:rPr>
            </w:pPr>
          </w:p>
        </w:tc>
        <w:tc>
          <w:tcPr>
            <w:tcW w:w="2501" w:type="dxa"/>
            <w:tcBorders>
              <w:top w:val="nil"/>
              <w:bottom w:val="nil"/>
            </w:tcBorders>
          </w:tcPr>
          <w:p w14:paraId="2AF1B65B" w14:textId="77777777" w:rsidR="00143F27" w:rsidRPr="00A506EE" w:rsidRDefault="00143F27" w:rsidP="00121F77">
            <w:pPr>
              <w:tabs>
                <w:tab w:val="left" w:pos="7938"/>
              </w:tabs>
              <w:spacing w:before="20" w:after="20"/>
              <w:rPr>
                <w:lang w:val="en-GB"/>
              </w:rPr>
            </w:pPr>
          </w:p>
        </w:tc>
      </w:tr>
      <w:tr w:rsidR="00143F27" w:rsidRPr="00A506EE" w14:paraId="38F18ADA" w14:textId="77777777" w:rsidTr="00364C1A">
        <w:trPr>
          <w:trHeight w:val="316"/>
        </w:trPr>
        <w:tc>
          <w:tcPr>
            <w:tcW w:w="1242" w:type="dxa"/>
            <w:tcBorders>
              <w:top w:val="nil"/>
            </w:tcBorders>
          </w:tcPr>
          <w:p w14:paraId="5373E83B" w14:textId="77777777" w:rsidR="00143F27" w:rsidRPr="00A506EE" w:rsidRDefault="00143F27" w:rsidP="00121F77">
            <w:pPr>
              <w:tabs>
                <w:tab w:val="left" w:pos="7938"/>
              </w:tabs>
              <w:spacing w:before="20" w:after="20"/>
              <w:rPr>
                <w:b/>
                <w:sz w:val="20"/>
                <w:szCs w:val="20"/>
                <w:lang w:val="en-GB"/>
              </w:rPr>
            </w:pPr>
          </w:p>
        </w:tc>
        <w:tc>
          <w:tcPr>
            <w:tcW w:w="2552" w:type="dxa"/>
            <w:tcBorders>
              <w:top w:val="nil"/>
            </w:tcBorders>
          </w:tcPr>
          <w:p w14:paraId="20A10783" w14:textId="77777777" w:rsidR="00143F27" w:rsidRPr="00A506EE" w:rsidRDefault="00143F27" w:rsidP="00121F77">
            <w:pPr>
              <w:tabs>
                <w:tab w:val="left" w:pos="7938"/>
              </w:tabs>
              <w:spacing w:before="20" w:after="20"/>
              <w:rPr>
                <w:sz w:val="20"/>
                <w:szCs w:val="20"/>
                <w:lang w:val="en-GB"/>
              </w:rPr>
            </w:pPr>
          </w:p>
        </w:tc>
        <w:tc>
          <w:tcPr>
            <w:tcW w:w="2793" w:type="dxa"/>
            <w:tcBorders>
              <w:top w:val="nil"/>
              <w:right w:val="nil"/>
            </w:tcBorders>
          </w:tcPr>
          <w:p w14:paraId="5CA9EB87"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tcBorders>
          </w:tcPr>
          <w:p w14:paraId="7DBD8A0F"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tcBorders>
          </w:tcPr>
          <w:p w14:paraId="6B66507E" w14:textId="77777777" w:rsidR="00143F27" w:rsidRPr="00A506EE" w:rsidRDefault="00143F27" w:rsidP="00121F77">
            <w:pPr>
              <w:tabs>
                <w:tab w:val="left" w:pos="7938"/>
              </w:tabs>
              <w:spacing w:before="20" w:after="20"/>
              <w:rPr>
                <w:sz w:val="20"/>
                <w:szCs w:val="20"/>
                <w:lang w:val="en-GB"/>
              </w:rPr>
            </w:pPr>
          </w:p>
        </w:tc>
        <w:tc>
          <w:tcPr>
            <w:tcW w:w="2501" w:type="dxa"/>
            <w:tcBorders>
              <w:top w:val="nil"/>
            </w:tcBorders>
          </w:tcPr>
          <w:p w14:paraId="4F2AD31B" w14:textId="77777777" w:rsidR="00143F27" w:rsidRPr="00A506EE" w:rsidRDefault="00143F27" w:rsidP="00121F77">
            <w:pPr>
              <w:tabs>
                <w:tab w:val="left" w:pos="7938"/>
              </w:tabs>
              <w:spacing w:before="20" w:after="20"/>
              <w:rPr>
                <w:sz w:val="20"/>
                <w:szCs w:val="20"/>
                <w:lang w:val="en-GB"/>
              </w:rPr>
            </w:pPr>
          </w:p>
        </w:tc>
      </w:tr>
      <w:tr w:rsidR="00143F27" w:rsidRPr="00A506EE" w14:paraId="6FAFBAF1" w14:textId="77777777" w:rsidTr="00364C1A">
        <w:trPr>
          <w:trHeight w:val="316"/>
        </w:trPr>
        <w:tc>
          <w:tcPr>
            <w:tcW w:w="1242" w:type="dxa"/>
            <w:tcBorders>
              <w:bottom w:val="nil"/>
            </w:tcBorders>
          </w:tcPr>
          <w:p w14:paraId="25689115" w14:textId="77777777" w:rsidR="00143F27" w:rsidRPr="00A506EE" w:rsidRDefault="00143F27" w:rsidP="00697E20">
            <w:pPr>
              <w:pageBreakBefore/>
              <w:tabs>
                <w:tab w:val="left" w:pos="7938"/>
              </w:tabs>
              <w:spacing w:before="20" w:after="20"/>
              <w:rPr>
                <w:b/>
                <w:sz w:val="20"/>
                <w:szCs w:val="20"/>
                <w:lang w:val="en-GB"/>
              </w:rPr>
            </w:pPr>
          </w:p>
        </w:tc>
        <w:tc>
          <w:tcPr>
            <w:tcW w:w="2552" w:type="dxa"/>
            <w:tcBorders>
              <w:bottom w:val="nil"/>
            </w:tcBorders>
          </w:tcPr>
          <w:p w14:paraId="37929BD6" w14:textId="77777777" w:rsidR="00143F27" w:rsidRPr="00A506EE" w:rsidRDefault="00143F27" w:rsidP="00697E20">
            <w:pPr>
              <w:pageBreakBefore/>
              <w:tabs>
                <w:tab w:val="left" w:pos="7938"/>
              </w:tabs>
              <w:spacing w:before="20" w:after="20"/>
              <w:rPr>
                <w:sz w:val="20"/>
                <w:szCs w:val="20"/>
                <w:lang w:val="en-GB"/>
              </w:rPr>
            </w:pPr>
          </w:p>
        </w:tc>
        <w:tc>
          <w:tcPr>
            <w:tcW w:w="2793" w:type="dxa"/>
            <w:tcBorders>
              <w:bottom w:val="nil"/>
              <w:right w:val="nil"/>
            </w:tcBorders>
          </w:tcPr>
          <w:p w14:paraId="0E7125FB" w14:textId="77777777" w:rsidR="00143F27" w:rsidRPr="00A506EE" w:rsidRDefault="00143F27" w:rsidP="00697E20">
            <w:pPr>
              <w:pageBreakBefore/>
              <w:tabs>
                <w:tab w:val="left" w:pos="7938"/>
              </w:tabs>
              <w:spacing w:before="20" w:after="20"/>
              <w:rPr>
                <w:sz w:val="20"/>
                <w:szCs w:val="20"/>
                <w:lang w:val="en-GB"/>
              </w:rPr>
            </w:pPr>
          </w:p>
        </w:tc>
        <w:tc>
          <w:tcPr>
            <w:tcW w:w="658" w:type="dxa"/>
            <w:tcBorders>
              <w:left w:val="nil"/>
              <w:bottom w:val="nil"/>
            </w:tcBorders>
          </w:tcPr>
          <w:p w14:paraId="25CABB5E" w14:textId="77777777" w:rsidR="00143F27" w:rsidRPr="00A506EE" w:rsidRDefault="00143F27" w:rsidP="00697E20">
            <w:pPr>
              <w:pageBreakBefore/>
              <w:tabs>
                <w:tab w:val="left" w:pos="7938"/>
              </w:tabs>
              <w:spacing w:before="20" w:after="20"/>
              <w:jc w:val="center"/>
              <w:rPr>
                <w:sz w:val="24"/>
                <w:szCs w:val="24"/>
                <w:lang w:val="en-GB"/>
              </w:rPr>
            </w:pPr>
          </w:p>
        </w:tc>
        <w:tc>
          <w:tcPr>
            <w:tcW w:w="4679" w:type="dxa"/>
            <w:tcBorders>
              <w:bottom w:val="nil"/>
            </w:tcBorders>
          </w:tcPr>
          <w:p w14:paraId="6D82CCED" w14:textId="77777777" w:rsidR="00143F27" w:rsidRPr="00A506EE" w:rsidRDefault="00143F27" w:rsidP="00697E20">
            <w:pPr>
              <w:pageBreakBefore/>
              <w:tabs>
                <w:tab w:val="left" w:pos="7938"/>
              </w:tabs>
              <w:spacing w:before="20" w:after="20"/>
              <w:rPr>
                <w:sz w:val="20"/>
                <w:szCs w:val="20"/>
                <w:lang w:val="en-GB"/>
              </w:rPr>
            </w:pPr>
          </w:p>
        </w:tc>
        <w:tc>
          <w:tcPr>
            <w:tcW w:w="2501" w:type="dxa"/>
            <w:tcBorders>
              <w:bottom w:val="nil"/>
            </w:tcBorders>
          </w:tcPr>
          <w:p w14:paraId="4DFCA0C0" w14:textId="77777777" w:rsidR="00143F27" w:rsidRPr="00A506EE" w:rsidRDefault="00143F27" w:rsidP="00697E20">
            <w:pPr>
              <w:pageBreakBefore/>
              <w:tabs>
                <w:tab w:val="left" w:pos="7938"/>
              </w:tabs>
              <w:spacing w:before="20" w:after="20"/>
              <w:rPr>
                <w:sz w:val="20"/>
                <w:szCs w:val="20"/>
                <w:lang w:val="en-GB"/>
              </w:rPr>
            </w:pPr>
          </w:p>
        </w:tc>
      </w:tr>
      <w:tr w:rsidR="00143F27" w:rsidRPr="00A506EE" w14:paraId="1639B544" w14:textId="77777777" w:rsidTr="00364C1A">
        <w:trPr>
          <w:trHeight w:val="316"/>
        </w:trPr>
        <w:tc>
          <w:tcPr>
            <w:tcW w:w="1242" w:type="dxa"/>
            <w:tcBorders>
              <w:top w:val="nil"/>
              <w:bottom w:val="nil"/>
            </w:tcBorders>
          </w:tcPr>
          <w:p w14:paraId="43A39D8C" w14:textId="77777777" w:rsidR="00143F27" w:rsidRPr="00A506EE" w:rsidRDefault="00143F27" w:rsidP="00121F77">
            <w:pPr>
              <w:tabs>
                <w:tab w:val="left" w:pos="7938"/>
              </w:tabs>
              <w:spacing w:before="20" w:after="20"/>
              <w:rPr>
                <w:b/>
                <w:sz w:val="20"/>
                <w:szCs w:val="20"/>
                <w:lang w:val="en-GB"/>
              </w:rPr>
            </w:pPr>
            <w:r w:rsidRPr="00A506EE">
              <w:rPr>
                <w:b/>
                <w:sz w:val="20"/>
                <w:szCs w:val="20"/>
                <w:lang w:val="en-GB"/>
              </w:rPr>
              <w:t>3.6.5</w:t>
            </w:r>
          </w:p>
        </w:tc>
        <w:tc>
          <w:tcPr>
            <w:tcW w:w="2552" w:type="dxa"/>
            <w:tcBorders>
              <w:top w:val="nil"/>
              <w:bottom w:val="nil"/>
            </w:tcBorders>
          </w:tcPr>
          <w:p w14:paraId="76DFD035" w14:textId="06A9A55D" w:rsidR="00143F27" w:rsidRPr="00A506EE" w:rsidRDefault="004C33F5" w:rsidP="002667CB">
            <w:pPr>
              <w:tabs>
                <w:tab w:val="left" w:pos="7938"/>
              </w:tabs>
              <w:spacing w:before="20" w:after="20"/>
              <w:rPr>
                <w:sz w:val="20"/>
                <w:szCs w:val="20"/>
                <w:lang w:val="en-GB"/>
              </w:rPr>
            </w:pPr>
            <w:r>
              <w:rPr>
                <w:sz w:val="20"/>
                <w:szCs w:val="20"/>
                <w:lang w:val="en-GB"/>
              </w:rPr>
              <w:t xml:space="preserve">Origin of </w:t>
            </w:r>
            <w:r w:rsidR="002C04F0">
              <w:rPr>
                <w:sz w:val="20"/>
                <w:szCs w:val="20"/>
                <w:lang w:val="en-GB"/>
              </w:rPr>
              <w:t xml:space="preserve">paper and cardboard </w:t>
            </w:r>
            <w:r w:rsidR="002667CB">
              <w:rPr>
                <w:sz w:val="20"/>
                <w:szCs w:val="20"/>
                <w:lang w:val="en-GB"/>
              </w:rPr>
              <w:t xml:space="preserve">with a content of </w:t>
            </w:r>
            <w:r w:rsidR="00BC7229">
              <w:rPr>
                <w:sz w:val="20"/>
                <w:szCs w:val="20"/>
                <w:lang w:val="en-GB"/>
              </w:rPr>
              <w:t xml:space="preserve">10 % </w:t>
            </w:r>
            <w:r w:rsidR="002667CB">
              <w:rPr>
                <w:sz w:val="20"/>
                <w:szCs w:val="20"/>
                <w:lang w:val="en-GB"/>
              </w:rPr>
              <w:t>or more</w:t>
            </w:r>
          </w:p>
        </w:tc>
        <w:tc>
          <w:tcPr>
            <w:tcW w:w="2793" w:type="dxa"/>
            <w:tcBorders>
              <w:top w:val="nil"/>
              <w:bottom w:val="nil"/>
              <w:right w:val="nil"/>
            </w:tcBorders>
          </w:tcPr>
          <w:p w14:paraId="034384FB" w14:textId="5699A392" w:rsidR="00143F27" w:rsidRPr="00A506EE" w:rsidRDefault="00143F27" w:rsidP="00B24F8B">
            <w:pPr>
              <w:tabs>
                <w:tab w:val="left" w:pos="7938"/>
              </w:tabs>
              <w:spacing w:before="20" w:after="20"/>
              <w:rPr>
                <w:sz w:val="20"/>
                <w:szCs w:val="20"/>
                <w:lang w:val="en-GB"/>
              </w:rPr>
            </w:pPr>
            <w:r>
              <w:rPr>
                <w:sz w:val="20"/>
                <w:szCs w:val="20"/>
                <w:lang w:val="en-GB"/>
              </w:rPr>
              <w:t>Not applicable.</w:t>
            </w:r>
            <w:r w:rsidRPr="00A506EE">
              <w:rPr>
                <w:sz w:val="20"/>
                <w:szCs w:val="20"/>
                <w:lang w:val="en-GB"/>
              </w:rPr>
              <w:t xml:space="preserve"> </w:t>
            </w:r>
          </w:p>
        </w:tc>
        <w:tc>
          <w:tcPr>
            <w:tcW w:w="658" w:type="dxa"/>
            <w:tcBorders>
              <w:top w:val="nil"/>
              <w:left w:val="nil"/>
              <w:bottom w:val="nil"/>
            </w:tcBorders>
          </w:tcPr>
          <w:p w14:paraId="5051513F"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AA6C357"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4AA0CF33" w14:textId="77777777" w:rsidR="00143F27" w:rsidRPr="00A506EE" w:rsidRDefault="00143F27" w:rsidP="00121F77">
            <w:pPr>
              <w:tabs>
                <w:tab w:val="left" w:pos="7938"/>
              </w:tabs>
              <w:spacing w:before="20" w:after="20"/>
              <w:rPr>
                <w:sz w:val="20"/>
                <w:szCs w:val="20"/>
                <w:lang w:val="en-GB"/>
              </w:rPr>
            </w:pPr>
          </w:p>
        </w:tc>
      </w:tr>
      <w:tr w:rsidR="00143F27" w:rsidRPr="00A506EE" w14:paraId="769C9BEE" w14:textId="77777777" w:rsidTr="00364C1A">
        <w:trPr>
          <w:trHeight w:val="316"/>
        </w:trPr>
        <w:tc>
          <w:tcPr>
            <w:tcW w:w="1242" w:type="dxa"/>
            <w:tcBorders>
              <w:top w:val="nil"/>
              <w:bottom w:val="nil"/>
            </w:tcBorders>
          </w:tcPr>
          <w:p w14:paraId="3EEBAE1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282B7F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1BD96CFC"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7F36ADA0"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FAFC829"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459EC29B" w14:textId="77777777" w:rsidR="00143F27" w:rsidRPr="00A506EE" w:rsidRDefault="00143F27" w:rsidP="00121F77">
            <w:pPr>
              <w:tabs>
                <w:tab w:val="left" w:pos="7938"/>
              </w:tabs>
              <w:spacing w:before="20" w:after="20"/>
              <w:rPr>
                <w:sz w:val="20"/>
                <w:szCs w:val="20"/>
                <w:lang w:val="en-GB"/>
              </w:rPr>
            </w:pPr>
          </w:p>
        </w:tc>
      </w:tr>
      <w:tr w:rsidR="00143F27" w:rsidRPr="008A683A" w14:paraId="185A176E" w14:textId="77777777" w:rsidTr="00364C1A">
        <w:trPr>
          <w:trHeight w:val="316"/>
        </w:trPr>
        <w:tc>
          <w:tcPr>
            <w:tcW w:w="1242" w:type="dxa"/>
            <w:tcBorders>
              <w:top w:val="nil"/>
              <w:bottom w:val="nil"/>
            </w:tcBorders>
          </w:tcPr>
          <w:p w14:paraId="711701AE"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1AA852BF"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467B1778" w14:textId="3BA8C7B8" w:rsidR="00143F27" w:rsidRPr="00A506EE" w:rsidRDefault="00143F27" w:rsidP="00B24F8B">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7B402544"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66E29743" w14:textId="1B5DDAB4" w:rsidR="00143F27" w:rsidRPr="00A506EE" w:rsidRDefault="002667CB" w:rsidP="00C57E2B">
            <w:pPr>
              <w:tabs>
                <w:tab w:val="left" w:pos="7938"/>
              </w:tabs>
              <w:spacing w:before="20" w:after="20"/>
              <w:rPr>
                <w:sz w:val="20"/>
                <w:szCs w:val="20"/>
                <w:lang w:val="en-GB"/>
              </w:rPr>
            </w:pPr>
            <w:r>
              <w:rPr>
                <w:sz w:val="20"/>
                <w:szCs w:val="20"/>
                <w:lang w:val="en-GB"/>
              </w:rPr>
              <w:t>The p</w:t>
            </w:r>
            <w:r w:rsidRPr="002667CB">
              <w:rPr>
                <w:sz w:val="20"/>
                <w:szCs w:val="20"/>
                <w:lang w:val="en-GB"/>
              </w:rPr>
              <w:t xml:space="preserve">aper and cardboard used </w:t>
            </w:r>
            <w:r>
              <w:rPr>
                <w:sz w:val="20"/>
                <w:szCs w:val="20"/>
                <w:lang w:val="en-GB"/>
              </w:rPr>
              <w:t xml:space="preserve">are </w:t>
            </w:r>
            <w:r w:rsidRPr="002667CB">
              <w:rPr>
                <w:sz w:val="20"/>
                <w:szCs w:val="20"/>
                <w:lang w:val="en-GB"/>
              </w:rPr>
              <w:t xml:space="preserve">made of 100 percent post-consumer paper and meet the Blue Angel's Award Criteria </w:t>
            </w:r>
            <w:r w:rsidR="00AD38A4">
              <w:rPr>
                <w:sz w:val="20"/>
                <w:szCs w:val="20"/>
                <w:lang w:val="en-GB"/>
              </w:rPr>
              <w:t>DE-UZ</w:t>
            </w:r>
            <w:r w:rsidRPr="002667CB">
              <w:rPr>
                <w:sz w:val="20"/>
                <w:szCs w:val="20"/>
                <w:lang w:val="en-GB"/>
              </w:rPr>
              <w:t xml:space="preserve"> 14 (Recycled Paper) or </w:t>
            </w:r>
            <w:r w:rsidR="00AD38A4">
              <w:rPr>
                <w:sz w:val="20"/>
                <w:szCs w:val="20"/>
                <w:lang w:val="en-GB"/>
              </w:rPr>
              <w:t>DE-UZ</w:t>
            </w:r>
            <w:r w:rsidRPr="002667CB">
              <w:rPr>
                <w:sz w:val="20"/>
                <w:szCs w:val="20"/>
                <w:lang w:val="en-GB"/>
              </w:rPr>
              <w:t xml:space="preserve"> 56 (Recycled Cardboard</w:t>
            </w:r>
            <w:r w:rsidR="00143F27" w:rsidRPr="00A506EE">
              <w:rPr>
                <w:sz w:val="20"/>
                <w:szCs w:val="20"/>
                <w:lang w:val="en-GB"/>
              </w:rPr>
              <w:t>).</w:t>
            </w:r>
          </w:p>
        </w:tc>
        <w:tc>
          <w:tcPr>
            <w:tcW w:w="2501" w:type="dxa"/>
            <w:tcBorders>
              <w:top w:val="nil"/>
              <w:bottom w:val="nil"/>
            </w:tcBorders>
          </w:tcPr>
          <w:p w14:paraId="1DD1E565" w14:textId="77777777" w:rsidR="00143F27" w:rsidRPr="00A506EE" w:rsidRDefault="00143F27" w:rsidP="00121F77">
            <w:pPr>
              <w:tabs>
                <w:tab w:val="left" w:pos="7938"/>
              </w:tabs>
              <w:spacing w:before="20" w:after="20"/>
              <w:rPr>
                <w:sz w:val="20"/>
                <w:szCs w:val="20"/>
                <w:lang w:val="en-GB"/>
              </w:rPr>
            </w:pPr>
          </w:p>
        </w:tc>
      </w:tr>
      <w:tr w:rsidR="00143F27" w:rsidRPr="008A683A" w14:paraId="3A529D3F" w14:textId="77777777" w:rsidTr="00364C1A">
        <w:trPr>
          <w:trHeight w:val="316"/>
        </w:trPr>
        <w:tc>
          <w:tcPr>
            <w:tcW w:w="1242" w:type="dxa"/>
            <w:tcBorders>
              <w:top w:val="nil"/>
              <w:bottom w:val="nil"/>
            </w:tcBorders>
          </w:tcPr>
          <w:p w14:paraId="5341923A"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1593AEEA"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DA9F370"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5BED04E0"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2EE0E283" w14:textId="352DAD0A" w:rsidR="00143F27" w:rsidRPr="00A506EE" w:rsidRDefault="00143F27" w:rsidP="002667CB">
            <w:pPr>
              <w:tabs>
                <w:tab w:val="left" w:pos="7938"/>
              </w:tabs>
              <w:spacing w:before="20" w:after="20"/>
              <w:rPr>
                <w:sz w:val="20"/>
                <w:szCs w:val="20"/>
                <w:lang w:val="en-GB"/>
              </w:rPr>
            </w:pPr>
            <w:r w:rsidRPr="00A506EE">
              <w:rPr>
                <w:sz w:val="20"/>
                <w:szCs w:val="20"/>
                <w:lang w:val="en-GB"/>
              </w:rPr>
              <w:t>Name(</w:t>
            </w:r>
            <w:r w:rsidR="002667CB">
              <w:rPr>
                <w:sz w:val="20"/>
                <w:szCs w:val="20"/>
                <w:lang w:val="en-GB"/>
              </w:rPr>
              <w:t>s) of the paper/cardboard</w:t>
            </w:r>
            <w:r w:rsidRPr="00A506EE">
              <w:rPr>
                <w:sz w:val="20"/>
                <w:szCs w:val="20"/>
                <w:lang w:val="en-GB"/>
              </w:rPr>
              <w:t xml:space="preserve">: </w:t>
            </w: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c>
          <w:tcPr>
            <w:tcW w:w="2501" w:type="dxa"/>
            <w:tcBorders>
              <w:top w:val="nil"/>
              <w:bottom w:val="nil"/>
            </w:tcBorders>
          </w:tcPr>
          <w:p w14:paraId="045E8CF7" w14:textId="77777777" w:rsidR="00143F27" w:rsidRPr="00A506EE" w:rsidRDefault="00143F27" w:rsidP="00121F77">
            <w:pPr>
              <w:tabs>
                <w:tab w:val="left" w:pos="7938"/>
              </w:tabs>
              <w:spacing w:before="20" w:after="20"/>
              <w:rPr>
                <w:sz w:val="20"/>
                <w:szCs w:val="20"/>
                <w:lang w:val="en-GB"/>
              </w:rPr>
            </w:pPr>
          </w:p>
        </w:tc>
      </w:tr>
      <w:tr w:rsidR="00143F27" w:rsidRPr="00A506EE" w14:paraId="7FD81F72" w14:textId="77777777" w:rsidTr="00364C1A">
        <w:trPr>
          <w:trHeight w:val="316"/>
        </w:trPr>
        <w:tc>
          <w:tcPr>
            <w:tcW w:w="1242" w:type="dxa"/>
            <w:tcBorders>
              <w:top w:val="nil"/>
              <w:bottom w:val="nil"/>
            </w:tcBorders>
          </w:tcPr>
          <w:p w14:paraId="0E67589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DBEAFD6"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76C7ECF"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68498B69"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68762E88" w14:textId="77777777" w:rsidR="00143F27" w:rsidRPr="00A506EE" w:rsidRDefault="00143F27" w:rsidP="00121F77">
            <w:pPr>
              <w:tabs>
                <w:tab w:val="left" w:pos="7938"/>
              </w:tabs>
              <w:spacing w:before="20" w:after="20"/>
              <w:rPr>
                <w:sz w:val="20"/>
                <w:szCs w:val="20"/>
                <w:lang w:val="en-GB"/>
              </w:rPr>
            </w:pPr>
            <w:r w:rsidRPr="00A506EE">
              <w:rPr>
                <w:sz w:val="20"/>
                <w:szCs w:val="20"/>
                <w:lang w:val="en-GB"/>
              </w:rPr>
              <w:t xml:space="preserve">                                                        </w:t>
            </w: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c>
          <w:tcPr>
            <w:tcW w:w="2501" w:type="dxa"/>
            <w:tcBorders>
              <w:top w:val="nil"/>
              <w:bottom w:val="nil"/>
            </w:tcBorders>
          </w:tcPr>
          <w:p w14:paraId="18E40D1F" w14:textId="77777777" w:rsidR="00143F27" w:rsidRPr="00A506EE" w:rsidRDefault="00143F27" w:rsidP="00121F77">
            <w:pPr>
              <w:tabs>
                <w:tab w:val="left" w:pos="7938"/>
              </w:tabs>
              <w:spacing w:before="20" w:after="20"/>
              <w:rPr>
                <w:sz w:val="20"/>
                <w:szCs w:val="20"/>
                <w:lang w:val="en-GB"/>
              </w:rPr>
            </w:pPr>
          </w:p>
        </w:tc>
      </w:tr>
      <w:tr w:rsidR="00143F27" w:rsidRPr="00A506EE" w14:paraId="06843EA3" w14:textId="77777777" w:rsidTr="00364C1A">
        <w:trPr>
          <w:trHeight w:val="316"/>
        </w:trPr>
        <w:tc>
          <w:tcPr>
            <w:tcW w:w="1242" w:type="dxa"/>
            <w:tcBorders>
              <w:top w:val="nil"/>
              <w:bottom w:val="nil"/>
            </w:tcBorders>
          </w:tcPr>
          <w:p w14:paraId="213B59AB"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CEBB555"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79987144"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683E336A"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35475122" w14:textId="77777777" w:rsidR="00143F27" w:rsidRPr="00A506EE" w:rsidRDefault="00143F27" w:rsidP="00121F77">
            <w:pPr>
              <w:tabs>
                <w:tab w:val="left" w:pos="7938"/>
              </w:tabs>
              <w:spacing w:before="20" w:after="20"/>
              <w:rPr>
                <w:sz w:val="20"/>
                <w:szCs w:val="20"/>
                <w:lang w:val="en-GB"/>
              </w:rPr>
            </w:pPr>
            <w:r w:rsidRPr="00A506EE">
              <w:rPr>
                <w:sz w:val="20"/>
                <w:szCs w:val="20"/>
                <w:lang w:val="en-GB"/>
              </w:rPr>
              <w:t xml:space="preserve">                                                        </w:t>
            </w: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c>
          <w:tcPr>
            <w:tcW w:w="2501" w:type="dxa"/>
            <w:tcBorders>
              <w:top w:val="nil"/>
              <w:bottom w:val="nil"/>
            </w:tcBorders>
          </w:tcPr>
          <w:p w14:paraId="0C006736" w14:textId="77777777" w:rsidR="00143F27" w:rsidRPr="00A506EE" w:rsidRDefault="00143F27" w:rsidP="00121F77">
            <w:pPr>
              <w:tabs>
                <w:tab w:val="left" w:pos="7938"/>
              </w:tabs>
              <w:spacing w:before="20" w:after="20"/>
              <w:rPr>
                <w:sz w:val="20"/>
                <w:szCs w:val="20"/>
                <w:lang w:val="en-GB"/>
              </w:rPr>
            </w:pPr>
          </w:p>
        </w:tc>
      </w:tr>
      <w:tr w:rsidR="00143F27" w:rsidRPr="00A506EE" w14:paraId="755410E7" w14:textId="77777777" w:rsidTr="00364C1A">
        <w:trPr>
          <w:trHeight w:val="316"/>
        </w:trPr>
        <w:tc>
          <w:tcPr>
            <w:tcW w:w="1242" w:type="dxa"/>
            <w:tcBorders>
              <w:top w:val="nil"/>
              <w:bottom w:val="nil"/>
            </w:tcBorders>
          </w:tcPr>
          <w:p w14:paraId="1A63B9A6"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ED5E540"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EC8C12F"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26A8088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175B3460"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20F515DA" w14:textId="77777777" w:rsidR="00143F27" w:rsidRPr="00A506EE" w:rsidRDefault="00143F27" w:rsidP="00121F77">
            <w:pPr>
              <w:tabs>
                <w:tab w:val="left" w:pos="7938"/>
              </w:tabs>
              <w:spacing w:before="20" w:after="20"/>
              <w:rPr>
                <w:sz w:val="20"/>
                <w:szCs w:val="20"/>
                <w:lang w:val="en-GB"/>
              </w:rPr>
            </w:pPr>
          </w:p>
        </w:tc>
      </w:tr>
      <w:tr w:rsidR="00143F27" w:rsidRPr="00A506EE" w14:paraId="3B420F20" w14:textId="77777777" w:rsidTr="00364C1A">
        <w:trPr>
          <w:trHeight w:val="316"/>
        </w:trPr>
        <w:tc>
          <w:tcPr>
            <w:tcW w:w="1242" w:type="dxa"/>
            <w:tcBorders>
              <w:top w:val="nil"/>
              <w:bottom w:val="nil"/>
            </w:tcBorders>
          </w:tcPr>
          <w:p w14:paraId="35195D6A"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92169C6"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1E3A89A"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15C7BCFE"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2AAA13B9" w14:textId="49A4D21A" w:rsidR="00143F27" w:rsidRPr="00A506EE" w:rsidRDefault="00386A79" w:rsidP="00386A79">
            <w:pPr>
              <w:pStyle w:val="Listenabsatz"/>
              <w:numPr>
                <w:ilvl w:val="0"/>
                <w:numId w:val="23"/>
              </w:numPr>
              <w:tabs>
                <w:tab w:val="left" w:pos="7938"/>
              </w:tabs>
              <w:spacing w:before="20" w:after="20"/>
              <w:ind w:left="170" w:hanging="170"/>
              <w:rPr>
                <w:sz w:val="20"/>
                <w:szCs w:val="20"/>
                <w:lang w:val="en-GB"/>
              </w:rPr>
            </w:pPr>
            <w:r>
              <w:rPr>
                <w:sz w:val="20"/>
                <w:szCs w:val="20"/>
                <w:lang w:val="en-GB"/>
              </w:rPr>
              <w:t>Contract No.</w:t>
            </w:r>
            <w:r w:rsidR="00143F27" w:rsidRPr="00A506EE">
              <w:rPr>
                <w:sz w:val="20"/>
                <w:szCs w:val="20"/>
                <w:lang w:val="en-GB"/>
              </w:rPr>
              <w:t xml:space="preserve">: </w:t>
            </w:r>
            <w:r>
              <w:rPr>
                <w:sz w:val="20"/>
                <w:szCs w:val="20"/>
                <w:lang w:val="en-GB"/>
              </w:rPr>
              <w:t xml:space="preserve">       </w:t>
            </w:r>
            <w:r w:rsidR="00AD38A4">
              <w:rPr>
                <w:sz w:val="20"/>
                <w:szCs w:val="20"/>
                <w:lang w:val="en-GB"/>
              </w:rPr>
              <w:t>DE-UZ</w:t>
            </w:r>
            <w:r w:rsidR="00143F27" w:rsidRPr="00A506EE">
              <w:rPr>
                <w:sz w:val="20"/>
                <w:szCs w:val="20"/>
                <w:lang w:val="en-GB"/>
              </w:rPr>
              <w:t xml:space="preserve">  </w:t>
            </w:r>
            <w:r w:rsidR="00143F27" w:rsidRPr="00A506EE">
              <w:rPr>
                <w:sz w:val="18"/>
                <w:szCs w:val="18"/>
                <w:lang w:val="en-GB"/>
              </w:rPr>
              <w:fldChar w:fldCharType="begin">
                <w:ffData>
                  <w:name w:val=""/>
                  <w:enabled/>
                  <w:calcOnExit w:val="0"/>
                  <w:ddList>
                    <w:listEntry w:val="Bitte wählen"/>
                    <w:listEntry w:val="14"/>
                    <w:listEntry w:val="56"/>
                    <w:listEntry w:val="--"/>
                  </w:ddList>
                </w:ffData>
              </w:fldChar>
            </w:r>
            <w:r w:rsidR="00143F27" w:rsidRPr="00A506EE">
              <w:rPr>
                <w:sz w:val="18"/>
                <w:szCs w:val="18"/>
                <w:lang w:val="en-GB"/>
              </w:rPr>
              <w:instrText xml:space="preserve"> FORMDROPDOWN </w:instrText>
            </w:r>
            <w:r w:rsidR="008A683A">
              <w:rPr>
                <w:sz w:val="18"/>
                <w:szCs w:val="18"/>
                <w:lang w:val="en-GB"/>
              </w:rPr>
            </w:r>
            <w:r w:rsidR="008A683A">
              <w:rPr>
                <w:sz w:val="18"/>
                <w:szCs w:val="18"/>
                <w:lang w:val="en-GB"/>
              </w:rPr>
              <w:fldChar w:fldCharType="separate"/>
            </w:r>
            <w:r w:rsidR="00143F27" w:rsidRPr="00A506EE">
              <w:rPr>
                <w:sz w:val="18"/>
                <w:szCs w:val="18"/>
                <w:lang w:val="en-GB"/>
              </w:rPr>
              <w:fldChar w:fldCharType="end"/>
            </w:r>
            <w:r w:rsidR="00143F27" w:rsidRPr="00A506EE">
              <w:rPr>
                <w:sz w:val="18"/>
                <w:szCs w:val="18"/>
                <w:lang w:val="en-GB"/>
              </w:rPr>
              <w:t xml:space="preserve">, </w:t>
            </w:r>
            <w:r w:rsidR="00143F27" w:rsidRPr="00A506EE">
              <w:rPr>
                <w:lang w:val="en-GB"/>
              </w:rPr>
              <w:fldChar w:fldCharType="begin">
                <w:ffData>
                  <w:name w:val=""/>
                  <w:enabled/>
                  <w:calcOnExit w:val="0"/>
                  <w:textInput/>
                </w:ffData>
              </w:fldChar>
            </w:r>
            <w:r w:rsidR="00143F27" w:rsidRPr="00A506EE">
              <w:rPr>
                <w:lang w:val="en-GB"/>
              </w:rPr>
              <w:instrText xml:space="preserve"> FORMTEXT </w:instrText>
            </w:r>
            <w:r w:rsidR="00143F27" w:rsidRPr="00A506EE">
              <w:rPr>
                <w:lang w:val="en-GB"/>
              </w:rPr>
            </w:r>
            <w:r w:rsidR="00143F27" w:rsidRPr="00A506EE">
              <w:rPr>
                <w:lang w:val="en-GB"/>
              </w:rPr>
              <w:fldChar w:fldCharType="separate"/>
            </w:r>
            <w:r w:rsidR="00143F27">
              <w:rPr>
                <w:noProof/>
                <w:lang w:val="en-GB"/>
              </w:rPr>
              <w:t> </w:t>
            </w:r>
            <w:r w:rsidR="00143F27">
              <w:rPr>
                <w:noProof/>
                <w:lang w:val="en-GB"/>
              </w:rPr>
              <w:t> </w:t>
            </w:r>
            <w:r w:rsidR="00143F27">
              <w:rPr>
                <w:noProof/>
                <w:lang w:val="en-GB"/>
              </w:rPr>
              <w:t> </w:t>
            </w:r>
            <w:r w:rsidR="00143F27">
              <w:rPr>
                <w:noProof/>
                <w:lang w:val="en-GB"/>
              </w:rPr>
              <w:t> </w:t>
            </w:r>
            <w:r w:rsidR="00143F27">
              <w:rPr>
                <w:noProof/>
                <w:lang w:val="en-GB"/>
              </w:rPr>
              <w:t> </w:t>
            </w:r>
            <w:r w:rsidR="00143F27" w:rsidRPr="00A506EE">
              <w:rPr>
                <w:lang w:val="en-GB"/>
              </w:rPr>
              <w:fldChar w:fldCharType="end"/>
            </w:r>
          </w:p>
        </w:tc>
        <w:tc>
          <w:tcPr>
            <w:tcW w:w="2501" w:type="dxa"/>
            <w:tcBorders>
              <w:top w:val="nil"/>
              <w:bottom w:val="nil"/>
            </w:tcBorders>
          </w:tcPr>
          <w:p w14:paraId="59C37A92"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644EA5CB" w14:textId="77777777" w:rsidTr="00364C1A">
        <w:trPr>
          <w:trHeight w:val="316"/>
        </w:trPr>
        <w:tc>
          <w:tcPr>
            <w:tcW w:w="1242" w:type="dxa"/>
            <w:tcBorders>
              <w:top w:val="nil"/>
              <w:bottom w:val="nil"/>
            </w:tcBorders>
          </w:tcPr>
          <w:p w14:paraId="704B2187"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D522F42"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24EBAA28"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7FEB7654"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07275E65" w14:textId="1EDFA5D4" w:rsidR="00143F27" w:rsidRPr="00A506EE" w:rsidRDefault="00143F27" w:rsidP="00A3604F">
            <w:pPr>
              <w:tabs>
                <w:tab w:val="left" w:pos="7938"/>
              </w:tabs>
              <w:spacing w:before="20" w:after="20"/>
              <w:rPr>
                <w:sz w:val="20"/>
                <w:szCs w:val="20"/>
                <w:lang w:val="en-GB"/>
              </w:rPr>
            </w:pPr>
            <w:r w:rsidRPr="00A506EE">
              <w:rPr>
                <w:sz w:val="20"/>
                <w:szCs w:val="20"/>
                <w:lang w:val="en-GB"/>
              </w:rPr>
              <w:t xml:space="preserve">                                </w:t>
            </w:r>
            <w:r w:rsidR="00AD38A4">
              <w:rPr>
                <w:sz w:val="20"/>
                <w:szCs w:val="20"/>
                <w:lang w:val="en-GB"/>
              </w:rPr>
              <w:t>DE-UZ</w:t>
            </w:r>
            <w:r w:rsidRPr="00A506EE">
              <w:rPr>
                <w:sz w:val="20"/>
                <w:szCs w:val="20"/>
                <w:lang w:val="en-GB"/>
              </w:rPr>
              <w:t xml:space="preserve">  </w:t>
            </w:r>
            <w:r w:rsidRPr="00A506EE">
              <w:rPr>
                <w:sz w:val="18"/>
                <w:szCs w:val="18"/>
                <w:lang w:val="en-GB"/>
              </w:rPr>
              <w:fldChar w:fldCharType="begin">
                <w:ffData>
                  <w:name w:val=""/>
                  <w:enabled/>
                  <w:calcOnExit w:val="0"/>
                  <w:ddList>
                    <w:listEntry w:val="Bitte wählen"/>
                    <w:listEntry w:val="14"/>
                    <w:listEntry w:val="56"/>
                    <w:listEntry w:val="--"/>
                  </w:ddList>
                </w:ffData>
              </w:fldChar>
            </w:r>
            <w:r w:rsidRPr="00A506EE">
              <w:rPr>
                <w:sz w:val="18"/>
                <w:szCs w:val="18"/>
                <w:lang w:val="en-GB"/>
              </w:rPr>
              <w:instrText xml:space="preserve"> FORMDROPDOWN </w:instrText>
            </w:r>
            <w:r w:rsidR="008A683A">
              <w:rPr>
                <w:sz w:val="18"/>
                <w:szCs w:val="18"/>
                <w:lang w:val="en-GB"/>
              </w:rPr>
            </w:r>
            <w:r w:rsidR="008A683A">
              <w:rPr>
                <w:sz w:val="18"/>
                <w:szCs w:val="18"/>
                <w:lang w:val="en-GB"/>
              </w:rPr>
              <w:fldChar w:fldCharType="separate"/>
            </w:r>
            <w:r w:rsidRPr="00A506EE">
              <w:rPr>
                <w:sz w:val="18"/>
                <w:szCs w:val="18"/>
                <w:lang w:val="en-GB"/>
              </w:rPr>
              <w:fldChar w:fldCharType="end"/>
            </w:r>
            <w:r w:rsidRPr="00A506EE">
              <w:rPr>
                <w:sz w:val="18"/>
                <w:szCs w:val="18"/>
                <w:lang w:val="en-GB"/>
              </w:rPr>
              <w:t xml:space="preserve">, </w:t>
            </w:r>
            <w:r w:rsidRPr="00A506EE">
              <w:rPr>
                <w:lang w:val="en-GB"/>
              </w:rPr>
              <w:fldChar w:fldCharType="begin">
                <w:ffData>
                  <w:name w:val=""/>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c>
          <w:tcPr>
            <w:tcW w:w="2501" w:type="dxa"/>
            <w:tcBorders>
              <w:top w:val="nil"/>
              <w:bottom w:val="nil"/>
            </w:tcBorders>
          </w:tcPr>
          <w:p w14:paraId="0C5CEF22" w14:textId="77777777" w:rsidR="00143F27" w:rsidRPr="00A506EE" w:rsidRDefault="00143F27" w:rsidP="00121F77">
            <w:pPr>
              <w:tabs>
                <w:tab w:val="left" w:pos="7938"/>
              </w:tabs>
              <w:spacing w:before="20" w:after="20"/>
              <w:rPr>
                <w:lang w:val="en-GB"/>
              </w:rPr>
            </w:pPr>
          </w:p>
        </w:tc>
      </w:tr>
      <w:tr w:rsidR="00143F27" w:rsidRPr="00A506EE" w14:paraId="7A1872A4" w14:textId="77777777" w:rsidTr="00364C1A">
        <w:trPr>
          <w:trHeight w:val="316"/>
        </w:trPr>
        <w:tc>
          <w:tcPr>
            <w:tcW w:w="1242" w:type="dxa"/>
            <w:tcBorders>
              <w:top w:val="nil"/>
              <w:bottom w:val="nil"/>
            </w:tcBorders>
          </w:tcPr>
          <w:p w14:paraId="383B50A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6923D28"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43411899"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33598318"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0C06FD93" w14:textId="0B134658" w:rsidR="00143F27" w:rsidRPr="00A506EE" w:rsidRDefault="00143F27" w:rsidP="00B24F8B">
            <w:pPr>
              <w:tabs>
                <w:tab w:val="left" w:pos="7938"/>
              </w:tabs>
              <w:spacing w:before="20" w:after="20"/>
              <w:rPr>
                <w:sz w:val="20"/>
                <w:szCs w:val="20"/>
                <w:lang w:val="en-GB"/>
              </w:rPr>
            </w:pPr>
            <w:r w:rsidRPr="00A506EE">
              <w:rPr>
                <w:sz w:val="20"/>
                <w:szCs w:val="20"/>
                <w:lang w:val="en-GB"/>
              </w:rPr>
              <w:t xml:space="preserve">                                </w:t>
            </w:r>
            <w:r w:rsidR="00AD38A4">
              <w:rPr>
                <w:sz w:val="20"/>
                <w:szCs w:val="20"/>
                <w:lang w:val="en-GB"/>
              </w:rPr>
              <w:t>DE-UZ</w:t>
            </w:r>
            <w:r w:rsidRPr="00A506EE">
              <w:rPr>
                <w:sz w:val="20"/>
                <w:szCs w:val="20"/>
                <w:lang w:val="en-GB"/>
              </w:rPr>
              <w:t xml:space="preserve">  </w:t>
            </w:r>
            <w:r w:rsidRPr="00A506EE">
              <w:rPr>
                <w:sz w:val="18"/>
                <w:szCs w:val="18"/>
                <w:lang w:val="en-GB"/>
              </w:rPr>
              <w:fldChar w:fldCharType="begin">
                <w:ffData>
                  <w:name w:val=""/>
                  <w:enabled/>
                  <w:calcOnExit w:val="0"/>
                  <w:ddList>
                    <w:listEntry w:val="Bitte wählen"/>
                    <w:listEntry w:val="14"/>
                    <w:listEntry w:val="56"/>
                    <w:listEntry w:val="--"/>
                  </w:ddList>
                </w:ffData>
              </w:fldChar>
            </w:r>
            <w:r w:rsidRPr="00A506EE">
              <w:rPr>
                <w:sz w:val="18"/>
                <w:szCs w:val="18"/>
                <w:lang w:val="en-GB"/>
              </w:rPr>
              <w:instrText xml:space="preserve"> FORMDROPDOWN </w:instrText>
            </w:r>
            <w:r w:rsidR="008A683A">
              <w:rPr>
                <w:sz w:val="18"/>
                <w:szCs w:val="18"/>
                <w:lang w:val="en-GB"/>
              </w:rPr>
            </w:r>
            <w:r w:rsidR="008A683A">
              <w:rPr>
                <w:sz w:val="18"/>
                <w:szCs w:val="18"/>
                <w:lang w:val="en-GB"/>
              </w:rPr>
              <w:fldChar w:fldCharType="separate"/>
            </w:r>
            <w:r w:rsidRPr="00A506EE">
              <w:rPr>
                <w:sz w:val="18"/>
                <w:szCs w:val="18"/>
                <w:lang w:val="en-GB"/>
              </w:rPr>
              <w:fldChar w:fldCharType="end"/>
            </w:r>
            <w:r w:rsidRPr="00A506EE">
              <w:rPr>
                <w:sz w:val="18"/>
                <w:szCs w:val="18"/>
                <w:lang w:val="en-GB"/>
              </w:rPr>
              <w:t xml:space="preserve">, </w:t>
            </w:r>
            <w:r w:rsidRPr="00A506EE">
              <w:rPr>
                <w:lang w:val="en-GB"/>
              </w:rPr>
              <w:fldChar w:fldCharType="begin">
                <w:ffData>
                  <w:name w:val=""/>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c>
          <w:tcPr>
            <w:tcW w:w="2501" w:type="dxa"/>
            <w:tcBorders>
              <w:top w:val="nil"/>
              <w:bottom w:val="nil"/>
            </w:tcBorders>
          </w:tcPr>
          <w:p w14:paraId="033A9951" w14:textId="77777777" w:rsidR="00143F27" w:rsidRPr="00A506EE" w:rsidRDefault="00143F27" w:rsidP="00121F77">
            <w:pPr>
              <w:tabs>
                <w:tab w:val="left" w:pos="7938"/>
              </w:tabs>
              <w:spacing w:before="20" w:after="20"/>
              <w:rPr>
                <w:lang w:val="en-GB"/>
              </w:rPr>
            </w:pPr>
          </w:p>
        </w:tc>
      </w:tr>
      <w:tr w:rsidR="00143F27" w:rsidRPr="00A506EE" w14:paraId="58489A9E" w14:textId="77777777" w:rsidTr="00364C1A">
        <w:trPr>
          <w:trHeight w:val="316"/>
        </w:trPr>
        <w:tc>
          <w:tcPr>
            <w:tcW w:w="1242" w:type="dxa"/>
            <w:tcBorders>
              <w:top w:val="nil"/>
              <w:bottom w:val="nil"/>
            </w:tcBorders>
          </w:tcPr>
          <w:p w14:paraId="16F302F5"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3C5217D"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CA25987"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3B5174D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3EFB81E4" w14:textId="77777777" w:rsidR="00143F27" w:rsidRPr="00A506EE" w:rsidRDefault="00143F27" w:rsidP="00B24F8B">
            <w:pPr>
              <w:tabs>
                <w:tab w:val="left" w:pos="7938"/>
              </w:tabs>
              <w:spacing w:before="20" w:after="20"/>
              <w:rPr>
                <w:sz w:val="20"/>
                <w:szCs w:val="20"/>
                <w:lang w:val="en-GB"/>
              </w:rPr>
            </w:pPr>
          </w:p>
        </w:tc>
        <w:tc>
          <w:tcPr>
            <w:tcW w:w="2501" w:type="dxa"/>
            <w:tcBorders>
              <w:top w:val="nil"/>
              <w:bottom w:val="nil"/>
            </w:tcBorders>
          </w:tcPr>
          <w:p w14:paraId="51B2ED5B" w14:textId="77777777" w:rsidR="00143F27" w:rsidRPr="00A506EE" w:rsidRDefault="00143F27" w:rsidP="00121F77">
            <w:pPr>
              <w:tabs>
                <w:tab w:val="left" w:pos="7938"/>
              </w:tabs>
              <w:spacing w:before="20" w:after="20"/>
              <w:rPr>
                <w:lang w:val="en-GB"/>
              </w:rPr>
            </w:pPr>
          </w:p>
        </w:tc>
      </w:tr>
      <w:tr w:rsidR="00143F27" w:rsidRPr="00A506EE" w14:paraId="4002016E" w14:textId="77777777" w:rsidTr="00364C1A">
        <w:trPr>
          <w:trHeight w:val="316"/>
        </w:trPr>
        <w:tc>
          <w:tcPr>
            <w:tcW w:w="1242" w:type="dxa"/>
            <w:tcBorders>
              <w:top w:val="nil"/>
              <w:bottom w:val="nil"/>
            </w:tcBorders>
          </w:tcPr>
          <w:p w14:paraId="74608213"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56B1B93"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90D95DD"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493B39B8"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00221A0B" w14:textId="1C7BBDA2" w:rsidR="00143F27" w:rsidRPr="00A506EE" w:rsidRDefault="00386A79" w:rsidP="00386A79">
            <w:pPr>
              <w:pStyle w:val="Listenabsatz"/>
              <w:numPr>
                <w:ilvl w:val="0"/>
                <w:numId w:val="23"/>
              </w:numPr>
              <w:tabs>
                <w:tab w:val="left" w:pos="7938"/>
              </w:tabs>
              <w:spacing w:before="20" w:after="20"/>
              <w:ind w:left="170" w:hanging="170"/>
              <w:rPr>
                <w:sz w:val="20"/>
                <w:szCs w:val="20"/>
                <w:lang w:val="en-GB"/>
              </w:rPr>
            </w:pPr>
            <w:r w:rsidRPr="00386A79">
              <w:rPr>
                <w:sz w:val="20"/>
                <w:szCs w:val="20"/>
                <w:lang w:val="en-GB"/>
              </w:rPr>
              <w:t xml:space="preserve">Alternatively, other suitable compliance verifications </w:t>
            </w:r>
            <w:r>
              <w:rPr>
                <w:sz w:val="20"/>
                <w:szCs w:val="20"/>
                <w:lang w:val="en-GB"/>
              </w:rPr>
              <w:t xml:space="preserve">are attached to prove </w:t>
            </w:r>
            <w:r w:rsidRPr="00386A79">
              <w:rPr>
                <w:sz w:val="20"/>
                <w:szCs w:val="20"/>
                <w:lang w:val="en-GB"/>
              </w:rPr>
              <w:t xml:space="preserve">that the material requirements of </w:t>
            </w:r>
            <w:r w:rsidR="00AD38A4">
              <w:rPr>
                <w:sz w:val="20"/>
                <w:szCs w:val="20"/>
                <w:lang w:val="en-GB"/>
              </w:rPr>
              <w:t>DE-UZ</w:t>
            </w:r>
            <w:r w:rsidRPr="00386A79">
              <w:rPr>
                <w:sz w:val="20"/>
                <w:szCs w:val="20"/>
                <w:lang w:val="en-GB"/>
              </w:rPr>
              <w:t xml:space="preserve"> 14 or </w:t>
            </w:r>
            <w:r w:rsidR="00AD38A4">
              <w:rPr>
                <w:sz w:val="20"/>
                <w:szCs w:val="20"/>
                <w:lang w:val="en-GB"/>
              </w:rPr>
              <w:t>DE-UZ</w:t>
            </w:r>
            <w:r w:rsidRPr="00386A79">
              <w:rPr>
                <w:sz w:val="20"/>
                <w:szCs w:val="20"/>
                <w:lang w:val="en-GB"/>
              </w:rPr>
              <w:t xml:space="preserve"> 56 are met</w:t>
            </w:r>
            <w:r w:rsidR="00143F27" w:rsidRPr="00A506EE">
              <w:rPr>
                <w:sz w:val="20"/>
                <w:szCs w:val="20"/>
                <w:lang w:val="en-GB"/>
              </w:rPr>
              <w:t>.</w:t>
            </w:r>
          </w:p>
        </w:tc>
        <w:tc>
          <w:tcPr>
            <w:tcW w:w="2501" w:type="dxa"/>
            <w:tcBorders>
              <w:top w:val="nil"/>
              <w:bottom w:val="nil"/>
            </w:tcBorders>
          </w:tcPr>
          <w:p w14:paraId="374DD570"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358A544A" w14:textId="77777777" w:rsidTr="00364C1A">
        <w:trPr>
          <w:trHeight w:val="316"/>
        </w:trPr>
        <w:tc>
          <w:tcPr>
            <w:tcW w:w="1242" w:type="dxa"/>
            <w:tcBorders>
              <w:top w:val="nil"/>
              <w:bottom w:val="nil"/>
            </w:tcBorders>
          </w:tcPr>
          <w:p w14:paraId="27FDB5B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4B314F1A"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DB46A91"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4D691983"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54049273" w14:textId="77777777" w:rsidR="00143F27" w:rsidRPr="00A506EE" w:rsidRDefault="00143F27" w:rsidP="00697E20">
            <w:pPr>
              <w:tabs>
                <w:tab w:val="left" w:pos="7938"/>
              </w:tabs>
              <w:spacing w:before="20" w:after="20"/>
              <w:rPr>
                <w:sz w:val="20"/>
                <w:szCs w:val="20"/>
                <w:lang w:val="en-GB"/>
              </w:rPr>
            </w:pPr>
          </w:p>
        </w:tc>
        <w:tc>
          <w:tcPr>
            <w:tcW w:w="2501" w:type="dxa"/>
            <w:tcBorders>
              <w:top w:val="nil"/>
              <w:bottom w:val="nil"/>
            </w:tcBorders>
          </w:tcPr>
          <w:p w14:paraId="4E733A24" w14:textId="77777777" w:rsidR="00143F27" w:rsidRPr="00A506EE" w:rsidRDefault="00143F27" w:rsidP="00121F77">
            <w:pPr>
              <w:tabs>
                <w:tab w:val="left" w:pos="7938"/>
              </w:tabs>
              <w:spacing w:before="20" w:after="20"/>
              <w:rPr>
                <w:lang w:val="en-GB"/>
              </w:rPr>
            </w:pPr>
          </w:p>
        </w:tc>
      </w:tr>
      <w:tr w:rsidR="00143F27" w:rsidRPr="00A506EE" w14:paraId="3782BB39" w14:textId="77777777" w:rsidTr="00364C1A">
        <w:trPr>
          <w:trHeight w:val="316"/>
        </w:trPr>
        <w:tc>
          <w:tcPr>
            <w:tcW w:w="1242" w:type="dxa"/>
            <w:tcBorders>
              <w:top w:val="nil"/>
              <w:bottom w:val="nil"/>
            </w:tcBorders>
          </w:tcPr>
          <w:p w14:paraId="16D0733A"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5E13177"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B338151"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41F4C729"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6689355A" w14:textId="483ECCE1" w:rsidR="00143F27" w:rsidRPr="00A506EE" w:rsidRDefault="00143F27" w:rsidP="0023710E">
            <w:pPr>
              <w:tabs>
                <w:tab w:val="left" w:pos="7938"/>
              </w:tabs>
              <w:spacing w:before="20" w:after="20"/>
              <w:rPr>
                <w:sz w:val="20"/>
                <w:szCs w:val="20"/>
                <w:lang w:val="en-GB"/>
              </w:rPr>
            </w:pPr>
            <w:r w:rsidRPr="00A506EE">
              <w:rPr>
                <w:sz w:val="20"/>
                <w:szCs w:val="20"/>
                <w:lang w:val="en-GB"/>
              </w:rPr>
              <w:t>(</w:t>
            </w:r>
            <w:r w:rsidR="00386A79">
              <w:rPr>
                <w:sz w:val="20"/>
                <w:szCs w:val="20"/>
                <w:lang w:val="en-GB"/>
              </w:rPr>
              <w:t>Annex</w:t>
            </w:r>
            <w:r w:rsidRPr="00A506EE">
              <w:rPr>
                <w:sz w:val="20"/>
                <w:szCs w:val="20"/>
                <w:lang w:val="en-GB"/>
              </w:rPr>
              <w:t xml:space="preserve"> 5)</w:t>
            </w:r>
          </w:p>
        </w:tc>
        <w:tc>
          <w:tcPr>
            <w:tcW w:w="2501" w:type="dxa"/>
            <w:tcBorders>
              <w:top w:val="nil"/>
              <w:bottom w:val="nil"/>
            </w:tcBorders>
          </w:tcPr>
          <w:p w14:paraId="38D0A625" w14:textId="77777777" w:rsidR="00143F27" w:rsidRPr="00A506EE" w:rsidRDefault="00143F27" w:rsidP="00121F77">
            <w:pPr>
              <w:tabs>
                <w:tab w:val="left" w:pos="7938"/>
              </w:tabs>
              <w:spacing w:before="20" w:after="20"/>
              <w:rPr>
                <w:lang w:val="en-GB"/>
              </w:rPr>
            </w:pPr>
          </w:p>
        </w:tc>
      </w:tr>
      <w:tr w:rsidR="00143F27" w:rsidRPr="00A506EE" w14:paraId="7D79B428" w14:textId="77777777" w:rsidTr="00364C1A">
        <w:trPr>
          <w:trHeight w:val="316"/>
        </w:trPr>
        <w:tc>
          <w:tcPr>
            <w:tcW w:w="1242" w:type="dxa"/>
            <w:tcBorders>
              <w:top w:val="nil"/>
            </w:tcBorders>
          </w:tcPr>
          <w:p w14:paraId="2D55551F" w14:textId="77777777" w:rsidR="00143F27" w:rsidRPr="00A506EE" w:rsidRDefault="00143F27" w:rsidP="00121F77">
            <w:pPr>
              <w:tabs>
                <w:tab w:val="left" w:pos="7938"/>
              </w:tabs>
              <w:spacing w:before="20" w:after="20"/>
              <w:rPr>
                <w:b/>
                <w:sz w:val="20"/>
                <w:szCs w:val="20"/>
                <w:lang w:val="en-GB"/>
              </w:rPr>
            </w:pPr>
          </w:p>
        </w:tc>
        <w:tc>
          <w:tcPr>
            <w:tcW w:w="2552" w:type="dxa"/>
            <w:tcBorders>
              <w:top w:val="nil"/>
            </w:tcBorders>
          </w:tcPr>
          <w:p w14:paraId="3DAF50D1" w14:textId="77777777" w:rsidR="00143F27" w:rsidRPr="00A506EE" w:rsidRDefault="00143F27" w:rsidP="00121F77">
            <w:pPr>
              <w:tabs>
                <w:tab w:val="left" w:pos="7938"/>
              </w:tabs>
              <w:spacing w:before="20" w:after="20"/>
              <w:rPr>
                <w:sz w:val="20"/>
                <w:szCs w:val="20"/>
                <w:lang w:val="en-GB"/>
              </w:rPr>
            </w:pPr>
          </w:p>
        </w:tc>
        <w:tc>
          <w:tcPr>
            <w:tcW w:w="2793" w:type="dxa"/>
            <w:tcBorders>
              <w:top w:val="nil"/>
              <w:right w:val="nil"/>
            </w:tcBorders>
          </w:tcPr>
          <w:p w14:paraId="09BC3181"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tcBorders>
          </w:tcPr>
          <w:p w14:paraId="13C3D198"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tcBorders>
          </w:tcPr>
          <w:p w14:paraId="5A4C82BE" w14:textId="77777777" w:rsidR="00143F27" w:rsidRPr="00A506EE" w:rsidRDefault="00143F27" w:rsidP="00121F77">
            <w:pPr>
              <w:tabs>
                <w:tab w:val="left" w:pos="7938"/>
              </w:tabs>
              <w:spacing w:before="20" w:after="20"/>
              <w:rPr>
                <w:sz w:val="20"/>
                <w:szCs w:val="20"/>
                <w:lang w:val="en-GB"/>
              </w:rPr>
            </w:pPr>
          </w:p>
        </w:tc>
        <w:tc>
          <w:tcPr>
            <w:tcW w:w="2501" w:type="dxa"/>
            <w:tcBorders>
              <w:top w:val="nil"/>
            </w:tcBorders>
          </w:tcPr>
          <w:p w14:paraId="44409AA6" w14:textId="77777777" w:rsidR="00143F27" w:rsidRPr="00A506EE" w:rsidRDefault="00143F27" w:rsidP="00121F77">
            <w:pPr>
              <w:tabs>
                <w:tab w:val="left" w:pos="7938"/>
              </w:tabs>
              <w:spacing w:before="20" w:after="20"/>
              <w:rPr>
                <w:sz w:val="20"/>
                <w:szCs w:val="20"/>
                <w:lang w:val="en-GB"/>
              </w:rPr>
            </w:pPr>
          </w:p>
        </w:tc>
      </w:tr>
      <w:tr w:rsidR="00143F27" w:rsidRPr="00A506EE" w14:paraId="587E411E" w14:textId="77777777" w:rsidTr="00364C1A">
        <w:trPr>
          <w:trHeight w:val="316"/>
        </w:trPr>
        <w:tc>
          <w:tcPr>
            <w:tcW w:w="1242" w:type="dxa"/>
            <w:tcBorders>
              <w:bottom w:val="nil"/>
            </w:tcBorders>
          </w:tcPr>
          <w:p w14:paraId="41016B47" w14:textId="77777777" w:rsidR="00143F27" w:rsidRPr="00A506EE" w:rsidRDefault="00143F27" w:rsidP="00011434">
            <w:pPr>
              <w:pageBreakBefore/>
              <w:tabs>
                <w:tab w:val="left" w:pos="7938"/>
              </w:tabs>
              <w:spacing w:before="20" w:after="20"/>
              <w:rPr>
                <w:b/>
                <w:sz w:val="20"/>
                <w:szCs w:val="20"/>
                <w:lang w:val="en-GB"/>
              </w:rPr>
            </w:pPr>
          </w:p>
        </w:tc>
        <w:tc>
          <w:tcPr>
            <w:tcW w:w="2552" w:type="dxa"/>
            <w:tcBorders>
              <w:bottom w:val="nil"/>
            </w:tcBorders>
          </w:tcPr>
          <w:p w14:paraId="6E7D494C" w14:textId="77777777" w:rsidR="00143F27" w:rsidRPr="00A506EE" w:rsidRDefault="00143F27" w:rsidP="00011434">
            <w:pPr>
              <w:pageBreakBefore/>
              <w:tabs>
                <w:tab w:val="left" w:pos="7938"/>
              </w:tabs>
              <w:spacing w:before="20" w:after="20"/>
              <w:rPr>
                <w:sz w:val="20"/>
                <w:szCs w:val="20"/>
                <w:lang w:val="en-GB"/>
              </w:rPr>
            </w:pPr>
          </w:p>
        </w:tc>
        <w:tc>
          <w:tcPr>
            <w:tcW w:w="2793" w:type="dxa"/>
            <w:tcBorders>
              <w:bottom w:val="nil"/>
              <w:right w:val="nil"/>
            </w:tcBorders>
          </w:tcPr>
          <w:p w14:paraId="5771E5E3" w14:textId="77777777" w:rsidR="00143F27" w:rsidRPr="00A506EE" w:rsidRDefault="00143F27" w:rsidP="00011434">
            <w:pPr>
              <w:pageBreakBefore/>
              <w:tabs>
                <w:tab w:val="left" w:pos="7938"/>
              </w:tabs>
              <w:spacing w:before="20" w:after="20"/>
              <w:rPr>
                <w:sz w:val="20"/>
                <w:szCs w:val="20"/>
                <w:lang w:val="en-GB"/>
              </w:rPr>
            </w:pPr>
          </w:p>
        </w:tc>
        <w:tc>
          <w:tcPr>
            <w:tcW w:w="658" w:type="dxa"/>
            <w:tcBorders>
              <w:left w:val="nil"/>
              <w:bottom w:val="nil"/>
            </w:tcBorders>
          </w:tcPr>
          <w:p w14:paraId="478D2A47" w14:textId="77777777" w:rsidR="00143F27" w:rsidRPr="00A506EE" w:rsidRDefault="00143F27" w:rsidP="00011434">
            <w:pPr>
              <w:pageBreakBefore/>
              <w:tabs>
                <w:tab w:val="left" w:pos="7938"/>
              </w:tabs>
              <w:spacing w:before="20" w:after="20"/>
              <w:jc w:val="center"/>
              <w:rPr>
                <w:sz w:val="24"/>
                <w:szCs w:val="24"/>
                <w:lang w:val="en-GB"/>
              </w:rPr>
            </w:pPr>
          </w:p>
        </w:tc>
        <w:tc>
          <w:tcPr>
            <w:tcW w:w="4679" w:type="dxa"/>
            <w:tcBorders>
              <w:bottom w:val="nil"/>
            </w:tcBorders>
          </w:tcPr>
          <w:p w14:paraId="0D9BC674" w14:textId="77777777" w:rsidR="00143F27" w:rsidRPr="00A506EE" w:rsidRDefault="00143F27" w:rsidP="00011434">
            <w:pPr>
              <w:pageBreakBefore/>
              <w:tabs>
                <w:tab w:val="left" w:pos="7938"/>
              </w:tabs>
              <w:spacing w:before="20" w:after="20"/>
              <w:rPr>
                <w:sz w:val="20"/>
                <w:szCs w:val="20"/>
                <w:lang w:val="en-GB"/>
              </w:rPr>
            </w:pPr>
          </w:p>
        </w:tc>
        <w:tc>
          <w:tcPr>
            <w:tcW w:w="2501" w:type="dxa"/>
            <w:tcBorders>
              <w:bottom w:val="nil"/>
            </w:tcBorders>
          </w:tcPr>
          <w:p w14:paraId="2C190FC2" w14:textId="77777777" w:rsidR="00143F27" w:rsidRPr="00A506EE" w:rsidRDefault="00143F27" w:rsidP="00011434">
            <w:pPr>
              <w:pageBreakBefore/>
              <w:tabs>
                <w:tab w:val="left" w:pos="7938"/>
              </w:tabs>
              <w:spacing w:before="20" w:after="20"/>
              <w:rPr>
                <w:sz w:val="20"/>
                <w:szCs w:val="20"/>
                <w:lang w:val="en-GB"/>
              </w:rPr>
            </w:pPr>
          </w:p>
        </w:tc>
      </w:tr>
      <w:tr w:rsidR="00143F27" w:rsidRPr="00A506EE" w14:paraId="7D5C286D" w14:textId="77777777" w:rsidTr="00364C1A">
        <w:trPr>
          <w:trHeight w:val="316"/>
        </w:trPr>
        <w:tc>
          <w:tcPr>
            <w:tcW w:w="1242" w:type="dxa"/>
            <w:tcBorders>
              <w:top w:val="nil"/>
              <w:bottom w:val="nil"/>
            </w:tcBorders>
          </w:tcPr>
          <w:p w14:paraId="7E950C36" w14:textId="77777777" w:rsidR="00143F27" w:rsidRPr="00A506EE" w:rsidRDefault="00143F27" w:rsidP="00121F77">
            <w:pPr>
              <w:tabs>
                <w:tab w:val="left" w:pos="7938"/>
              </w:tabs>
              <w:spacing w:before="20" w:after="20"/>
              <w:rPr>
                <w:b/>
                <w:sz w:val="20"/>
                <w:szCs w:val="20"/>
                <w:lang w:val="en-GB"/>
              </w:rPr>
            </w:pPr>
            <w:r w:rsidRPr="00A506EE">
              <w:rPr>
                <w:b/>
                <w:sz w:val="20"/>
                <w:szCs w:val="20"/>
                <w:lang w:val="en-GB"/>
              </w:rPr>
              <w:t>3.7</w:t>
            </w:r>
          </w:p>
        </w:tc>
        <w:tc>
          <w:tcPr>
            <w:tcW w:w="2552" w:type="dxa"/>
            <w:tcBorders>
              <w:top w:val="nil"/>
              <w:bottom w:val="nil"/>
            </w:tcBorders>
          </w:tcPr>
          <w:p w14:paraId="37027E89" w14:textId="1CE610A7" w:rsidR="00143F27" w:rsidRPr="00A506EE" w:rsidRDefault="00143F27" w:rsidP="001C137E">
            <w:pPr>
              <w:tabs>
                <w:tab w:val="left" w:pos="7938"/>
              </w:tabs>
              <w:spacing w:before="20" w:after="20"/>
              <w:rPr>
                <w:sz w:val="20"/>
                <w:szCs w:val="20"/>
                <w:lang w:val="en-GB"/>
              </w:rPr>
            </w:pPr>
            <w:r w:rsidRPr="00A506EE">
              <w:rPr>
                <w:sz w:val="20"/>
                <w:szCs w:val="20"/>
                <w:lang w:val="en-GB"/>
              </w:rPr>
              <w:t>Ele</w:t>
            </w:r>
            <w:r w:rsidR="001C137E">
              <w:rPr>
                <w:sz w:val="20"/>
                <w:szCs w:val="20"/>
                <w:lang w:val="en-GB"/>
              </w:rPr>
              <w:t>ctric toy</w:t>
            </w:r>
            <w:r w:rsidR="00EB2E0E">
              <w:rPr>
                <w:sz w:val="20"/>
                <w:szCs w:val="20"/>
                <w:lang w:val="en-GB"/>
              </w:rPr>
              <w:t>s</w:t>
            </w:r>
          </w:p>
        </w:tc>
        <w:tc>
          <w:tcPr>
            <w:tcW w:w="2793" w:type="dxa"/>
            <w:tcBorders>
              <w:top w:val="nil"/>
              <w:bottom w:val="nil"/>
              <w:right w:val="nil"/>
            </w:tcBorders>
          </w:tcPr>
          <w:p w14:paraId="75BD1E9D" w14:textId="290C6324" w:rsidR="00143F27" w:rsidRPr="00A506EE" w:rsidRDefault="00143F27" w:rsidP="00B24F8B">
            <w:pPr>
              <w:tabs>
                <w:tab w:val="left" w:pos="7938"/>
              </w:tabs>
              <w:spacing w:before="20" w:after="20"/>
              <w:rPr>
                <w:sz w:val="20"/>
                <w:szCs w:val="20"/>
                <w:lang w:val="en-GB"/>
              </w:rPr>
            </w:pPr>
            <w:r>
              <w:rPr>
                <w:sz w:val="20"/>
                <w:szCs w:val="20"/>
                <w:lang w:val="en-GB"/>
              </w:rPr>
              <w:t>Not applicable.</w:t>
            </w:r>
            <w:r w:rsidRPr="00A506EE">
              <w:rPr>
                <w:sz w:val="20"/>
                <w:szCs w:val="20"/>
                <w:lang w:val="en-GB"/>
              </w:rPr>
              <w:t xml:space="preserve"> </w:t>
            </w:r>
          </w:p>
        </w:tc>
        <w:tc>
          <w:tcPr>
            <w:tcW w:w="658" w:type="dxa"/>
            <w:tcBorders>
              <w:top w:val="nil"/>
              <w:left w:val="nil"/>
              <w:bottom w:val="nil"/>
            </w:tcBorders>
          </w:tcPr>
          <w:p w14:paraId="734C6CDC"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55F92FA1"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53A50921" w14:textId="77777777" w:rsidR="00143F27" w:rsidRPr="00A506EE" w:rsidRDefault="00143F27" w:rsidP="00121F77">
            <w:pPr>
              <w:tabs>
                <w:tab w:val="left" w:pos="7938"/>
              </w:tabs>
              <w:spacing w:before="20" w:after="20"/>
              <w:rPr>
                <w:sz w:val="20"/>
                <w:szCs w:val="20"/>
                <w:lang w:val="en-GB"/>
              </w:rPr>
            </w:pPr>
          </w:p>
        </w:tc>
      </w:tr>
      <w:tr w:rsidR="00143F27" w:rsidRPr="00A506EE" w14:paraId="0E64C43A" w14:textId="77777777" w:rsidTr="00364C1A">
        <w:trPr>
          <w:trHeight w:val="316"/>
        </w:trPr>
        <w:tc>
          <w:tcPr>
            <w:tcW w:w="1242" w:type="dxa"/>
            <w:tcBorders>
              <w:top w:val="nil"/>
              <w:bottom w:val="nil"/>
            </w:tcBorders>
          </w:tcPr>
          <w:p w14:paraId="5387DDF3"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1E5A92F7"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13C4BF7C"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7DF2C2E6"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52BDD00"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5ECA351F" w14:textId="77777777" w:rsidR="00143F27" w:rsidRPr="00A506EE" w:rsidRDefault="00143F27" w:rsidP="00121F77">
            <w:pPr>
              <w:tabs>
                <w:tab w:val="left" w:pos="7938"/>
              </w:tabs>
              <w:spacing w:before="20" w:after="20"/>
              <w:rPr>
                <w:sz w:val="20"/>
                <w:szCs w:val="20"/>
                <w:lang w:val="en-GB"/>
              </w:rPr>
            </w:pPr>
          </w:p>
        </w:tc>
      </w:tr>
      <w:tr w:rsidR="00143F27" w:rsidRPr="00A506EE" w14:paraId="76DA1C4E" w14:textId="77777777" w:rsidTr="00364C1A">
        <w:trPr>
          <w:trHeight w:val="316"/>
        </w:trPr>
        <w:tc>
          <w:tcPr>
            <w:tcW w:w="1242" w:type="dxa"/>
            <w:tcBorders>
              <w:top w:val="nil"/>
              <w:bottom w:val="nil"/>
            </w:tcBorders>
          </w:tcPr>
          <w:p w14:paraId="4AC89001"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B495347"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170C8743" w14:textId="62145FDA" w:rsidR="00143F27" w:rsidRPr="00A506EE" w:rsidRDefault="00143F27" w:rsidP="00B24F8B">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56ADDF38"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675944ED" w14:textId="79BFA2B9" w:rsidR="00143F27" w:rsidRPr="00A506EE" w:rsidRDefault="0083104A" w:rsidP="0083104A">
            <w:pPr>
              <w:tabs>
                <w:tab w:val="left" w:pos="7938"/>
              </w:tabs>
              <w:spacing w:before="20" w:after="20"/>
              <w:rPr>
                <w:sz w:val="20"/>
                <w:szCs w:val="20"/>
                <w:lang w:val="en-GB"/>
              </w:rPr>
            </w:pPr>
            <w:r>
              <w:rPr>
                <w:sz w:val="20"/>
                <w:szCs w:val="20"/>
                <w:lang w:val="en-GB"/>
              </w:rPr>
              <w:t xml:space="preserve">Attached hereto is </w:t>
            </w:r>
            <w:r w:rsidR="001C137E" w:rsidRPr="001C137E">
              <w:rPr>
                <w:sz w:val="20"/>
                <w:szCs w:val="20"/>
                <w:lang w:val="en-GB"/>
              </w:rPr>
              <w:t xml:space="preserve">product </w:t>
            </w:r>
            <w:r w:rsidR="00143F27" w:rsidRPr="001C137E">
              <w:rPr>
                <w:sz w:val="20"/>
                <w:szCs w:val="20"/>
                <w:lang w:val="en-GB"/>
              </w:rPr>
              <w:t>information</w:t>
            </w:r>
            <w:r w:rsidR="001C137E" w:rsidRPr="001C137E">
              <w:rPr>
                <w:sz w:val="20"/>
                <w:szCs w:val="20"/>
                <w:lang w:val="en-GB"/>
              </w:rPr>
              <w:t xml:space="preserve"> documenting the replaceability by </w:t>
            </w:r>
            <w:r>
              <w:rPr>
                <w:sz w:val="20"/>
                <w:szCs w:val="20"/>
                <w:lang w:val="en-GB"/>
              </w:rPr>
              <w:t xml:space="preserve">use of </w:t>
            </w:r>
            <w:r w:rsidR="001C137E" w:rsidRPr="001C137E">
              <w:rPr>
                <w:sz w:val="20"/>
                <w:szCs w:val="20"/>
                <w:lang w:val="en-GB"/>
              </w:rPr>
              <w:t xml:space="preserve">ordinary commercially available products as well as the possibility to </w:t>
            </w:r>
            <w:r>
              <w:rPr>
                <w:sz w:val="20"/>
                <w:szCs w:val="20"/>
                <w:lang w:val="en-GB"/>
              </w:rPr>
              <w:t xml:space="preserve">replace </w:t>
            </w:r>
            <w:r w:rsidRPr="0083104A">
              <w:rPr>
                <w:sz w:val="20"/>
                <w:szCs w:val="20"/>
                <w:lang w:val="en-GB"/>
              </w:rPr>
              <w:t>batteries and accumulators</w:t>
            </w:r>
            <w:r>
              <w:rPr>
                <w:sz w:val="20"/>
                <w:szCs w:val="20"/>
                <w:lang w:val="en-GB"/>
              </w:rPr>
              <w:t xml:space="preserve"> by means of standard tools.</w:t>
            </w:r>
          </w:p>
        </w:tc>
        <w:tc>
          <w:tcPr>
            <w:tcW w:w="2501" w:type="dxa"/>
            <w:tcBorders>
              <w:top w:val="nil"/>
              <w:bottom w:val="nil"/>
            </w:tcBorders>
          </w:tcPr>
          <w:p w14:paraId="66B63347"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4AACFB9A" w14:textId="77777777" w:rsidTr="00364C1A">
        <w:trPr>
          <w:trHeight w:val="316"/>
        </w:trPr>
        <w:tc>
          <w:tcPr>
            <w:tcW w:w="1242" w:type="dxa"/>
            <w:tcBorders>
              <w:top w:val="nil"/>
              <w:bottom w:val="nil"/>
            </w:tcBorders>
          </w:tcPr>
          <w:p w14:paraId="287CE3A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A367FAB"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77CCA294"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0085F158"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2D886DE6"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65ECDB7B" w14:textId="77777777" w:rsidR="00143F27" w:rsidRPr="00A506EE" w:rsidRDefault="00143F27" w:rsidP="00121F77">
            <w:pPr>
              <w:tabs>
                <w:tab w:val="left" w:pos="7938"/>
              </w:tabs>
              <w:spacing w:before="20" w:after="20"/>
              <w:rPr>
                <w:lang w:val="en-GB"/>
              </w:rPr>
            </w:pPr>
          </w:p>
        </w:tc>
      </w:tr>
      <w:tr w:rsidR="00143F27" w:rsidRPr="00A506EE" w14:paraId="352653F3" w14:textId="77777777" w:rsidTr="00364C1A">
        <w:trPr>
          <w:trHeight w:val="316"/>
        </w:trPr>
        <w:tc>
          <w:tcPr>
            <w:tcW w:w="1242" w:type="dxa"/>
            <w:tcBorders>
              <w:top w:val="nil"/>
            </w:tcBorders>
          </w:tcPr>
          <w:p w14:paraId="693D131E" w14:textId="77777777" w:rsidR="00143F27" w:rsidRPr="00A506EE" w:rsidRDefault="00143F27" w:rsidP="00121F77">
            <w:pPr>
              <w:tabs>
                <w:tab w:val="left" w:pos="7938"/>
              </w:tabs>
              <w:spacing w:before="20" w:after="20"/>
              <w:rPr>
                <w:b/>
                <w:sz w:val="20"/>
                <w:szCs w:val="20"/>
                <w:lang w:val="en-GB"/>
              </w:rPr>
            </w:pPr>
          </w:p>
        </w:tc>
        <w:tc>
          <w:tcPr>
            <w:tcW w:w="2552" w:type="dxa"/>
            <w:tcBorders>
              <w:top w:val="nil"/>
            </w:tcBorders>
          </w:tcPr>
          <w:p w14:paraId="67134D5F" w14:textId="77777777" w:rsidR="00143F27" w:rsidRPr="00A506EE" w:rsidRDefault="00143F27" w:rsidP="00121F77">
            <w:pPr>
              <w:tabs>
                <w:tab w:val="left" w:pos="7938"/>
              </w:tabs>
              <w:spacing w:before="20" w:after="20"/>
              <w:rPr>
                <w:sz w:val="20"/>
                <w:szCs w:val="20"/>
                <w:lang w:val="en-GB"/>
              </w:rPr>
            </w:pPr>
          </w:p>
        </w:tc>
        <w:tc>
          <w:tcPr>
            <w:tcW w:w="2793" w:type="dxa"/>
            <w:tcBorders>
              <w:top w:val="nil"/>
              <w:right w:val="nil"/>
            </w:tcBorders>
          </w:tcPr>
          <w:p w14:paraId="6A8C2FCB"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tcBorders>
          </w:tcPr>
          <w:p w14:paraId="1F12695F"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tcBorders>
          </w:tcPr>
          <w:p w14:paraId="20612733" w14:textId="77777777" w:rsidR="00143F27" w:rsidRPr="00A506EE" w:rsidRDefault="00143F27" w:rsidP="00121F77">
            <w:pPr>
              <w:tabs>
                <w:tab w:val="left" w:pos="7938"/>
              </w:tabs>
              <w:spacing w:before="20" w:after="20"/>
              <w:rPr>
                <w:sz w:val="20"/>
                <w:szCs w:val="20"/>
                <w:lang w:val="en-GB"/>
              </w:rPr>
            </w:pPr>
          </w:p>
        </w:tc>
        <w:tc>
          <w:tcPr>
            <w:tcW w:w="2501" w:type="dxa"/>
            <w:tcBorders>
              <w:top w:val="nil"/>
            </w:tcBorders>
          </w:tcPr>
          <w:p w14:paraId="4A298028" w14:textId="77777777" w:rsidR="00143F27" w:rsidRPr="00A506EE" w:rsidRDefault="00143F27" w:rsidP="00121F77">
            <w:pPr>
              <w:tabs>
                <w:tab w:val="left" w:pos="7938"/>
              </w:tabs>
              <w:spacing w:before="20" w:after="20"/>
              <w:rPr>
                <w:sz w:val="20"/>
                <w:szCs w:val="20"/>
                <w:lang w:val="en-GB"/>
              </w:rPr>
            </w:pPr>
          </w:p>
        </w:tc>
      </w:tr>
      <w:tr w:rsidR="00143F27" w:rsidRPr="00A506EE" w14:paraId="253DE3BD" w14:textId="77777777" w:rsidTr="00364C1A">
        <w:trPr>
          <w:trHeight w:val="316"/>
        </w:trPr>
        <w:tc>
          <w:tcPr>
            <w:tcW w:w="1242" w:type="dxa"/>
            <w:tcBorders>
              <w:bottom w:val="nil"/>
            </w:tcBorders>
          </w:tcPr>
          <w:p w14:paraId="1A6F6DD1" w14:textId="77777777" w:rsidR="00143F27" w:rsidRPr="00A506EE" w:rsidRDefault="00143F27" w:rsidP="00121F77">
            <w:pPr>
              <w:tabs>
                <w:tab w:val="left" w:pos="7938"/>
              </w:tabs>
              <w:spacing w:before="20" w:after="20"/>
              <w:rPr>
                <w:b/>
                <w:sz w:val="20"/>
                <w:szCs w:val="20"/>
                <w:lang w:val="en-GB"/>
              </w:rPr>
            </w:pPr>
          </w:p>
        </w:tc>
        <w:tc>
          <w:tcPr>
            <w:tcW w:w="2552" w:type="dxa"/>
            <w:tcBorders>
              <w:bottom w:val="nil"/>
            </w:tcBorders>
          </w:tcPr>
          <w:p w14:paraId="3FD4AAEA" w14:textId="77777777" w:rsidR="00143F27" w:rsidRPr="00A506EE" w:rsidRDefault="00143F27" w:rsidP="00121F77">
            <w:pPr>
              <w:tabs>
                <w:tab w:val="left" w:pos="7938"/>
              </w:tabs>
              <w:spacing w:before="20" w:after="20"/>
              <w:rPr>
                <w:sz w:val="20"/>
                <w:szCs w:val="20"/>
                <w:lang w:val="en-GB"/>
              </w:rPr>
            </w:pPr>
          </w:p>
        </w:tc>
        <w:tc>
          <w:tcPr>
            <w:tcW w:w="2793" w:type="dxa"/>
            <w:tcBorders>
              <w:bottom w:val="nil"/>
              <w:right w:val="nil"/>
            </w:tcBorders>
          </w:tcPr>
          <w:p w14:paraId="5CADB17E" w14:textId="77777777" w:rsidR="00143F27" w:rsidRPr="00A506EE" w:rsidRDefault="00143F27" w:rsidP="00121F77">
            <w:pPr>
              <w:tabs>
                <w:tab w:val="left" w:pos="7938"/>
              </w:tabs>
              <w:spacing w:before="20" w:after="20"/>
              <w:rPr>
                <w:sz w:val="20"/>
                <w:szCs w:val="20"/>
                <w:lang w:val="en-GB"/>
              </w:rPr>
            </w:pPr>
          </w:p>
        </w:tc>
        <w:tc>
          <w:tcPr>
            <w:tcW w:w="658" w:type="dxa"/>
            <w:tcBorders>
              <w:left w:val="nil"/>
              <w:bottom w:val="nil"/>
            </w:tcBorders>
          </w:tcPr>
          <w:p w14:paraId="0E7F0A7D" w14:textId="77777777" w:rsidR="00143F27" w:rsidRPr="00A506EE" w:rsidRDefault="00143F27" w:rsidP="00A6458A">
            <w:pPr>
              <w:tabs>
                <w:tab w:val="left" w:pos="7938"/>
              </w:tabs>
              <w:spacing w:before="20" w:after="20"/>
              <w:jc w:val="center"/>
              <w:rPr>
                <w:sz w:val="24"/>
                <w:szCs w:val="24"/>
                <w:lang w:val="en-GB"/>
              </w:rPr>
            </w:pPr>
          </w:p>
        </w:tc>
        <w:tc>
          <w:tcPr>
            <w:tcW w:w="4679" w:type="dxa"/>
            <w:tcBorders>
              <w:bottom w:val="nil"/>
            </w:tcBorders>
          </w:tcPr>
          <w:p w14:paraId="3AC21D79" w14:textId="77777777" w:rsidR="00143F27" w:rsidRPr="00A506EE" w:rsidRDefault="00143F27" w:rsidP="00121F77">
            <w:pPr>
              <w:tabs>
                <w:tab w:val="left" w:pos="7938"/>
              </w:tabs>
              <w:spacing w:before="20" w:after="20"/>
              <w:rPr>
                <w:sz w:val="20"/>
                <w:szCs w:val="20"/>
                <w:lang w:val="en-GB"/>
              </w:rPr>
            </w:pPr>
          </w:p>
        </w:tc>
        <w:tc>
          <w:tcPr>
            <w:tcW w:w="2501" w:type="dxa"/>
            <w:tcBorders>
              <w:bottom w:val="nil"/>
            </w:tcBorders>
          </w:tcPr>
          <w:p w14:paraId="43F19069" w14:textId="77777777" w:rsidR="00143F27" w:rsidRPr="00A506EE" w:rsidRDefault="00143F27" w:rsidP="00121F77">
            <w:pPr>
              <w:tabs>
                <w:tab w:val="left" w:pos="7938"/>
              </w:tabs>
              <w:spacing w:before="20" w:after="20"/>
              <w:rPr>
                <w:sz w:val="20"/>
                <w:szCs w:val="20"/>
                <w:lang w:val="en-GB"/>
              </w:rPr>
            </w:pPr>
          </w:p>
        </w:tc>
      </w:tr>
      <w:tr w:rsidR="00143F27" w:rsidRPr="008A683A" w14:paraId="10268B63" w14:textId="77777777" w:rsidTr="00364C1A">
        <w:trPr>
          <w:trHeight w:val="316"/>
        </w:trPr>
        <w:tc>
          <w:tcPr>
            <w:tcW w:w="1242" w:type="dxa"/>
            <w:tcBorders>
              <w:top w:val="nil"/>
              <w:bottom w:val="nil"/>
            </w:tcBorders>
          </w:tcPr>
          <w:p w14:paraId="52568A19" w14:textId="77777777" w:rsidR="00143F27" w:rsidRPr="00A506EE" w:rsidRDefault="00143F27" w:rsidP="00121F77">
            <w:pPr>
              <w:tabs>
                <w:tab w:val="left" w:pos="7938"/>
              </w:tabs>
              <w:spacing w:before="20" w:after="20"/>
              <w:rPr>
                <w:b/>
                <w:sz w:val="20"/>
                <w:szCs w:val="20"/>
                <w:lang w:val="en-GB"/>
              </w:rPr>
            </w:pPr>
            <w:r w:rsidRPr="00A506EE">
              <w:rPr>
                <w:b/>
                <w:sz w:val="20"/>
                <w:szCs w:val="20"/>
                <w:lang w:val="en-GB"/>
              </w:rPr>
              <w:t>3.8</w:t>
            </w:r>
          </w:p>
        </w:tc>
        <w:tc>
          <w:tcPr>
            <w:tcW w:w="2552" w:type="dxa"/>
            <w:tcBorders>
              <w:top w:val="nil"/>
              <w:bottom w:val="nil"/>
            </w:tcBorders>
          </w:tcPr>
          <w:p w14:paraId="5CFCC303" w14:textId="5D72333D" w:rsidR="00143F27" w:rsidRPr="00A506EE" w:rsidRDefault="00837710" w:rsidP="00837710">
            <w:pPr>
              <w:tabs>
                <w:tab w:val="left" w:pos="7938"/>
              </w:tabs>
              <w:spacing w:before="20" w:after="20"/>
              <w:rPr>
                <w:sz w:val="20"/>
                <w:szCs w:val="20"/>
                <w:lang w:val="en-GB"/>
              </w:rPr>
            </w:pPr>
            <w:r>
              <w:rPr>
                <w:sz w:val="20"/>
                <w:szCs w:val="20"/>
                <w:lang w:val="en-GB"/>
              </w:rPr>
              <w:t>Toy manufacturing</w:t>
            </w:r>
          </w:p>
        </w:tc>
        <w:tc>
          <w:tcPr>
            <w:tcW w:w="2793" w:type="dxa"/>
            <w:tcBorders>
              <w:top w:val="nil"/>
              <w:bottom w:val="nil"/>
              <w:right w:val="nil"/>
            </w:tcBorders>
          </w:tcPr>
          <w:p w14:paraId="67D23370" w14:textId="2AF281DF" w:rsidR="00143F27" w:rsidRPr="00A506EE" w:rsidRDefault="00143F27" w:rsidP="00B24F8B">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060C385E"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1DDB181C" w14:textId="0ACD7C85" w:rsidR="00143F27" w:rsidRPr="00A506EE" w:rsidRDefault="000D5BA7" w:rsidP="000D5BA7">
            <w:pPr>
              <w:tabs>
                <w:tab w:val="left" w:pos="7938"/>
              </w:tabs>
              <w:spacing w:before="20" w:after="20"/>
              <w:rPr>
                <w:sz w:val="20"/>
                <w:szCs w:val="20"/>
                <w:lang w:val="en-GB"/>
              </w:rPr>
            </w:pPr>
            <w:r>
              <w:rPr>
                <w:sz w:val="20"/>
                <w:szCs w:val="20"/>
                <w:lang w:val="en-GB"/>
              </w:rPr>
              <w:t xml:space="preserve">The ILO core labour standards as well as ILO Convention 155 </w:t>
            </w:r>
            <w:r w:rsidRPr="00305D7C">
              <w:rPr>
                <w:sz w:val="20"/>
                <w:szCs w:val="20"/>
                <w:lang w:val="en-GB"/>
              </w:rPr>
              <w:t>concerning Occupational Safety and Health and the Working </w:t>
            </w:r>
            <w:r w:rsidRPr="00305D7C">
              <w:rPr>
                <w:bCs/>
                <w:sz w:val="20"/>
                <w:szCs w:val="20"/>
                <w:lang w:val="en-GB"/>
              </w:rPr>
              <w:t>Environment</w:t>
            </w:r>
            <w:r w:rsidRPr="00305D7C">
              <w:rPr>
                <w:sz w:val="20"/>
                <w:szCs w:val="20"/>
                <w:lang w:val="en-GB"/>
              </w:rPr>
              <w:t xml:space="preserve"> </w:t>
            </w:r>
            <w:r>
              <w:rPr>
                <w:sz w:val="20"/>
                <w:szCs w:val="20"/>
                <w:lang w:val="en-GB"/>
              </w:rPr>
              <w:t>are met at all production sites where toys are manufactured</w:t>
            </w:r>
            <w:r w:rsidR="00143F27" w:rsidRPr="00A506EE">
              <w:rPr>
                <w:sz w:val="20"/>
                <w:szCs w:val="20"/>
                <w:lang w:val="en-GB"/>
              </w:rPr>
              <w:t>.</w:t>
            </w:r>
          </w:p>
        </w:tc>
        <w:tc>
          <w:tcPr>
            <w:tcW w:w="2501" w:type="dxa"/>
            <w:tcBorders>
              <w:top w:val="nil"/>
              <w:bottom w:val="nil"/>
            </w:tcBorders>
          </w:tcPr>
          <w:p w14:paraId="7938B938" w14:textId="77777777" w:rsidR="00143F27" w:rsidRPr="00A506EE" w:rsidRDefault="00143F27" w:rsidP="00121F77">
            <w:pPr>
              <w:tabs>
                <w:tab w:val="left" w:pos="7938"/>
              </w:tabs>
              <w:spacing w:before="20" w:after="20"/>
              <w:rPr>
                <w:sz w:val="20"/>
                <w:szCs w:val="20"/>
                <w:lang w:val="en-GB"/>
              </w:rPr>
            </w:pPr>
          </w:p>
        </w:tc>
      </w:tr>
      <w:tr w:rsidR="00143F27" w:rsidRPr="008A683A" w14:paraId="5413CFBB" w14:textId="77777777" w:rsidTr="00364C1A">
        <w:trPr>
          <w:trHeight w:val="316"/>
        </w:trPr>
        <w:tc>
          <w:tcPr>
            <w:tcW w:w="1242" w:type="dxa"/>
            <w:tcBorders>
              <w:top w:val="nil"/>
              <w:bottom w:val="nil"/>
            </w:tcBorders>
          </w:tcPr>
          <w:p w14:paraId="31BE1A20"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4FD0A33"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A7D38CB"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10F89DAA"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2CC53509"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24906F8A" w14:textId="77777777" w:rsidR="00143F27" w:rsidRPr="00A506EE" w:rsidRDefault="00143F27" w:rsidP="00121F77">
            <w:pPr>
              <w:tabs>
                <w:tab w:val="left" w:pos="7938"/>
              </w:tabs>
              <w:spacing w:before="20" w:after="20"/>
              <w:rPr>
                <w:sz w:val="20"/>
                <w:szCs w:val="20"/>
                <w:lang w:val="en-GB"/>
              </w:rPr>
            </w:pPr>
          </w:p>
        </w:tc>
      </w:tr>
      <w:tr w:rsidR="00143F27" w:rsidRPr="008A683A" w14:paraId="4274A871" w14:textId="77777777" w:rsidTr="00364C1A">
        <w:trPr>
          <w:trHeight w:val="316"/>
        </w:trPr>
        <w:tc>
          <w:tcPr>
            <w:tcW w:w="1242" w:type="dxa"/>
            <w:tcBorders>
              <w:top w:val="nil"/>
              <w:bottom w:val="nil"/>
            </w:tcBorders>
          </w:tcPr>
          <w:p w14:paraId="17152788"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19A43C8"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6270C0D"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130611A3"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ADF558E" w14:textId="36265E95" w:rsidR="00143F27" w:rsidRPr="00A506EE" w:rsidRDefault="000D5BA7" w:rsidP="000D5BA7">
            <w:pPr>
              <w:tabs>
                <w:tab w:val="left" w:pos="7938"/>
              </w:tabs>
              <w:spacing w:before="20" w:after="20"/>
              <w:rPr>
                <w:sz w:val="20"/>
                <w:szCs w:val="20"/>
                <w:lang w:val="en-GB"/>
              </w:rPr>
            </w:pPr>
            <w:r>
              <w:rPr>
                <w:sz w:val="20"/>
                <w:szCs w:val="20"/>
                <w:lang w:val="en-GB"/>
              </w:rPr>
              <w:t>The following certifications are accepted</w:t>
            </w:r>
            <w:r w:rsidR="00143F27" w:rsidRPr="00A506EE">
              <w:rPr>
                <w:sz w:val="20"/>
                <w:szCs w:val="20"/>
                <w:lang w:val="en-GB"/>
              </w:rPr>
              <w:t>:</w:t>
            </w:r>
          </w:p>
        </w:tc>
        <w:tc>
          <w:tcPr>
            <w:tcW w:w="2501" w:type="dxa"/>
            <w:tcBorders>
              <w:top w:val="nil"/>
              <w:bottom w:val="nil"/>
            </w:tcBorders>
          </w:tcPr>
          <w:p w14:paraId="14E22365" w14:textId="77777777" w:rsidR="00143F27" w:rsidRPr="00A506EE" w:rsidRDefault="00143F27" w:rsidP="00121F77">
            <w:pPr>
              <w:tabs>
                <w:tab w:val="left" w:pos="7938"/>
              </w:tabs>
              <w:spacing w:before="20" w:after="20"/>
              <w:rPr>
                <w:sz w:val="20"/>
                <w:szCs w:val="20"/>
                <w:lang w:val="en-GB"/>
              </w:rPr>
            </w:pPr>
          </w:p>
        </w:tc>
      </w:tr>
      <w:tr w:rsidR="00143F27" w:rsidRPr="008A683A" w14:paraId="77DFA6AE" w14:textId="77777777" w:rsidTr="00364C1A">
        <w:trPr>
          <w:trHeight w:val="316"/>
        </w:trPr>
        <w:tc>
          <w:tcPr>
            <w:tcW w:w="1242" w:type="dxa"/>
            <w:tcBorders>
              <w:top w:val="nil"/>
              <w:bottom w:val="nil"/>
            </w:tcBorders>
          </w:tcPr>
          <w:p w14:paraId="106ECD3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5C3B2D7"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FB09F3F"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75DA161D"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4A8F5BC2"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78BFF9D0" w14:textId="77777777" w:rsidR="00143F27" w:rsidRPr="00A506EE" w:rsidRDefault="00143F27" w:rsidP="00121F77">
            <w:pPr>
              <w:tabs>
                <w:tab w:val="left" w:pos="7938"/>
              </w:tabs>
              <w:spacing w:before="20" w:after="20"/>
              <w:rPr>
                <w:sz w:val="20"/>
                <w:szCs w:val="20"/>
                <w:lang w:val="en-GB"/>
              </w:rPr>
            </w:pPr>
          </w:p>
        </w:tc>
      </w:tr>
      <w:tr w:rsidR="00143F27" w:rsidRPr="00A506EE" w14:paraId="4E916384" w14:textId="77777777" w:rsidTr="00364C1A">
        <w:trPr>
          <w:trHeight w:val="316"/>
        </w:trPr>
        <w:tc>
          <w:tcPr>
            <w:tcW w:w="1242" w:type="dxa"/>
            <w:tcBorders>
              <w:top w:val="nil"/>
              <w:bottom w:val="nil"/>
            </w:tcBorders>
          </w:tcPr>
          <w:p w14:paraId="5A0A66CF"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C16E7F1"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75CCF319"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296EB29"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02C85F16" w14:textId="3A04B40E" w:rsidR="00143F27" w:rsidRPr="00A506EE" w:rsidRDefault="008D75D7" w:rsidP="007E7E61">
            <w:pPr>
              <w:pStyle w:val="Listenabsatz"/>
              <w:numPr>
                <w:ilvl w:val="0"/>
                <w:numId w:val="23"/>
              </w:numPr>
              <w:tabs>
                <w:tab w:val="left" w:pos="7938"/>
              </w:tabs>
              <w:spacing w:before="20" w:after="20"/>
              <w:ind w:left="170" w:hanging="170"/>
              <w:rPr>
                <w:sz w:val="20"/>
                <w:szCs w:val="20"/>
                <w:lang w:val="en-GB"/>
              </w:rPr>
            </w:pPr>
            <w:r w:rsidRPr="008D75D7">
              <w:rPr>
                <w:sz w:val="20"/>
                <w:szCs w:val="20"/>
                <w:lang w:val="en-GB"/>
              </w:rPr>
              <w:t>Codes of Conduct</w:t>
            </w:r>
            <w:r w:rsidR="00143F27" w:rsidRPr="00A506EE">
              <w:rPr>
                <w:sz w:val="20"/>
                <w:szCs w:val="20"/>
                <w:lang w:val="en-GB"/>
              </w:rPr>
              <w:t xml:space="preserve"> SA 8000</w:t>
            </w:r>
          </w:p>
        </w:tc>
        <w:tc>
          <w:tcPr>
            <w:tcW w:w="2501" w:type="dxa"/>
            <w:tcBorders>
              <w:top w:val="nil"/>
              <w:bottom w:val="nil"/>
            </w:tcBorders>
          </w:tcPr>
          <w:p w14:paraId="5BF484A4"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51068973" w14:textId="77777777" w:rsidTr="00364C1A">
        <w:trPr>
          <w:trHeight w:val="316"/>
        </w:trPr>
        <w:tc>
          <w:tcPr>
            <w:tcW w:w="1242" w:type="dxa"/>
            <w:tcBorders>
              <w:top w:val="nil"/>
              <w:bottom w:val="nil"/>
            </w:tcBorders>
          </w:tcPr>
          <w:p w14:paraId="3AA3AAE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3E1161F"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D1A7CCD"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C32A0A2"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1D4950BA" w14:textId="77777777" w:rsidR="00143F27" w:rsidRPr="00A506EE" w:rsidRDefault="00143F27" w:rsidP="00011434">
            <w:pPr>
              <w:tabs>
                <w:tab w:val="left" w:pos="7938"/>
              </w:tabs>
              <w:spacing w:before="20" w:after="20"/>
              <w:rPr>
                <w:sz w:val="20"/>
                <w:szCs w:val="20"/>
                <w:lang w:val="en-GB"/>
              </w:rPr>
            </w:pPr>
          </w:p>
        </w:tc>
        <w:tc>
          <w:tcPr>
            <w:tcW w:w="2501" w:type="dxa"/>
            <w:tcBorders>
              <w:top w:val="nil"/>
              <w:bottom w:val="nil"/>
            </w:tcBorders>
          </w:tcPr>
          <w:p w14:paraId="20AABC4D" w14:textId="77777777" w:rsidR="00143F27" w:rsidRPr="00A506EE" w:rsidRDefault="00143F27" w:rsidP="00121F77">
            <w:pPr>
              <w:tabs>
                <w:tab w:val="left" w:pos="7938"/>
              </w:tabs>
              <w:spacing w:before="20" w:after="20"/>
              <w:rPr>
                <w:lang w:val="en-GB"/>
              </w:rPr>
            </w:pPr>
          </w:p>
        </w:tc>
      </w:tr>
      <w:tr w:rsidR="00143F27" w:rsidRPr="00A506EE" w14:paraId="1CE81F17" w14:textId="77777777" w:rsidTr="00364C1A">
        <w:trPr>
          <w:trHeight w:val="316"/>
        </w:trPr>
        <w:tc>
          <w:tcPr>
            <w:tcW w:w="1242" w:type="dxa"/>
            <w:tcBorders>
              <w:top w:val="nil"/>
              <w:bottom w:val="nil"/>
            </w:tcBorders>
          </w:tcPr>
          <w:p w14:paraId="02D3D274"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133D5F2B"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478C2D9"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17D7E197"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4FF620C4" w14:textId="363A27DE" w:rsidR="00143F27" w:rsidRPr="00A506EE" w:rsidRDefault="00143F27" w:rsidP="00CB5C90">
            <w:pPr>
              <w:pStyle w:val="Listenabsatz"/>
              <w:numPr>
                <w:ilvl w:val="0"/>
                <w:numId w:val="23"/>
              </w:numPr>
              <w:tabs>
                <w:tab w:val="left" w:pos="7938"/>
              </w:tabs>
              <w:spacing w:before="20" w:after="20"/>
              <w:ind w:left="170" w:hanging="170"/>
              <w:rPr>
                <w:sz w:val="20"/>
                <w:szCs w:val="20"/>
                <w:lang w:val="en-GB"/>
              </w:rPr>
            </w:pPr>
            <w:r w:rsidRPr="00A506EE">
              <w:rPr>
                <w:sz w:val="20"/>
                <w:szCs w:val="20"/>
                <w:lang w:val="en-GB"/>
              </w:rPr>
              <w:t xml:space="preserve">ICTI-Class A-Seal </w:t>
            </w:r>
            <w:r w:rsidR="00CB5C90">
              <w:rPr>
                <w:sz w:val="20"/>
                <w:szCs w:val="20"/>
                <w:lang w:val="en-GB"/>
              </w:rPr>
              <w:t xml:space="preserve">along with additional compliance verifications confirming that the missing ILO core labour </w:t>
            </w:r>
            <w:r w:rsidR="00CB5C90" w:rsidRPr="00CB5C90">
              <w:rPr>
                <w:sz w:val="20"/>
                <w:szCs w:val="20"/>
                <w:lang w:val="en-GB"/>
              </w:rPr>
              <w:t xml:space="preserve">standard on freedom of association and collective bargaining </w:t>
            </w:r>
            <w:r w:rsidR="00CB5C90">
              <w:rPr>
                <w:sz w:val="20"/>
                <w:szCs w:val="20"/>
                <w:lang w:val="en-GB"/>
              </w:rPr>
              <w:t>is implemented (e.g. by documenting public declarations, assembly protocols</w:t>
            </w:r>
            <w:r w:rsidRPr="00A506EE">
              <w:rPr>
                <w:sz w:val="20"/>
                <w:szCs w:val="20"/>
                <w:lang w:val="en-GB"/>
              </w:rPr>
              <w:t>)</w:t>
            </w:r>
          </w:p>
        </w:tc>
        <w:tc>
          <w:tcPr>
            <w:tcW w:w="2501" w:type="dxa"/>
            <w:tcBorders>
              <w:top w:val="nil"/>
              <w:bottom w:val="nil"/>
            </w:tcBorders>
          </w:tcPr>
          <w:p w14:paraId="3053E0E9"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59D4CD1D" w14:textId="77777777" w:rsidTr="00364C1A">
        <w:trPr>
          <w:trHeight w:val="316"/>
        </w:trPr>
        <w:tc>
          <w:tcPr>
            <w:tcW w:w="1242" w:type="dxa"/>
            <w:tcBorders>
              <w:top w:val="nil"/>
              <w:bottom w:val="nil"/>
            </w:tcBorders>
          </w:tcPr>
          <w:p w14:paraId="0FFD840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BBEF61C"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7F4436C"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30CB695E"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0695FA8B" w14:textId="77777777" w:rsidR="00143F27" w:rsidRPr="00A506EE" w:rsidRDefault="00143F27" w:rsidP="00011434">
            <w:pPr>
              <w:tabs>
                <w:tab w:val="left" w:pos="7938"/>
              </w:tabs>
              <w:spacing w:before="20" w:after="20"/>
              <w:rPr>
                <w:sz w:val="20"/>
                <w:szCs w:val="20"/>
                <w:lang w:val="en-GB"/>
              </w:rPr>
            </w:pPr>
          </w:p>
        </w:tc>
        <w:tc>
          <w:tcPr>
            <w:tcW w:w="2501" w:type="dxa"/>
            <w:tcBorders>
              <w:top w:val="nil"/>
              <w:bottom w:val="nil"/>
            </w:tcBorders>
          </w:tcPr>
          <w:p w14:paraId="42B94D3C" w14:textId="77777777" w:rsidR="00143F27" w:rsidRPr="00A506EE" w:rsidRDefault="00143F27" w:rsidP="00121F77">
            <w:pPr>
              <w:tabs>
                <w:tab w:val="left" w:pos="7938"/>
              </w:tabs>
              <w:spacing w:before="20" w:after="20"/>
              <w:rPr>
                <w:lang w:val="en-GB"/>
              </w:rPr>
            </w:pPr>
          </w:p>
        </w:tc>
      </w:tr>
      <w:tr w:rsidR="00143F27" w:rsidRPr="00A506EE" w14:paraId="0966D865" w14:textId="77777777" w:rsidTr="00364C1A">
        <w:trPr>
          <w:trHeight w:val="316"/>
        </w:trPr>
        <w:tc>
          <w:tcPr>
            <w:tcW w:w="1242" w:type="dxa"/>
            <w:tcBorders>
              <w:top w:val="nil"/>
              <w:bottom w:val="nil"/>
            </w:tcBorders>
          </w:tcPr>
          <w:p w14:paraId="53CDB4F7" w14:textId="77777777" w:rsidR="00143F27" w:rsidRPr="00A506EE" w:rsidRDefault="00143F27" w:rsidP="00011434">
            <w:pPr>
              <w:pageBreakBefore/>
              <w:tabs>
                <w:tab w:val="left" w:pos="7938"/>
              </w:tabs>
              <w:spacing w:before="20" w:after="20"/>
              <w:rPr>
                <w:b/>
                <w:sz w:val="20"/>
                <w:szCs w:val="20"/>
                <w:lang w:val="en-GB"/>
              </w:rPr>
            </w:pPr>
          </w:p>
        </w:tc>
        <w:tc>
          <w:tcPr>
            <w:tcW w:w="2552" w:type="dxa"/>
            <w:tcBorders>
              <w:top w:val="nil"/>
              <w:bottom w:val="nil"/>
            </w:tcBorders>
          </w:tcPr>
          <w:p w14:paraId="15A442FF" w14:textId="77777777" w:rsidR="00143F27" w:rsidRPr="00A506EE" w:rsidRDefault="00143F27" w:rsidP="00011434">
            <w:pPr>
              <w:pageBreakBefore/>
              <w:tabs>
                <w:tab w:val="left" w:pos="7938"/>
              </w:tabs>
              <w:spacing w:before="20" w:after="20"/>
              <w:rPr>
                <w:sz w:val="20"/>
                <w:szCs w:val="20"/>
                <w:lang w:val="en-GB"/>
              </w:rPr>
            </w:pPr>
          </w:p>
        </w:tc>
        <w:tc>
          <w:tcPr>
            <w:tcW w:w="2793" w:type="dxa"/>
            <w:tcBorders>
              <w:top w:val="nil"/>
              <w:bottom w:val="nil"/>
              <w:right w:val="nil"/>
            </w:tcBorders>
          </w:tcPr>
          <w:p w14:paraId="59AAED41" w14:textId="77777777" w:rsidR="00143F27" w:rsidRPr="00A506EE" w:rsidRDefault="00143F27" w:rsidP="00011434">
            <w:pPr>
              <w:pageBreakBefore/>
              <w:tabs>
                <w:tab w:val="left" w:pos="7938"/>
              </w:tabs>
              <w:spacing w:before="20" w:after="20"/>
              <w:rPr>
                <w:sz w:val="20"/>
                <w:szCs w:val="20"/>
                <w:lang w:val="en-GB"/>
              </w:rPr>
            </w:pPr>
          </w:p>
        </w:tc>
        <w:tc>
          <w:tcPr>
            <w:tcW w:w="658" w:type="dxa"/>
            <w:tcBorders>
              <w:top w:val="nil"/>
              <w:left w:val="nil"/>
              <w:bottom w:val="nil"/>
            </w:tcBorders>
          </w:tcPr>
          <w:p w14:paraId="0D5CAE6F" w14:textId="77777777" w:rsidR="00143F27" w:rsidRPr="00A506EE" w:rsidRDefault="00143F27" w:rsidP="00011434">
            <w:pPr>
              <w:pageBreakBefore/>
              <w:tabs>
                <w:tab w:val="left" w:pos="7938"/>
              </w:tabs>
              <w:spacing w:before="20" w:after="20"/>
              <w:jc w:val="center"/>
              <w:rPr>
                <w:sz w:val="24"/>
                <w:szCs w:val="24"/>
                <w:lang w:val="en-GB"/>
              </w:rPr>
            </w:pPr>
          </w:p>
        </w:tc>
        <w:tc>
          <w:tcPr>
            <w:tcW w:w="4679" w:type="dxa"/>
            <w:tcBorders>
              <w:top w:val="nil"/>
              <w:bottom w:val="nil"/>
            </w:tcBorders>
          </w:tcPr>
          <w:p w14:paraId="379C874E" w14:textId="77777777" w:rsidR="00143F27" w:rsidRPr="00A506EE" w:rsidRDefault="00143F27" w:rsidP="00011434">
            <w:pPr>
              <w:pageBreakBefore/>
              <w:tabs>
                <w:tab w:val="left" w:pos="7938"/>
              </w:tabs>
              <w:spacing w:before="20" w:after="20"/>
              <w:rPr>
                <w:sz w:val="20"/>
                <w:szCs w:val="20"/>
                <w:lang w:val="en-GB"/>
              </w:rPr>
            </w:pPr>
          </w:p>
        </w:tc>
        <w:tc>
          <w:tcPr>
            <w:tcW w:w="2501" w:type="dxa"/>
            <w:tcBorders>
              <w:top w:val="nil"/>
              <w:bottom w:val="nil"/>
            </w:tcBorders>
          </w:tcPr>
          <w:p w14:paraId="0AFF90E8" w14:textId="77777777" w:rsidR="00143F27" w:rsidRPr="00A506EE" w:rsidRDefault="00143F27" w:rsidP="00011434">
            <w:pPr>
              <w:pageBreakBefore/>
              <w:tabs>
                <w:tab w:val="left" w:pos="7938"/>
              </w:tabs>
              <w:spacing w:before="20" w:after="20"/>
              <w:rPr>
                <w:lang w:val="en-GB"/>
              </w:rPr>
            </w:pPr>
          </w:p>
        </w:tc>
      </w:tr>
      <w:tr w:rsidR="00143F27" w:rsidRPr="00A506EE" w14:paraId="619B633F" w14:textId="77777777" w:rsidTr="00364C1A">
        <w:trPr>
          <w:trHeight w:val="316"/>
        </w:trPr>
        <w:tc>
          <w:tcPr>
            <w:tcW w:w="1242" w:type="dxa"/>
            <w:tcBorders>
              <w:top w:val="nil"/>
              <w:bottom w:val="nil"/>
            </w:tcBorders>
          </w:tcPr>
          <w:p w14:paraId="49885270"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DCF71ED"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A523F67"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705735FF"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5CBF60D6" w14:textId="39C862DE" w:rsidR="00143F27" w:rsidRPr="00A506EE" w:rsidRDefault="00837710" w:rsidP="00837710">
            <w:pPr>
              <w:pStyle w:val="Listenabsatz"/>
              <w:numPr>
                <w:ilvl w:val="0"/>
                <w:numId w:val="23"/>
              </w:numPr>
              <w:tabs>
                <w:tab w:val="left" w:pos="7938"/>
              </w:tabs>
              <w:spacing w:before="20" w:after="20"/>
              <w:ind w:left="170" w:hanging="170"/>
              <w:rPr>
                <w:sz w:val="20"/>
                <w:szCs w:val="20"/>
                <w:lang w:val="en-GB"/>
              </w:rPr>
            </w:pPr>
            <w:r>
              <w:rPr>
                <w:sz w:val="20"/>
                <w:szCs w:val="20"/>
                <w:lang w:val="en-GB"/>
              </w:rPr>
              <w:t>In exceptional cases</w:t>
            </w:r>
            <w:r w:rsidR="00143F27" w:rsidRPr="00A506EE">
              <w:rPr>
                <w:sz w:val="20"/>
                <w:szCs w:val="20"/>
                <w:lang w:val="en-GB"/>
              </w:rPr>
              <w:t xml:space="preserve"> </w:t>
            </w:r>
            <w:r>
              <w:rPr>
                <w:sz w:val="20"/>
                <w:szCs w:val="20"/>
                <w:lang w:val="en-GB"/>
              </w:rPr>
              <w:t>and upon consultation</w:t>
            </w:r>
            <w:r w:rsidR="00190CDD">
              <w:rPr>
                <w:sz w:val="20"/>
                <w:szCs w:val="20"/>
                <w:lang w:val="en-GB"/>
              </w:rPr>
              <w:t>:</w:t>
            </w:r>
            <w:r>
              <w:rPr>
                <w:sz w:val="20"/>
                <w:szCs w:val="20"/>
                <w:lang w:val="en-GB"/>
              </w:rPr>
              <w:t xml:space="preserve"> appropriate documents, e.g. </w:t>
            </w:r>
            <w:r w:rsidRPr="00837710">
              <w:rPr>
                <w:sz w:val="20"/>
                <w:szCs w:val="20"/>
                <w:lang w:val="en-GB"/>
              </w:rPr>
              <w:t xml:space="preserve">valid third-party certificate or other documents </w:t>
            </w:r>
          </w:p>
        </w:tc>
        <w:tc>
          <w:tcPr>
            <w:tcW w:w="2501" w:type="dxa"/>
            <w:tcBorders>
              <w:top w:val="nil"/>
              <w:bottom w:val="nil"/>
            </w:tcBorders>
          </w:tcPr>
          <w:p w14:paraId="34F2CC7B"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0FF69AE9" w14:textId="77777777" w:rsidTr="00364C1A">
        <w:trPr>
          <w:trHeight w:val="316"/>
        </w:trPr>
        <w:tc>
          <w:tcPr>
            <w:tcW w:w="1242" w:type="dxa"/>
            <w:tcBorders>
              <w:top w:val="nil"/>
              <w:bottom w:val="nil"/>
            </w:tcBorders>
          </w:tcPr>
          <w:p w14:paraId="213B5C8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D5A5FF1"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F1F8EC6"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48B4FCE6"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256DB85" w14:textId="77777777" w:rsidR="00143F27" w:rsidRPr="00A506EE" w:rsidRDefault="00143F27" w:rsidP="00011434">
            <w:pPr>
              <w:tabs>
                <w:tab w:val="left" w:pos="7938"/>
              </w:tabs>
              <w:spacing w:before="20" w:after="20"/>
              <w:rPr>
                <w:sz w:val="20"/>
                <w:szCs w:val="20"/>
                <w:lang w:val="en-GB"/>
              </w:rPr>
            </w:pPr>
          </w:p>
        </w:tc>
        <w:tc>
          <w:tcPr>
            <w:tcW w:w="2501" w:type="dxa"/>
            <w:tcBorders>
              <w:top w:val="nil"/>
              <w:bottom w:val="nil"/>
            </w:tcBorders>
          </w:tcPr>
          <w:p w14:paraId="39306099" w14:textId="77777777" w:rsidR="00143F27" w:rsidRPr="00A506EE" w:rsidRDefault="00143F27" w:rsidP="00121F77">
            <w:pPr>
              <w:tabs>
                <w:tab w:val="left" w:pos="7938"/>
              </w:tabs>
              <w:spacing w:before="20" w:after="20"/>
              <w:rPr>
                <w:lang w:val="en-GB"/>
              </w:rPr>
            </w:pPr>
          </w:p>
        </w:tc>
      </w:tr>
      <w:tr w:rsidR="00143F27" w:rsidRPr="00A506EE" w14:paraId="46209D5B" w14:textId="77777777" w:rsidTr="00364C1A">
        <w:trPr>
          <w:trHeight w:val="316"/>
        </w:trPr>
        <w:tc>
          <w:tcPr>
            <w:tcW w:w="1242" w:type="dxa"/>
            <w:tcBorders>
              <w:top w:val="nil"/>
              <w:bottom w:val="nil"/>
            </w:tcBorders>
          </w:tcPr>
          <w:p w14:paraId="02A1A182"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DBDA8EF"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40068EDA"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6A30A40"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47CD16E9" w14:textId="2D476668" w:rsidR="00143F27" w:rsidRPr="00A506EE" w:rsidRDefault="00143F27" w:rsidP="00452405">
            <w:pPr>
              <w:tabs>
                <w:tab w:val="left" w:pos="7938"/>
              </w:tabs>
              <w:spacing w:before="20" w:after="20"/>
              <w:rPr>
                <w:sz w:val="20"/>
                <w:szCs w:val="20"/>
                <w:lang w:val="en-GB"/>
              </w:rPr>
            </w:pPr>
            <w:r w:rsidRPr="00A506EE">
              <w:rPr>
                <w:sz w:val="20"/>
                <w:szCs w:val="20"/>
                <w:lang w:val="en-GB"/>
              </w:rPr>
              <w:t>(</w:t>
            </w:r>
            <w:r w:rsidR="00386A79">
              <w:rPr>
                <w:sz w:val="20"/>
                <w:szCs w:val="20"/>
                <w:lang w:val="en-GB"/>
              </w:rPr>
              <w:t>Annex</w:t>
            </w:r>
            <w:r w:rsidRPr="00A506EE">
              <w:rPr>
                <w:sz w:val="20"/>
                <w:szCs w:val="20"/>
                <w:lang w:val="en-GB"/>
              </w:rPr>
              <w:t xml:space="preserve"> 8)</w:t>
            </w:r>
          </w:p>
        </w:tc>
        <w:tc>
          <w:tcPr>
            <w:tcW w:w="2501" w:type="dxa"/>
            <w:tcBorders>
              <w:top w:val="nil"/>
              <w:bottom w:val="nil"/>
            </w:tcBorders>
          </w:tcPr>
          <w:p w14:paraId="21F4C46F" w14:textId="77777777" w:rsidR="00143F27" w:rsidRPr="00A506EE" w:rsidRDefault="00143F27" w:rsidP="00121F77">
            <w:pPr>
              <w:tabs>
                <w:tab w:val="left" w:pos="7938"/>
              </w:tabs>
              <w:spacing w:before="20" w:after="20"/>
              <w:rPr>
                <w:lang w:val="en-GB"/>
              </w:rPr>
            </w:pPr>
          </w:p>
        </w:tc>
      </w:tr>
      <w:tr w:rsidR="00143F27" w:rsidRPr="00A506EE" w14:paraId="74DEB9E3" w14:textId="77777777" w:rsidTr="00364C1A">
        <w:trPr>
          <w:trHeight w:val="316"/>
        </w:trPr>
        <w:tc>
          <w:tcPr>
            <w:tcW w:w="1242" w:type="dxa"/>
            <w:tcBorders>
              <w:top w:val="nil"/>
              <w:bottom w:val="nil"/>
            </w:tcBorders>
          </w:tcPr>
          <w:p w14:paraId="6C418D63"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9DA0D4C"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2D3CD9AD"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12779D1D"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11D31E28" w14:textId="77777777" w:rsidR="00143F27" w:rsidRPr="00A506EE" w:rsidRDefault="00143F27" w:rsidP="00452405">
            <w:pPr>
              <w:tabs>
                <w:tab w:val="left" w:pos="7938"/>
              </w:tabs>
              <w:spacing w:before="20" w:after="20"/>
              <w:rPr>
                <w:sz w:val="20"/>
                <w:szCs w:val="20"/>
                <w:lang w:val="en-GB"/>
              </w:rPr>
            </w:pPr>
          </w:p>
        </w:tc>
        <w:tc>
          <w:tcPr>
            <w:tcW w:w="2501" w:type="dxa"/>
            <w:tcBorders>
              <w:top w:val="nil"/>
              <w:bottom w:val="nil"/>
            </w:tcBorders>
          </w:tcPr>
          <w:p w14:paraId="6B3895FB" w14:textId="77777777" w:rsidR="00143F27" w:rsidRPr="00A506EE" w:rsidRDefault="00143F27" w:rsidP="00121F77">
            <w:pPr>
              <w:tabs>
                <w:tab w:val="left" w:pos="7938"/>
              </w:tabs>
              <w:spacing w:before="20" w:after="20"/>
              <w:rPr>
                <w:lang w:val="en-GB"/>
              </w:rPr>
            </w:pPr>
          </w:p>
        </w:tc>
      </w:tr>
      <w:tr w:rsidR="00143F27" w:rsidRPr="00A506EE" w14:paraId="6544D433" w14:textId="77777777" w:rsidTr="00364C1A">
        <w:trPr>
          <w:trHeight w:val="316"/>
        </w:trPr>
        <w:tc>
          <w:tcPr>
            <w:tcW w:w="1242" w:type="dxa"/>
            <w:tcBorders>
              <w:top w:val="nil"/>
              <w:bottom w:val="nil"/>
            </w:tcBorders>
          </w:tcPr>
          <w:p w14:paraId="1F8E357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DA62E1D"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B43C921"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287D27A"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3FA263D8" w14:textId="77777777" w:rsidR="00143F27" w:rsidRPr="00A506EE" w:rsidRDefault="00143F27" w:rsidP="00452405">
            <w:pPr>
              <w:tabs>
                <w:tab w:val="left" w:pos="7938"/>
              </w:tabs>
              <w:spacing w:before="20" w:after="20"/>
              <w:rPr>
                <w:sz w:val="20"/>
                <w:szCs w:val="20"/>
                <w:lang w:val="en-GB"/>
              </w:rPr>
            </w:pPr>
          </w:p>
        </w:tc>
        <w:tc>
          <w:tcPr>
            <w:tcW w:w="2501" w:type="dxa"/>
            <w:tcBorders>
              <w:top w:val="nil"/>
              <w:bottom w:val="nil"/>
            </w:tcBorders>
          </w:tcPr>
          <w:p w14:paraId="53DD20EC" w14:textId="77777777" w:rsidR="00143F27" w:rsidRPr="00A506EE" w:rsidRDefault="00143F27" w:rsidP="00121F77">
            <w:pPr>
              <w:tabs>
                <w:tab w:val="left" w:pos="7938"/>
              </w:tabs>
              <w:spacing w:before="20" w:after="20"/>
              <w:rPr>
                <w:lang w:val="en-GB"/>
              </w:rPr>
            </w:pPr>
          </w:p>
        </w:tc>
      </w:tr>
      <w:tr w:rsidR="00143F27" w:rsidRPr="00A506EE" w14:paraId="0D272422" w14:textId="77777777" w:rsidTr="00364C1A">
        <w:trPr>
          <w:trHeight w:val="316"/>
        </w:trPr>
        <w:tc>
          <w:tcPr>
            <w:tcW w:w="1242" w:type="dxa"/>
            <w:tcBorders>
              <w:top w:val="nil"/>
              <w:bottom w:val="nil"/>
            </w:tcBorders>
          </w:tcPr>
          <w:p w14:paraId="1C8D99E5"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F55B935"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16AF3059"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9DE972E"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4B5A992D" w14:textId="37473EB8" w:rsidR="00143F27" w:rsidRPr="00A506EE" w:rsidRDefault="00BD6C40" w:rsidP="00BD6C40">
            <w:pPr>
              <w:tabs>
                <w:tab w:val="left" w:pos="7938"/>
              </w:tabs>
              <w:spacing w:before="20" w:after="20"/>
              <w:rPr>
                <w:sz w:val="20"/>
                <w:szCs w:val="20"/>
                <w:lang w:val="en-GB"/>
              </w:rPr>
            </w:pPr>
            <w:r>
              <w:rPr>
                <w:sz w:val="20"/>
                <w:szCs w:val="20"/>
                <w:lang w:val="en-GB"/>
              </w:rPr>
              <w:t>Attached hereto is a list of the direct suppliers.</w:t>
            </w:r>
          </w:p>
        </w:tc>
        <w:tc>
          <w:tcPr>
            <w:tcW w:w="2501" w:type="dxa"/>
            <w:tcBorders>
              <w:top w:val="nil"/>
              <w:bottom w:val="nil"/>
            </w:tcBorders>
          </w:tcPr>
          <w:p w14:paraId="6DB3288A" w14:textId="77777777" w:rsidR="00143F27" w:rsidRPr="00A506EE" w:rsidRDefault="00143F27"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390B0826" w14:textId="77777777" w:rsidTr="00364C1A">
        <w:trPr>
          <w:trHeight w:val="316"/>
        </w:trPr>
        <w:tc>
          <w:tcPr>
            <w:tcW w:w="1242" w:type="dxa"/>
            <w:tcBorders>
              <w:top w:val="nil"/>
              <w:bottom w:val="nil"/>
            </w:tcBorders>
          </w:tcPr>
          <w:p w14:paraId="31A1D257"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80F30F8"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9D65A01"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F47D63E"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1F2E85B" w14:textId="77777777" w:rsidR="00143F27" w:rsidRPr="00A506EE" w:rsidRDefault="00143F27" w:rsidP="00DC6E64">
            <w:pPr>
              <w:tabs>
                <w:tab w:val="left" w:pos="7938"/>
              </w:tabs>
              <w:spacing w:before="20" w:after="20"/>
              <w:rPr>
                <w:sz w:val="20"/>
                <w:szCs w:val="20"/>
                <w:lang w:val="en-GB"/>
              </w:rPr>
            </w:pPr>
          </w:p>
        </w:tc>
        <w:tc>
          <w:tcPr>
            <w:tcW w:w="2501" w:type="dxa"/>
            <w:tcBorders>
              <w:top w:val="nil"/>
              <w:bottom w:val="nil"/>
            </w:tcBorders>
          </w:tcPr>
          <w:p w14:paraId="3EC8D11C" w14:textId="77777777" w:rsidR="00143F27" w:rsidRPr="00A506EE" w:rsidRDefault="00143F27" w:rsidP="00121F77">
            <w:pPr>
              <w:tabs>
                <w:tab w:val="left" w:pos="7938"/>
              </w:tabs>
              <w:spacing w:before="20" w:after="20"/>
              <w:rPr>
                <w:lang w:val="en-GB"/>
              </w:rPr>
            </w:pPr>
          </w:p>
        </w:tc>
      </w:tr>
      <w:tr w:rsidR="00143F27" w:rsidRPr="00A506EE" w14:paraId="29E59DB4" w14:textId="77777777" w:rsidTr="00364C1A">
        <w:trPr>
          <w:trHeight w:val="316"/>
        </w:trPr>
        <w:tc>
          <w:tcPr>
            <w:tcW w:w="1242" w:type="dxa"/>
            <w:tcBorders>
              <w:top w:val="nil"/>
              <w:bottom w:val="nil"/>
            </w:tcBorders>
          </w:tcPr>
          <w:p w14:paraId="77445FA3"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1515D525"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19EB9B2"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41469F8E"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4D63E5C6" w14:textId="07F46999" w:rsidR="00143F27" w:rsidRPr="00A506EE" w:rsidRDefault="00143F27" w:rsidP="00064114">
            <w:pPr>
              <w:tabs>
                <w:tab w:val="left" w:pos="7938"/>
              </w:tabs>
              <w:spacing w:before="20" w:after="20"/>
              <w:rPr>
                <w:sz w:val="20"/>
                <w:szCs w:val="20"/>
                <w:lang w:val="en-GB"/>
              </w:rPr>
            </w:pPr>
            <w:r w:rsidRPr="00A506EE">
              <w:rPr>
                <w:sz w:val="20"/>
                <w:szCs w:val="20"/>
                <w:lang w:val="en-GB"/>
              </w:rPr>
              <w:t>(</w:t>
            </w:r>
            <w:r w:rsidR="00386A79">
              <w:rPr>
                <w:sz w:val="20"/>
                <w:szCs w:val="20"/>
                <w:lang w:val="en-GB"/>
              </w:rPr>
              <w:t>Annex</w:t>
            </w:r>
            <w:r w:rsidRPr="00A506EE">
              <w:rPr>
                <w:sz w:val="20"/>
                <w:szCs w:val="20"/>
                <w:lang w:val="en-GB"/>
              </w:rPr>
              <w:t xml:space="preserve"> 7)</w:t>
            </w:r>
          </w:p>
        </w:tc>
        <w:tc>
          <w:tcPr>
            <w:tcW w:w="2501" w:type="dxa"/>
            <w:tcBorders>
              <w:top w:val="nil"/>
              <w:bottom w:val="nil"/>
            </w:tcBorders>
          </w:tcPr>
          <w:p w14:paraId="0C72C469" w14:textId="77777777" w:rsidR="00143F27" w:rsidRPr="00A506EE" w:rsidRDefault="00143F27" w:rsidP="00121F77">
            <w:pPr>
              <w:tabs>
                <w:tab w:val="left" w:pos="7938"/>
              </w:tabs>
              <w:spacing w:before="20" w:after="20"/>
              <w:rPr>
                <w:lang w:val="en-GB"/>
              </w:rPr>
            </w:pPr>
          </w:p>
        </w:tc>
      </w:tr>
      <w:tr w:rsidR="00143F27" w:rsidRPr="00A506EE" w14:paraId="473A9DBA" w14:textId="77777777" w:rsidTr="00364C1A">
        <w:trPr>
          <w:trHeight w:val="316"/>
        </w:trPr>
        <w:tc>
          <w:tcPr>
            <w:tcW w:w="1242" w:type="dxa"/>
            <w:tcBorders>
              <w:top w:val="nil"/>
              <w:bottom w:val="nil"/>
            </w:tcBorders>
          </w:tcPr>
          <w:p w14:paraId="68DFC6A6"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BD4BA59"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AFDE5B0"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961666E"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08A36D78" w14:textId="77777777" w:rsidR="00143F27" w:rsidRPr="00A506EE" w:rsidRDefault="00143F27" w:rsidP="00064114">
            <w:pPr>
              <w:tabs>
                <w:tab w:val="left" w:pos="7938"/>
              </w:tabs>
              <w:spacing w:before="20" w:after="20"/>
              <w:rPr>
                <w:sz w:val="20"/>
                <w:szCs w:val="20"/>
                <w:lang w:val="en-GB"/>
              </w:rPr>
            </w:pPr>
          </w:p>
        </w:tc>
        <w:tc>
          <w:tcPr>
            <w:tcW w:w="2501" w:type="dxa"/>
            <w:tcBorders>
              <w:top w:val="nil"/>
              <w:bottom w:val="nil"/>
            </w:tcBorders>
          </w:tcPr>
          <w:p w14:paraId="00AB5077" w14:textId="77777777" w:rsidR="00143F27" w:rsidRPr="00A506EE" w:rsidRDefault="00143F27" w:rsidP="00121F77">
            <w:pPr>
              <w:tabs>
                <w:tab w:val="left" w:pos="7938"/>
              </w:tabs>
              <w:spacing w:before="20" w:after="20"/>
              <w:rPr>
                <w:lang w:val="en-GB"/>
              </w:rPr>
            </w:pPr>
          </w:p>
        </w:tc>
      </w:tr>
      <w:tr w:rsidR="00143F27" w:rsidRPr="00A506EE" w14:paraId="0896CDCB" w14:textId="77777777" w:rsidTr="00364C1A">
        <w:trPr>
          <w:trHeight w:val="316"/>
        </w:trPr>
        <w:tc>
          <w:tcPr>
            <w:tcW w:w="1242" w:type="dxa"/>
            <w:tcBorders>
              <w:top w:val="nil"/>
              <w:bottom w:val="nil"/>
            </w:tcBorders>
          </w:tcPr>
          <w:p w14:paraId="2EC1C0C3"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A0CD620"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97F68EF"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67E97476"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0225B254" w14:textId="77777777" w:rsidR="00143F27" w:rsidRPr="00A506EE" w:rsidRDefault="00143F27" w:rsidP="00064114">
            <w:pPr>
              <w:tabs>
                <w:tab w:val="left" w:pos="7938"/>
              </w:tabs>
              <w:spacing w:before="20" w:after="20"/>
              <w:rPr>
                <w:sz w:val="20"/>
                <w:szCs w:val="20"/>
                <w:lang w:val="en-GB"/>
              </w:rPr>
            </w:pPr>
          </w:p>
        </w:tc>
        <w:tc>
          <w:tcPr>
            <w:tcW w:w="2501" w:type="dxa"/>
            <w:tcBorders>
              <w:top w:val="nil"/>
              <w:bottom w:val="nil"/>
            </w:tcBorders>
          </w:tcPr>
          <w:p w14:paraId="7B3703B9" w14:textId="77777777" w:rsidR="00143F27" w:rsidRPr="00A506EE" w:rsidRDefault="00143F27" w:rsidP="00121F77">
            <w:pPr>
              <w:tabs>
                <w:tab w:val="left" w:pos="7938"/>
              </w:tabs>
              <w:spacing w:before="20" w:after="20"/>
              <w:rPr>
                <w:lang w:val="en-GB"/>
              </w:rPr>
            </w:pPr>
          </w:p>
        </w:tc>
      </w:tr>
      <w:tr w:rsidR="00143F27" w:rsidRPr="00A506EE" w14:paraId="6FF5183A" w14:textId="77777777" w:rsidTr="00364C1A">
        <w:trPr>
          <w:trHeight w:val="316"/>
        </w:trPr>
        <w:tc>
          <w:tcPr>
            <w:tcW w:w="1242" w:type="dxa"/>
            <w:tcBorders>
              <w:top w:val="nil"/>
              <w:bottom w:val="nil"/>
            </w:tcBorders>
          </w:tcPr>
          <w:p w14:paraId="1C61996C"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747924F"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FC4C4E1"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7AC1BFF4"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75EDFA22" w14:textId="602472E3" w:rsidR="00143F27" w:rsidRPr="00A506EE" w:rsidRDefault="003D370F" w:rsidP="00190CDD">
            <w:pPr>
              <w:tabs>
                <w:tab w:val="left" w:pos="7938"/>
              </w:tabs>
              <w:spacing w:before="20" w:after="20"/>
              <w:rPr>
                <w:sz w:val="20"/>
                <w:szCs w:val="20"/>
                <w:lang w:val="en-GB"/>
              </w:rPr>
            </w:pPr>
            <w:r>
              <w:rPr>
                <w:sz w:val="20"/>
                <w:szCs w:val="20"/>
                <w:lang w:val="en-GB"/>
              </w:rPr>
              <w:t>The s</w:t>
            </w:r>
            <w:r w:rsidR="00143F27" w:rsidRPr="00A506EE">
              <w:rPr>
                <w:sz w:val="20"/>
                <w:szCs w:val="20"/>
                <w:lang w:val="en-GB"/>
              </w:rPr>
              <w:t xml:space="preserve">tatus </w:t>
            </w:r>
            <w:r>
              <w:rPr>
                <w:sz w:val="20"/>
                <w:szCs w:val="20"/>
                <w:lang w:val="en-GB"/>
              </w:rPr>
              <w:t xml:space="preserve">of the social </w:t>
            </w:r>
            <w:r w:rsidR="00143F27" w:rsidRPr="00A506EE">
              <w:rPr>
                <w:sz w:val="20"/>
                <w:szCs w:val="20"/>
                <w:lang w:val="en-GB"/>
              </w:rPr>
              <w:t>standard</w:t>
            </w:r>
            <w:r w:rsidR="00334BAB">
              <w:rPr>
                <w:sz w:val="20"/>
                <w:szCs w:val="20"/>
                <w:lang w:val="en-GB"/>
              </w:rPr>
              <w:t>s</w:t>
            </w:r>
            <w:r w:rsidR="00143F27" w:rsidRPr="00A506EE">
              <w:rPr>
                <w:sz w:val="20"/>
                <w:szCs w:val="20"/>
                <w:lang w:val="en-GB"/>
              </w:rPr>
              <w:t xml:space="preserve"> </w:t>
            </w:r>
            <w:r w:rsidR="00334BAB">
              <w:rPr>
                <w:sz w:val="20"/>
                <w:szCs w:val="20"/>
                <w:lang w:val="en-GB"/>
              </w:rPr>
              <w:t>maintained by</w:t>
            </w:r>
            <w:r>
              <w:rPr>
                <w:sz w:val="20"/>
                <w:szCs w:val="20"/>
                <w:lang w:val="en-GB"/>
              </w:rPr>
              <w:t xml:space="preserve"> the suppliers </w:t>
            </w:r>
            <w:r w:rsidR="00190CDD">
              <w:rPr>
                <w:sz w:val="20"/>
                <w:szCs w:val="20"/>
                <w:lang w:val="en-GB"/>
              </w:rPr>
              <w:t>is</w:t>
            </w:r>
            <w:r>
              <w:rPr>
                <w:sz w:val="20"/>
                <w:szCs w:val="20"/>
                <w:lang w:val="en-GB"/>
              </w:rPr>
              <w:t xml:space="preserve"> documented</w:t>
            </w:r>
            <w:r w:rsidR="00143F27" w:rsidRPr="00A506EE">
              <w:rPr>
                <w:sz w:val="20"/>
                <w:szCs w:val="20"/>
                <w:lang w:val="en-GB"/>
              </w:rPr>
              <w:t>.</w:t>
            </w:r>
          </w:p>
        </w:tc>
        <w:tc>
          <w:tcPr>
            <w:tcW w:w="2501" w:type="dxa"/>
            <w:tcBorders>
              <w:top w:val="nil"/>
              <w:bottom w:val="nil"/>
            </w:tcBorders>
          </w:tcPr>
          <w:p w14:paraId="45A1EC5A" w14:textId="77777777" w:rsidR="00143F27" w:rsidRPr="00A506EE" w:rsidRDefault="00143F27" w:rsidP="00121F77">
            <w:pPr>
              <w:tabs>
                <w:tab w:val="left" w:pos="7938"/>
              </w:tabs>
              <w:spacing w:before="20" w:after="20"/>
              <w:rPr>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38B6D59D" w14:textId="77777777" w:rsidTr="00364C1A">
        <w:trPr>
          <w:trHeight w:val="316"/>
        </w:trPr>
        <w:tc>
          <w:tcPr>
            <w:tcW w:w="1242" w:type="dxa"/>
            <w:tcBorders>
              <w:top w:val="nil"/>
              <w:bottom w:val="nil"/>
            </w:tcBorders>
          </w:tcPr>
          <w:p w14:paraId="28AF599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A0DAF47"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2A0A2F6E"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63CA535E"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3ED3721" w14:textId="77777777" w:rsidR="00143F27" w:rsidRPr="00A506EE" w:rsidRDefault="00143F27" w:rsidP="005B7920">
            <w:pPr>
              <w:tabs>
                <w:tab w:val="left" w:pos="7938"/>
              </w:tabs>
              <w:spacing w:before="20" w:after="20"/>
              <w:rPr>
                <w:sz w:val="20"/>
                <w:szCs w:val="20"/>
                <w:lang w:val="en-GB"/>
              </w:rPr>
            </w:pPr>
          </w:p>
        </w:tc>
        <w:tc>
          <w:tcPr>
            <w:tcW w:w="2501" w:type="dxa"/>
            <w:tcBorders>
              <w:top w:val="nil"/>
              <w:bottom w:val="nil"/>
            </w:tcBorders>
          </w:tcPr>
          <w:p w14:paraId="1E68E21B" w14:textId="77777777" w:rsidR="00143F27" w:rsidRPr="00A506EE" w:rsidRDefault="00143F27" w:rsidP="00121F77">
            <w:pPr>
              <w:tabs>
                <w:tab w:val="left" w:pos="7938"/>
              </w:tabs>
              <w:spacing w:before="20" w:after="20"/>
              <w:rPr>
                <w:lang w:val="en-GB"/>
              </w:rPr>
            </w:pPr>
          </w:p>
        </w:tc>
      </w:tr>
      <w:tr w:rsidR="00143F27" w:rsidRPr="00A506EE" w14:paraId="657D6E2A" w14:textId="77777777" w:rsidTr="00364C1A">
        <w:trPr>
          <w:trHeight w:val="316"/>
        </w:trPr>
        <w:tc>
          <w:tcPr>
            <w:tcW w:w="1242" w:type="dxa"/>
            <w:tcBorders>
              <w:top w:val="nil"/>
              <w:bottom w:val="nil"/>
            </w:tcBorders>
          </w:tcPr>
          <w:p w14:paraId="592DBD87"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4ACCC78C"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2D102818"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FDED937"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033FEB2D" w14:textId="45B71D20" w:rsidR="00143F27" w:rsidRPr="00A506EE" w:rsidRDefault="00143F27" w:rsidP="002F6441">
            <w:pPr>
              <w:tabs>
                <w:tab w:val="left" w:pos="7938"/>
              </w:tabs>
              <w:spacing w:before="20" w:after="20"/>
              <w:rPr>
                <w:sz w:val="20"/>
                <w:szCs w:val="20"/>
                <w:lang w:val="en-GB"/>
              </w:rPr>
            </w:pPr>
            <w:r w:rsidRPr="00A506EE">
              <w:rPr>
                <w:sz w:val="20"/>
                <w:szCs w:val="20"/>
                <w:lang w:val="en-GB"/>
              </w:rPr>
              <w:t>(</w:t>
            </w:r>
            <w:r w:rsidR="00386A79">
              <w:rPr>
                <w:sz w:val="20"/>
                <w:szCs w:val="20"/>
                <w:lang w:val="en-GB"/>
              </w:rPr>
              <w:t>Annex</w:t>
            </w:r>
            <w:r w:rsidRPr="00A506EE">
              <w:rPr>
                <w:sz w:val="20"/>
                <w:szCs w:val="20"/>
                <w:lang w:val="en-GB"/>
              </w:rPr>
              <w:t xml:space="preserve"> 8)</w:t>
            </w:r>
          </w:p>
        </w:tc>
        <w:tc>
          <w:tcPr>
            <w:tcW w:w="2501" w:type="dxa"/>
            <w:tcBorders>
              <w:top w:val="nil"/>
              <w:bottom w:val="nil"/>
            </w:tcBorders>
          </w:tcPr>
          <w:p w14:paraId="462DC8CE" w14:textId="77777777" w:rsidR="00143F27" w:rsidRPr="00A506EE" w:rsidRDefault="00143F27" w:rsidP="00121F77">
            <w:pPr>
              <w:tabs>
                <w:tab w:val="left" w:pos="7938"/>
              </w:tabs>
              <w:spacing w:before="20" w:after="20"/>
              <w:rPr>
                <w:lang w:val="en-GB"/>
              </w:rPr>
            </w:pPr>
          </w:p>
        </w:tc>
      </w:tr>
      <w:tr w:rsidR="00143F27" w:rsidRPr="00A506EE" w14:paraId="4A76842D" w14:textId="77777777" w:rsidTr="00364C1A">
        <w:trPr>
          <w:trHeight w:val="316"/>
        </w:trPr>
        <w:tc>
          <w:tcPr>
            <w:tcW w:w="1242" w:type="dxa"/>
            <w:tcBorders>
              <w:top w:val="nil"/>
              <w:bottom w:val="nil"/>
            </w:tcBorders>
          </w:tcPr>
          <w:p w14:paraId="17F81E3F"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4AD1A53"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1FD7A7EA"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2F51739B"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2CCD29B" w14:textId="77777777" w:rsidR="00143F27" w:rsidRPr="00A506EE" w:rsidRDefault="00143F27" w:rsidP="002F6441">
            <w:pPr>
              <w:tabs>
                <w:tab w:val="left" w:pos="7938"/>
              </w:tabs>
              <w:spacing w:before="20" w:after="20"/>
              <w:rPr>
                <w:sz w:val="20"/>
                <w:szCs w:val="20"/>
                <w:lang w:val="en-GB"/>
              </w:rPr>
            </w:pPr>
          </w:p>
        </w:tc>
        <w:tc>
          <w:tcPr>
            <w:tcW w:w="2501" w:type="dxa"/>
            <w:tcBorders>
              <w:top w:val="nil"/>
              <w:bottom w:val="nil"/>
            </w:tcBorders>
          </w:tcPr>
          <w:p w14:paraId="66B86138" w14:textId="77777777" w:rsidR="00143F27" w:rsidRPr="00A506EE" w:rsidRDefault="00143F27" w:rsidP="00121F77">
            <w:pPr>
              <w:tabs>
                <w:tab w:val="left" w:pos="7938"/>
              </w:tabs>
              <w:spacing w:before="20" w:after="20"/>
              <w:rPr>
                <w:lang w:val="en-GB"/>
              </w:rPr>
            </w:pPr>
          </w:p>
        </w:tc>
      </w:tr>
      <w:tr w:rsidR="00143F27" w:rsidRPr="00A506EE" w14:paraId="5384D808" w14:textId="77777777" w:rsidTr="00364C1A">
        <w:trPr>
          <w:trHeight w:val="316"/>
        </w:trPr>
        <w:tc>
          <w:tcPr>
            <w:tcW w:w="1242" w:type="dxa"/>
            <w:tcBorders>
              <w:top w:val="nil"/>
            </w:tcBorders>
          </w:tcPr>
          <w:p w14:paraId="3FB97C3A" w14:textId="77777777" w:rsidR="00143F27" w:rsidRPr="00A506EE" w:rsidRDefault="00143F27" w:rsidP="00121F77">
            <w:pPr>
              <w:tabs>
                <w:tab w:val="left" w:pos="7938"/>
              </w:tabs>
              <w:spacing w:before="20" w:after="20"/>
              <w:rPr>
                <w:b/>
                <w:sz w:val="20"/>
                <w:szCs w:val="20"/>
                <w:lang w:val="en-GB"/>
              </w:rPr>
            </w:pPr>
          </w:p>
        </w:tc>
        <w:tc>
          <w:tcPr>
            <w:tcW w:w="2552" w:type="dxa"/>
            <w:tcBorders>
              <w:top w:val="nil"/>
            </w:tcBorders>
          </w:tcPr>
          <w:p w14:paraId="49DF9AA8" w14:textId="77777777" w:rsidR="00143F27" w:rsidRPr="00A506EE" w:rsidRDefault="00143F27" w:rsidP="00121F77">
            <w:pPr>
              <w:tabs>
                <w:tab w:val="left" w:pos="7938"/>
              </w:tabs>
              <w:spacing w:before="20" w:after="20"/>
              <w:rPr>
                <w:sz w:val="20"/>
                <w:szCs w:val="20"/>
                <w:lang w:val="en-GB"/>
              </w:rPr>
            </w:pPr>
          </w:p>
        </w:tc>
        <w:tc>
          <w:tcPr>
            <w:tcW w:w="2793" w:type="dxa"/>
            <w:tcBorders>
              <w:top w:val="nil"/>
              <w:right w:val="nil"/>
            </w:tcBorders>
          </w:tcPr>
          <w:p w14:paraId="223CF3DA"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tcBorders>
          </w:tcPr>
          <w:p w14:paraId="1763BD5A"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tcBorders>
          </w:tcPr>
          <w:p w14:paraId="6863E049" w14:textId="77777777" w:rsidR="00143F27" w:rsidRPr="00A506EE" w:rsidRDefault="00143F27" w:rsidP="00121F77">
            <w:pPr>
              <w:tabs>
                <w:tab w:val="left" w:pos="7938"/>
              </w:tabs>
              <w:spacing w:before="20" w:after="20"/>
              <w:rPr>
                <w:sz w:val="20"/>
                <w:szCs w:val="20"/>
                <w:lang w:val="en-GB"/>
              </w:rPr>
            </w:pPr>
          </w:p>
        </w:tc>
        <w:tc>
          <w:tcPr>
            <w:tcW w:w="2501" w:type="dxa"/>
            <w:tcBorders>
              <w:top w:val="nil"/>
            </w:tcBorders>
          </w:tcPr>
          <w:p w14:paraId="5AA0525E" w14:textId="77777777" w:rsidR="00143F27" w:rsidRPr="00A506EE" w:rsidRDefault="00143F27" w:rsidP="00121F77">
            <w:pPr>
              <w:tabs>
                <w:tab w:val="left" w:pos="7938"/>
              </w:tabs>
              <w:spacing w:before="20" w:after="20"/>
              <w:rPr>
                <w:sz w:val="20"/>
                <w:szCs w:val="20"/>
                <w:lang w:val="en-GB"/>
              </w:rPr>
            </w:pPr>
          </w:p>
        </w:tc>
      </w:tr>
      <w:tr w:rsidR="00143F27" w:rsidRPr="00A506EE" w14:paraId="40466053" w14:textId="77777777" w:rsidTr="00364C1A">
        <w:trPr>
          <w:trHeight w:val="316"/>
        </w:trPr>
        <w:tc>
          <w:tcPr>
            <w:tcW w:w="1242" w:type="dxa"/>
            <w:tcBorders>
              <w:bottom w:val="nil"/>
            </w:tcBorders>
          </w:tcPr>
          <w:p w14:paraId="2A609CB9" w14:textId="77777777" w:rsidR="00143F27" w:rsidRPr="00A506EE" w:rsidRDefault="00143F27" w:rsidP="00EE04A6">
            <w:pPr>
              <w:pageBreakBefore/>
              <w:tabs>
                <w:tab w:val="left" w:pos="7938"/>
              </w:tabs>
              <w:spacing w:before="20" w:after="20"/>
              <w:rPr>
                <w:b/>
                <w:sz w:val="20"/>
                <w:szCs w:val="20"/>
                <w:lang w:val="en-GB"/>
              </w:rPr>
            </w:pPr>
          </w:p>
        </w:tc>
        <w:tc>
          <w:tcPr>
            <w:tcW w:w="2552" w:type="dxa"/>
            <w:tcBorders>
              <w:bottom w:val="nil"/>
            </w:tcBorders>
          </w:tcPr>
          <w:p w14:paraId="57693BAC" w14:textId="77777777" w:rsidR="00143F27" w:rsidRPr="00A506EE" w:rsidRDefault="00143F27" w:rsidP="00EE04A6">
            <w:pPr>
              <w:pageBreakBefore/>
              <w:tabs>
                <w:tab w:val="left" w:pos="7938"/>
              </w:tabs>
              <w:spacing w:before="20" w:after="20"/>
              <w:rPr>
                <w:sz w:val="20"/>
                <w:szCs w:val="20"/>
                <w:lang w:val="en-GB"/>
              </w:rPr>
            </w:pPr>
          </w:p>
        </w:tc>
        <w:tc>
          <w:tcPr>
            <w:tcW w:w="2793" w:type="dxa"/>
            <w:tcBorders>
              <w:bottom w:val="nil"/>
              <w:right w:val="nil"/>
            </w:tcBorders>
          </w:tcPr>
          <w:p w14:paraId="7B2326D9" w14:textId="77777777" w:rsidR="00143F27" w:rsidRPr="00A506EE" w:rsidRDefault="00143F27" w:rsidP="00EE04A6">
            <w:pPr>
              <w:pageBreakBefore/>
              <w:tabs>
                <w:tab w:val="left" w:pos="7938"/>
              </w:tabs>
              <w:spacing w:before="20" w:after="20"/>
              <w:rPr>
                <w:sz w:val="20"/>
                <w:szCs w:val="20"/>
                <w:lang w:val="en-GB"/>
              </w:rPr>
            </w:pPr>
          </w:p>
        </w:tc>
        <w:tc>
          <w:tcPr>
            <w:tcW w:w="658" w:type="dxa"/>
            <w:tcBorders>
              <w:left w:val="nil"/>
              <w:bottom w:val="nil"/>
            </w:tcBorders>
          </w:tcPr>
          <w:p w14:paraId="0E964C38" w14:textId="77777777" w:rsidR="00143F27" w:rsidRPr="00A506EE" w:rsidRDefault="00143F27" w:rsidP="00EE04A6">
            <w:pPr>
              <w:pageBreakBefore/>
              <w:tabs>
                <w:tab w:val="left" w:pos="7938"/>
              </w:tabs>
              <w:spacing w:before="20" w:after="20"/>
              <w:jc w:val="center"/>
              <w:rPr>
                <w:sz w:val="24"/>
                <w:szCs w:val="24"/>
                <w:lang w:val="en-GB"/>
              </w:rPr>
            </w:pPr>
          </w:p>
        </w:tc>
        <w:tc>
          <w:tcPr>
            <w:tcW w:w="4679" w:type="dxa"/>
            <w:tcBorders>
              <w:bottom w:val="nil"/>
            </w:tcBorders>
          </w:tcPr>
          <w:p w14:paraId="36F6BDB6" w14:textId="77777777" w:rsidR="00143F27" w:rsidRPr="00A506EE" w:rsidRDefault="00143F27" w:rsidP="00EE04A6">
            <w:pPr>
              <w:pageBreakBefore/>
              <w:tabs>
                <w:tab w:val="left" w:pos="7938"/>
              </w:tabs>
              <w:spacing w:before="20" w:after="20"/>
              <w:rPr>
                <w:sz w:val="20"/>
                <w:szCs w:val="20"/>
                <w:lang w:val="en-GB"/>
              </w:rPr>
            </w:pPr>
          </w:p>
        </w:tc>
        <w:tc>
          <w:tcPr>
            <w:tcW w:w="2501" w:type="dxa"/>
            <w:tcBorders>
              <w:bottom w:val="nil"/>
            </w:tcBorders>
          </w:tcPr>
          <w:p w14:paraId="32D8BFE4" w14:textId="77777777" w:rsidR="00143F27" w:rsidRPr="00A506EE" w:rsidRDefault="00143F27" w:rsidP="00EE04A6">
            <w:pPr>
              <w:pageBreakBefore/>
              <w:tabs>
                <w:tab w:val="left" w:pos="7938"/>
              </w:tabs>
              <w:spacing w:before="20" w:after="20"/>
              <w:rPr>
                <w:sz w:val="20"/>
                <w:szCs w:val="20"/>
                <w:lang w:val="en-GB"/>
              </w:rPr>
            </w:pPr>
          </w:p>
        </w:tc>
      </w:tr>
      <w:tr w:rsidR="00143F27" w:rsidRPr="00A506EE" w14:paraId="563440F8" w14:textId="77777777" w:rsidTr="00364C1A">
        <w:trPr>
          <w:trHeight w:val="316"/>
        </w:trPr>
        <w:tc>
          <w:tcPr>
            <w:tcW w:w="1242" w:type="dxa"/>
            <w:tcBorders>
              <w:top w:val="nil"/>
              <w:bottom w:val="nil"/>
            </w:tcBorders>
          </w:tcPr>
          <w:p w14:paraId="66EA2977" w14:textId="77777777" w:rsidR="00143F27" w:rsidRPr="00A506EE" w:rsidRDefault="00143F27" w:rsidP="00121F77">
            <w:pPr>
              <w:tabs>
                <w:tab w:val="left" w:pos="7938"/>
              </w:tabs>
              <w:spacing w:before="20" w:after="20"/>
              <w:rPr>
                <w:b/>
                <w:sz w:val="20"/>
                <w:szCs w:val="20"/>
                <w:lang w:val="en-GB"/>
              </w:rPr>
            </w:pPr>
            <w:r w:rsidRPr="00A506EE">
              <w:rPr>
                <w:b/>
                <w:sz w:val="20"/>
                <w:szCs w:val="20"/>
                <w:lang w:val="en-GB"/>
              </w:rPr>
              <w:t>3.9</w:t>
            </w:r>
          </w:p>
        </w:tc>
        <w:tc>
          <w:tcPr>
            <w:tcW w:w="2552" w:type="dxa"/>
            <w:tcBorders>
              <w:top w:val="nil"/>
              <w:bottom w:val="nil"/>
            </w:tcBorders>
          </w:tcPr>
          <w:p w14:paraId="4045A7DA" w14:textId="77B3C948" w:rsidR="00143F27" w:rsidRPr="00A506EE" w:rsidRDefault="00334BAB" w:rsidP="00334BAB">
            <w:pPr>
              <w:tabs>
                <w:tab w:val="left" w:pos="7938"/>
              </w:tabs>
              <w:spacing w:before="20" w:after="20"/>
              <w:rPr>
                <w:sz w:val="20"/>
                <w:szCs w:val="20"/>
                <w:lang w:val="en-GB"/>
              </w:rPr>
            </w:pPr>
            <w:r>
              <w:rPr>
                <w:sz w:val="20"/>
                <w:szCs w:val="20"/>
                <w:lang w:val="en-GB"/>
              </w:rPr>
              <w:t>Availability of spare parts</w:t>
            </w:r>
          </w:p>
        </w:tc>
        <w:tc>
          <w:tcPr>
            <w:tcW w:w="2793" w:type="dxa"/>
            <w:tcBorders>
              <w:top w:val="nil"/>
              <w:bottom w:val="nil"/>
              <w:right w:val="nil"/>
            </w:tcBorders>
          </w:tcPr>
          <w:p w14:paraId="4B452612" w14:textId="62BB6B34" w:rsidR="00143F27" w:rsidRPr="00A506EE" w:rsidRDefault="00143F27" w:rsidP="00B24F8B">
            <w:pPr>
              <w:tabs>
                <w:tab w:val="left" w:pos="7938"/>
              </w:tabs>
              <w:spacing w:before="20" w:after="20"/>
              <w:rPr>
                <w:sz w:val="20"/>
                <w:szCs w:val="20"/>
                <w:lang w:val="en-GB"/>
              </w:rPr>
            </w:pPr>
            <w:r>
              <w:rPr>
                <w:sz w:val="20"/>
                <w:szCs w:val="20"/>
                <w:lang w:val="en-GB"/>
              </w:rPr>
              <w:t>Not applicable.</w:t>
            </w:r>
            <w:r w:rsidRPr="00A506EE">
              <w:rPr>
                <w:sz w:val="20"/>
                <w:szCs w:val="20"/>
                <w:lang w:val="en-GB"/>
              </w:rPr>
              <w:t xml:space="preserve"> </w:t>
            </w:r>
          </w:p>
        </w:tc>
        <w:tc>
          <w:tcPr>
            <w:tcW w:w="658" w:type="dxa"/>
            <w:tcBorders>
              <w:top w:val="nil"/>
              <w:left w:val="nil"/>
              <w:bottom w:val="nil"/>
            </w:tcBorders>
          </w:tcPr>
          <w:p w14:paraId="36D24C25"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3CBFE57C"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28D388CF" w14:textId="77777777" w:rsidR="00143F27" w:rsidRPr="00A506EE" w:rsidRDefault="00143F27" w:rsidP="00121F77">
            <w:pPr>
              <w:tabs>
                <w:tab w:val="left" w:pos="7938"/>
              </w:tabs>
              <w:spacing w:before="20" w:after="20"/>
              <w:rPr>
                <w:sz w:val="20"/>
                <w:szCs w:val="20"/>
                <w:lang w:val="en-GB"/>
              </w:rPr>
            </w:pPr>
          </w:p>
        </w:tc>
      </w:tr>
      <w:tr w:rsidR="00143F27" w:rsidRPr="008A683A" w14:paraId="707CB0BB" w14:textId="77777777" w:rsidTr="00364C1A">
        <w:trPr>
          <w:trHeight w:val="316"/>
        </w:trPr>
        <w:tc>
          <w:tcPr>
            <w:tcW w:w="1242" w:type="dxa"/>
            <w:tcBorders>
              <w:top w:val="nil"/>
              <w:bottom w:val="nil"/>
            </w:tcBorders>
          </w:tcPr>
          <w:p w14:paraId="2DAD46C8"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B813494"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6CB0E5F"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46F32F0C"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7A60C5B5" w14:textId="79372CC7" w:rsidR="00143F27" w:rsidRPr="00A506EE" w:rsidRDefault="007317F5" w:rsidP="00B9499F">
            <w:pPr>
              <w:tabs>
                <w:tab w:val="left" w:pos="7938"/>
              </w:tabs>
              <w:spacing w:before="20" w:after="20"/>
              <w:rPr>
                <w:sz w:val="20"/>
                <w:szCs w:val="20"/>
                <w:lang w:val="en-GB"/>
              </w:rPr>
            </w:pPr>
            <w:r>
              <w:rPr>
                <w:sz w:val="20"/>
                <w:szCs w:val="20"/>
                <w:lang w:val="en-GB"/>
              </w:rPr>
              <w:t>This requirement</w:t>
            </w:r>
            <w:r w:rsidR="00E0032D">
              <w:rPr>
                <w:sz w:val="20"/>
                <w:szCs w:val="20"/>
                <w:lang w:val="en-GB"/>
              </w:rPr>
              <w:t xml:space="preserve"> also and in particular applies</w:t>
            </w:r>
            <w:r w:rsidR="00B9499F">
              <w:rPr>
                <w:sz w:val="20"/>
                <w:szCs w:val="20"/>
                <w:lang w:val="en-GB"/>
              </w:rPr>
              <w:t xml:space="preserve"> to </w:t>
            </w:r>
            <w:r w:rsidR="00E0032D" w:rsidRPr="00E0032D">
              <w:rPr>
                <w:sz w:val="20"/>
                <w:szCs w:val="20"/>
                <w:lang w:val="en-GB"/>
              </w:rPr>
              <w:t>toy components of electric toys that might fail prematurely and which serve the primary purpose of the game</w:t>
            </w:r>
            <w:r w:rsidR="00143F27" w:rsidRPr="00A506EE">
              <w:rPr>
                <w:sz w:val="20"/>
                <w:szCs w:val="20"/>
                <w:lang w:val="en-GB"/>
              </w:rPr>
              <w:t>.</w:t>
            </w:r>
          </w:p>
        </w:tc>
        <w:tc>
          <w:tcPr>
            <w:tcW w:w="2501" w:type="dxa"/>
            <w:tcBorders>
              <w:top w:val="nil"/>
              <w:bottom w:val="nil"/>
            </w:tcBorders>
          </w:tcPr>
          <w:p w14:paraId="6D8DB599" w14:textId="77777777" w:rsidR="00143F27" w:rsidRPr="00A506EE" w:rsidRDefault="00143F27" w:rsidP="00121F77">
            <w:pPr>
              <w:tabs>
                <w:tab w:val="left" w:pos="7938"/>
              </w:tabs>
              <w:spacing w:before="20" w:after="20"/>
              <w:rPr>
                <w:sz w:val="20"/>
                <w:szCs w:val="20"/>
                <w:lang w:val="en-GB"/>
              </w:rPr>
            </w:pPr>
          </w:p>
        </w:tc>
      </w:tr>
      <w:tr w:rsidR="00143F27" w:rsidRPr="00A506EE" w14:paraId="0D4DF554" w14:textId="77777777" w:rsidTr="00364C1A">
        <w:trPr>
          <w:trHeight w:val="316"/>
        </w:trPr>
        <w:tc>
          <w:tcPr>
            <w:tcW w:w="1242" w:type="dxa"/>
            <w:tcBorders>
              <w:top w:val="nil"/>
              <w:bottom w:val="nil"/>
            </w:tcBorders>
          </w:tcPr>
          <w:p w14:paraId="7A94E367"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CE4CECB"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30DE1CA3" w14:textId="589EC68A" w:rsidR="00143F27" w:rsidRPr="00A506EE" w:rsidRDefault="00143F27" w:rsidP="00B24F8B">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53FD595A"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3959BE1E" w14:textId="0F3A2761" w:rsidR="00143F27" w:rsidRPr="00A506EE" w:rsidRDefault="00E0032D" w:rsidP="00BD0D60">
            <w:pPr>
              <w:tabs>
                <w:tab w:val="left" w:pos="7938"/>
              </w:tabs>
              <w:spacing w:before="20" w:after="20"/>
              <w:rPr>
                <w:sz w:val="20"/>
                <w:szCs w:val="20"/>
                <w:lang w:val="en-GB"/>
              </w:rPr>
            </w:pPr>
            <w:r>
              <w:rPr>
                <w:sz w:val="20"/>
                <w:szCs w:val="20"/>
                <w:lang w:val="en-GB"/>
              </w:rPr>
              <w:t xml:space="preserve">The availability of spare parts </w:t>
            </w:r>
            <w:r w:rsidR="00627D89">
              <w:rPr>
                <w:sz w:val="20"/>
                <w:szCs w:val="20"/>
                <w:lang w:val="en-GB"/>
              </w:rPr>
              <w:t xml:space="preserve">for toys </w:t>
            </w:r>
            <w:r w:rsidR="00627D89" w:rsidRPr="00627D89">
              <w:rPr>
                <w:sz w:val="20"/>
                <w:szCs w:val="20"/>
                <w:lang w:val="en-GB"/>
              </w:rPr>
              <w:t>tha</w:t>
            </w:r>
            <w:r w:rsidR="002308FD">
              <w:rPr>
                <w:sz w:val="20"/>
                <w:szCs w:val="20"/>
                <w:lang w:val="en-GB"/>
              </w:rPr>
              <w:t xml:space="preserve">t consist of various </w:t>
            </w:r>
            <w:r w:rsidR="00BD0D60">
              <w:rPr>
                <w:sz w:val="20"/>
                <w:szCs w:val="20"/>
                <w:lang w:val="en-GB"/>
              </w:rPr>
              <w:t xml:space="preserve">individual </w:t>
            </w:r>
            <w:r w:rsidR="00627D89" w:rsidRPr="00627D89">
              <w:rPr>
                <w:sz w:val="20"/>
                <w:szCs w:val="20"/>
                <w:lang w:val="en-GB"/>
              </w:rPr>
              <w:t xml:space="preserve">toy </w:t>
            </w:r>
            <w:r w:rsidR="00BD0D60">
              <w:rPr>
                <w:sz w:val="20"/>
                <w:szCs w:val="20"/>
                <w:lang w:val="en-GB"/>
              </w:rPr>
              <w:t>elements</w:t>
            </w:r>
            <w:r w:rsidR="00627D89" w:rsidRPr="00627D89">
              <w:rPr>
                <w:sz w:val="20"/>
                <w:szCs w:val="20"/>
                <w:lang w:val="en-GB"/>
              </w:rPr>
              <w:t xml:space="preserve"> whi</w:t>
            </w:r>
            <w:r w:rsidR="002308FD">
              <w:rPr>
                <w:sz w:val="20"/>
                <w:szCs w:val="20"/>
                <w:lang w:val="en-GB"/>
              </w:rPr>
              <w:t xml:space="preserve">ch are required for the idea of the </w:t>
            </w:r>
            <w:r w:rsidR="00627D89" w:rsidRPr="00627D89">
              <w:rPr>
                <w:sz w:val="20"/>
                <w:szCs w:val="20"/>
                <w:lang w:val="en-GB"/>
              </w:rPr>
              <w:t xml:space="preserve">game </w:t>
            </w:r>
            <w:r w:rsidR="00627D89">
              <w:rPr>
                <w:sz w:val="20"/>
                <w:szCs w:val="20"/>
                <w:lang w:val="en-GB"/>
              </w:rPr>
              <w:t>as well as the</w:t>
            </w:r>
            <w:r w:rsidR="00BD0D60">
              <w:rPr>
                <w:sz w:val="20"/>
                <w:szCs w:val="20"/>
                <w:lang w:val="en-GB"/>
              </w:rPr>
              <w:t xml:space="preserve"> possibility to order them </w:t>
            </w:r>
            <w:r w:rsidR="00627D89">
              <w:rPr>
                <w:sz w:val="20"/>
                <w:szCs w:val="20"/>
                <w:lang w:val="en-GB"/>
              </w:rPr>
              <w:t xml:space="preserve">in stores and/or via an internet address is </w:t>
            </w:r>
            <w:r w:rsidR="00627D89" w:rsidRPr="00627D89">
              <w:rPr>
                <w:sz w:val="20"/>
                <w:szCs w:val="20"/>
                <w:lang w:val="en-GB"/>
              </w:rPr>
              <w:t>guaranteed for a minimum of 4 years from the date of purchase</w:t>
            </w:r>
            <w:r w:rsidR="00143F27" w:rsidRPr="00A506EE">
              <w:rPr>
                <w:sz w:val="20"/>
                <w:szCs w:val="20"/>
                <w:lang w:val="en-GB"/>
              </w:rPr>
              <w:t>.</w:t>
            </w:r>
            <w:r w:rsidR="00534223">
              <w:rPr>
                <w:sz w:val="20"/>
                <w:szCs w:val="20"/>
                <w:lang w:val="en-GB"/>
              </w:rPr>
              <w:t xml:space="preserve"> </w:t>
            </w:r>
            <w:r w:rsidR="00B91519">
              <w:rPr>
                <w:sz w:val="20"/>
                <w:szCs w:val="20"/>
                <w:lang w:val="en-GB"/>
              </w:rPr>
              <w:br/>
            </w:r>
            <w:r w:rsidR="00534223">
              <w:rPr>
                <w:sz w:val="20"/>
                <w:szCs w:val="20"/>
                <w:lang w:val="en-GB"/>
              </w:rPr>
              <w:t>Attached hereto are compliance verifications.</w:t>
            </w:r>
          </w:p>
        </w:tc>
        <w:tc>
          <w:tcPr>
            <w:tcW w:w="2501" w:type="dxa"/>
            <w:tcBorders>
              <w:top w:val="nil"/>
              <w:bottom w:val="nil"/>
            </w:tcBorders>
          </w:tcPr>
          <w:p w14:paraId="42DF585E"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282202ED" w14:textId="77777777" w:rsidTr="00364C1A">
        <w:trPr>
          <w:trHeight w:val="316"/>
        </w:trPr>
        <w:tc>
          <w:tcPr>
            <w:tcW w:w="1242" w:type="dxa"/>
            <w:tcBorders>
              <w:top w:val="nil"/>
            </w:tcBorders>
          </w:tcPr>
          <w:p w14:paraId="02C94F91" w14:textId="77777777" w:rsidR="00143F27" w:rsidRPr="00A506EE" w:rsidRDefault="00143F27" w:rsidP="00121F77">
            <w:pPr>
              <w:tabs>
                <w:tab w:val="left" w:pos="7938"/>
              </w:tabs>
              <w:spacing w:before="20" w:after="20"/>
              <w:rPr>
                <w:b/>
                <w:sz w:val="20"/>
                <w:szCs w:val="20"/>
                <w:lang w:val="en-GB"/>
              </w:rPr>
            </w:pPr>
          </w:p>
        </w:tc>
        <w:tc>
          <w:tcPr>
            <w:tcW w:w="2552" w:type="dxa"/>
            <w:tcBorders>
              <w:top w:val="nil"/>
            </w:tcBorders>
          </w:tcPr>
          <w:p w14:paraId="7FFE1C0E" w14:textId="77777777" w:rsidR="00143F27" w:rsidRPr="00A506EE" w:rsidRDefault="00143F27" w:rsidP="00121F77">
            <w:pPr>
              <w:tabs>
                <w:tab w:val="left" w:pos="7938"/>
              </w:tabs>
              <w:spacing w:before="20" w:after="20"/>
              <w:rPr>
                <w:sz w:val="20"/>
                <w:szCs w:val="20"/>
                <w:lang w:val="en-GB"/>
              </w:rPr>
            </w:pPr>
          </w:p>
        </w:tc>
        <w:tc>
          <w:tcPr>
            <w:tcW w:w="2793" w:type="dxa"/>
            <w:tcBorders>
              <w:top w:val="nil"/>
              <w:right w:val="nil"/>
            </w:tcBorders>
          </w:tcPr>
          <w:p w14:paraId="52872FA3"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tcBorders>
          </w:tcPr>
          <w:p w14:paraId="273B560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tcBorders>
          </w:tcPr>
          <w:p w14:paraId="2A5F63BE" w14:textId="77777777" w:rsidR="00143F27" w:rsidRPr="00A506EE" w:rsidRDefault="00143F27" w:rsidP="00121F77">
            <w:pPr>
              <w:tabs>
                <w:tab w:val="left" w:pos="7938"/>
              </w:tabs>
              <w:spacing w:before="20" w:after="20"/>
              <w:rPr>
                <w:sz w:val="20"/>
                <w:szCs w:val="20"/>
                <w:lang w:val="en-GB"/>
              </w:rPr>
            </w:pPr>
          </w:p>
        </w:tc>
        <w:tc>
          <w:tcPr>
            <w:tcW w:w="2501" w:type="dxa"/>
            <w:tcBorders>
              <w:top w:val="nil"/>
            </w:tcBorders>
          </w:tcPr>
          <w:p w14:paraId="288241C6" w14:textId="77777777" w:rsidR="00143F27" w:rsidRPr="00A506EE" w:rsidRDefault="00143F27" w:rsidP="00121F77">
            <w:pPr>
              <w:tabs>
                <w:tab w:val="left" w:pos="7938"/>
              </w:tabs>
              <w:spacing w:before="20" w:after="20"/>
              <w:rPr>
                <w:sz w:val="20"/>
                <w:szCs w:val="20"/>
                <w:lang w:val="en-GB"/>
              </w:rPr>
            </w:pPr>
          </w:p>
        </w:tc>
      </w:tr>
      <w:tr w:rsidR="00143F27" w:rsidRPr="00A506EE" w14:paraId="7FF1BE3E" w14:textId="77777777" w:rsidTr="00364C1A">
        <w:trPr>
          <w:trHeight w:val="316"/>
        </w:trPr>
        <w:tc>
          <w:tcPr>
            <w:tcW w:w="1242" w:type="dxa"/>
            <w:tcBorders>
              <w:bottom w:val="nil"/>
            </w:tcBorders>
          </w:tcPr>
          <w:p w14:paraId="3BD70834" w14:textId="77777777" w:rsidR="00143F27" w:rsidRPr="00A506EE" w:rsidRDefault="00143F27" w:rsidP="00121F77">
            <w:pPr>
              <w:tabs>
                <w:tab w:val="left" w:pos="7938"/>
              </w:tabs>
              <w:spacing w:before="20" w:after="20"/>
              <w:rPr>
                <w:b/>
                <w:sz w:val="20"/>
                <w:szCs w:val="20"/>
                <w:lang w:val="en-GB"/>
              </w:rPr>
            </w:pPr>
          </w:p>
        </w:tc>
        <w:tc>
          <w:tcPr>
            <w:tcW w:w="2552" w:type="dxa"/>
            <w:tcBorders>
              <w:bottom w:val="nil"/>
            </w:tcBorders>
          </w:tcPr>
          <w:p w14:paraId="43627F05" w14:textId="77777777" w:rsidR="00143F27" w:rsidRPr="00A506EE" w:rsidRDefault="00143F27" w:rsidP="00121F77">
            <w:pPr>
              <w:tabs>
                <w:tab w:val="left" w:pos="7938"/>
              </w:tabs>
              <w:spacing w:before="20" w:after="20"/>
              <w:rPr>
                <w:sz w:val="20"/>
                <w:szCs w:val="20"/>
                <w:lang w:val="en-GB"/>
              </w:rPr>
            </w:pPr>
          </w:p>
        </w:tc>
        <w:tc>
          <w:tcPr>
            <w:tcW w:w="2793" w:type="dxa"/>
            <w:tcBorders>
              <w:bottom w:val="nil"/>
              <w:right w:val="nil"/>
            </w:tcBorders>
          </w:tcPr>
          <w:p w14:paraId="34AFAB46" w14:textId="77777777" w:rsidR="00143F27" w:rsidRPr="00A506EE" w:rsidRDefault="00143F27" w:rsidP="00121F77">
            <w:pPr>
              <w:tabs>
                <w:tab w:val="left" w:pos="7938"/>
              </w:tabs>
              <w:spacing w:before="20" w:after="20"/>
              <w:rPr>
                <w:sz w:val="20"/>
                <w:szCs w:val="20"/>
                <w:lang w:val="en-GB"/>
              </w:rPr>
            </w:pPr>
          </w:p>
        </w:tc>
        <w:tc>
          <w:tcPr>
            <w:tcW w:w="658" w:type="dxa"/>
            <w:tcBorders>
              <w:left w:val="nil"/>
              <w:bottom w:val="nil"/>
            </w:tcBorders>
          </w:tcPr>
          <w:p w14:paraId="524A68B5" w14:textId="77777777" w:rsidR="00143F27" w:rsidRPr="00A506EE" w:rsidRDefault="00143F27" w:rsidP="00A6458A">
            <w:pPr>
              <w:tabs>
                <w:tab w:val="left" w:pos="7938"/>
              </w:tabs>
              <w:spacing w:before="20" w:after="20"/>
              <w:jc w:val="center"/>
              <w:rPr>
                <w:sz w:val="24"/>
                <w:szCs w:val="24"/>
                <w:lang w:val="en-GB"/>
              </w:rPr>
            </w:pPr>
          </w:p>
        </w:tc>
        <w:tc>
          <w:tcPr>
            <w:tcW w:w="4679" w:type="dxa"/>
            <w:tcBorders>
              <w:bottom w:val="nil"/>
            </w:tcBorders>
          </w:tcPr>
          <w:p w14:paraId="0B9FBE26" w14:textId="77777777" w:rsidR="00143F27" w:rsidRPr="00A506EE" w:rsidRDefault="00143F27" w:rsidP="00121F77">
            <w:pPr>
              <w:tabs>
                <w:tab w:val="left" w:pos="7938"/>
              </w:tabs>
              <w:spacing w:before="20" w:after="20"/>
              <w:rPr>
                <w:sz w:val="20"/>
                <w:szCs w:val="20"/>
                <w:lang w:val="en-GB"/>
              </w:rPr>
            </w:pPr>
          </w:p>
        </w:tc>
        <w:tc>
          <w:tcPr>
            <w:tcW w:w="2501" w:type="dxa"/>
            <w:tcBorders>
              <w:bottom w:val="nil"/>
            </w:tcBorders>
          </w:tcPr>
          <w:p w14:paraId="0A4E7BD8" w14:textId="77777777" w:rsidR="00143F27" w:rsidRPr="00A506EE" w:rsidRDefault="00143F27" w:rsidP="00121F77">
            <w:pPr>
              <w:tabs>
                <w:tab w:val="left" w:pos="7938"/>
              </w:tabs>
              <w:spacing w:before="20" w:after="20"/>
              <w:rPr>
                <w:sz w:val="20"/>
                <w:szCs w:val="20"/>
                <w:lang w:val="en-GB"/>
              </w:rPr>
            </w:pPr>
          </w:p>
        </w:tc>
      </w:tr>
      <w:tr w:rsidR="00143F27" w:rsidRPr="00A506EE" w14:paraId="3AD50B69" w14:textId="77777777" w:rsidTr="00364C1A">
        <w:trPr>
          <w:trHeight w:val="316"/>
        </w:trPr>
        <w:tc>
          <w:tcPr>
            <w:tcW w:w="1242" w:type="dxa"/>
            <w:tcBorders>
              <w:top w:val="nil"/>
              <w:bottom w:val="nil"/>
            </w:tcBorders>
          </w:tcPr>
          <w:p w14:paraId="781C5A3D" w14:textId="77777777" w:rsidR="00143F27" w:rsidRPr="00A506EE" w:rsidRDefault="00143F27" w:rsidP="00121F77">
            <w:pPr>
              <w:tabs>
                <w:tab w:val="left" w:pos="7938"/>
              </w:tabs>
              <w:spacing w:before="20" w:after="20"/>
              <w:rPr>
                <w:b/>
                <w:sz w:val="20"/>
                <w:szCs w:val="20"/>
                <w:lang w:val="en-GB"/>
              </w:rPr>
            </w:pPr>
            <w:r w:rsidRPr="00A506EE">
              <w:rPr>
                <w:b/>
                <w:sz w:val="20"/>
                <w:szCs w:val="20"/>
                <w:lang w:val="en-GB"/>
              </w:rPr>
              <w:t>3.10</w:t>
            </w:r>
          </w:p>
        </w:tc>
        <w:tc>
          <w:tcPr>
            <w:tcW w:w="2552" w:type="dxa"/>
            <w:tcBorders>
              <w:top w:val="nil"/>
              <w:bottom w:val="nil"/>
            </w:tcBorders>
          </w:tcPr>
          <w:p w14:paraId="72BED0F7" w14:textId="0BAEFA0A" w:rsidR="002308FD" w:rsidRPr="00A506EE" w:rsidRDefault="002308FD" w:rsidP="002308FD">
            <w:pPr>
              <w:tabs>
                <w:tab w:val="left" w:pos="7938"/>
              </w:tabs>
              <w:spacing w:before="20" w:after="20"/>
              <w:rPr>
                <w:sz w:val="20"/>
                <w:szCs w:val="20"/>
                <w:lang w:val="en-GB"/>
              </w:rPr>
            </w:pPr>
            <w:r>
              <w:rPr>
                <w:sz w:val="20"/>
                <w:szCs w:val="20"/>
                <w:lang w:val="en-GB"/>
              </w:rPr>
              <w:t>Sales (primary) packaging</w:t>
            </w:r>
          </w:p>
        </w:tc>
        <w:tc>
          <w:tcPr>
            <w:tcW w:w="2793" w:type="dxa"/>
            <w:tcBorders>
              <w:top w:val="nil"/>
              <w:bottom w:val="nil"/>
              <w:right w:val="nil"/>
            </w:tcBorders>
          </w:tcPr>
          <w:p w14:paraId="1D6388D9"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0E859CB7"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36D9CE94"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5CD6E326" w14:textId="77777777" w:rsidR="00143F27" w:rsidRPr="00A506EE" w:rsidRDefault="00143F27" w:rsidP="00121F77">
            <w:pPr>
              <w:tabs>
                <w:tab w:val="left" w:pos="7938"/>
              </w:tabs>
              <w:spacing w:before="20" w:after="20"/>
              <w:rPr>
                <w:sz w:val="20"/>
                <w:szCs w:val="20"/>
                <w:lang w:val="en-GB"/>
              </w:rPr>
            </w:pPr>
          </w:p>
        </w:tc>
      </w:tr>
      <w:tr w:rsidR="00143F27" w:rsidRPr="00A506EE" w14:paraId="76E46EEF" w14:textId="77777777" w:rsidTr="00364C1A">
        <w:trPr>
          <w:trHeight w:val="316"/>
        </w:trPr>
        <w:tc>
          <w:tcPr>
            <w:tcW w:w="1242" w:type="dxa"/>
            <w:tcBorders>
              <w:top w:val="nil"/>
              <w:bottom w:val="nil"/>
            </w:tcBorders>
          </w:tcPr>
          <w:p w14:paraId="1A23967C"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6250D6A1" w14:textId="1C3D74F9" w:rsidR="00143F27" w:rsidRPr="00A506EE" w:rsidRDefault="00C1409F" w:rsidP="002308FD">
            <w:pPr>
              <w:tabs>
                <w:tab w:val="left" w:pos="7938"/>
              </w:tabs>
              <w:spacing w:before="20" w:after="20"/>
              <w:rPr>
                <w:sz w:val="20"/>
                <w:szCs w:val="20"/>
                <w:lang w:val="en-GB"/>
              </w:rPr>
            </w:pPr>
            <w:r>
              <w:rPr>
                <w:sz w:val="20"/>
                <w:szCs w:val="20"/>
                <w:lang w:val="en-GB"/>
              </w:rPr>
              <w:t xml:space="preserve">- </w:t>
            </w:r>
            <w:r w:rsidR="002308FD">
              <w:rPr>
                <w:sz w:val="20"/>
                <w:szCs w:val="20"/>
                <w:lang w:val="en-GB"/>
              </w:rPr>
              <w:t>made of paper and cardboard</w:t>
            </w:r>
          </w:p>
        </w:tc>
        <w:tc>
          <w:tcPr>
            <w:tcW w:w="2793" w:type="dxa"/>
            <w:tcBorders>
              <w:top w:val="nil"/>
              <w:bottom w:val="nil"/>
              <w:right w:val="nil"/>
            </w:tcBorders>
          </w:tcPr>
          <w:p w14:paraId="5246D88C" w14:textId="3FA40F5E" w:rsidR="00143F27" w:rsidRPr="00A506EE" w:rsidRDefault="00143F27" w:rsidP="00B24F8B">
            <w:pPr>
              <w:tabs>
                <w:tab w:val="left" w:pos="7938"/>
              </w:tabs>
              <w:spacing w:before="20" w:after="20"/>
              <w:rPr>
                <w:sz w:val="20"/>
                <w:szCs w:val="20"/>
                <w:lang w:val="en-GB"/>
              </w:rPr>
            </w:pPr>
            <w:r>
              <w:rPr>
                <w:sz w:val="20"/>
                <w:szCs w:val="20"/>
                <w:lang w:val="en-GB"/>
              </w:rPr>
              <w:t>Not applicable.</w:t>
            </w:r>
            <w:r w:rsidRPr="00A506EE">
              <w:rPr>
                <w:sz w:val="20"/>
                <w:szCs w:val="20"/>
                <w:lang w:val="en-GB"/>
              </w:rPr>
              <w:t xml:space="preserve"> </w:t>
            </w:r>
          </w:p>
        </w:tc>
        <w:tc>
          <w:tcPr>
            <w:tcW w:w="658" w:type="dxa"/>
            <w:tcBorders>
              <w:top w:val="nil"/>
              <w:left w:val="nil"/>
              <w:bottom w:val="nil"/>
            </w:tcBorders>
          </w:tcPr>
          <w:p w14:paraId="02EE4895"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0A6327D1"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18FB2C6F" w14:textId="77777777" w:rsidR="00143F27" w:rsidRPr="00A506EE" w:rsidRDefault="00143F27" w:rsidP="00121F77">
            <w:pPr>
              <w:tabs>
                <w:tab w:val="left" w:pos="7938"/>
              </w:tabs>
              <w:spacing w:before="20" w:after="20"/>
              <w:rPr>
                <w:sz w:val="20"/>
                <w:szCs w:val="20"/>
                <w:lang w:val="en-GB"/>
              </w:rPr>
            </w:pPr>
          </w:p>
        </w:tc>
      </w:tr>
      <w:tr w:rsidR="00143F27" w:rsidRPr="00A506EE" w14:paraId="546EAD2A" w14:textId="77777777" w:rsidTr="00364C1A">
        <w:trPr>
          <w:trHeight w:val="316"/>
        </w:trPr>
        <w:tc>
          <w:tcPr>
            <w:tcW w:w="1242" w:type="dxa"/>
            <w:tcBorders>
              <w:top w:val="nil"/>
              <w:bottom w:val="nil"/>
            </w:tcBorders>
          </w:tcPr>
          <w:p w14:paraId="3480C8D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4BA69615"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0D88EA0"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1EE478A7"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3DF5610E"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09992D62" w14:textId="77777777" w:rsidR="00143F27" w:rsidRPr="00A506EE" w:rsidRDefault="00143F27" w:rsidP="00121F77">
            <w:pPr>
              <w:tabs>
                <w:tab w:val="left" w:pos="7938"/>
              </w:tabs>
              <w:spacing w:before="20" w:after="20"/>
              <w:rPr>
                <w:sz w:val="20"/>
                <w:szCs w:val="20"/>
                <w:lang w:val="en-GB"/>
              </w:rPr>
            </w:pPr>
          </w:p>
        </w:tc>
      </w:tr>
      <w:tr w:rsidR="00143F27" w:rsidRPr="008A683A" w14:paraId="57E05B7F" w14:textId="77777777" w:rsidTr="00364C1A">
        <w:trPr>
          <w:trHeight w:val="316"/>
        </w:trPr>
        <w:tc>
          <w:tcPr>
            <w:tcW w:w="1242" w:type="dxa"/>
            <w:tcBorders>
              <w:top w:val="nil"/>
              <w:bottom w:val="nil"/>
            </w:tcBorders>
          </w:tcPr>
          <w:p w14:paraId="34F616A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FD0AC55"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3702FA3" w14:textId="7A3880FC" w:rsidR="00143F27" w:rsidRPr="00A506EE" w:rsidRDefault="00143F27" w:rsidP="00B24F8B">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61E07C98"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7C18C123" w14:textId="7664D742" w:rsidR="00143F27" w:rsidRPr="00A506EE" w:rsidRDefault="002308FD" w:rsidP="00670FBB">
            <w:pPr>
              <w:tabs>
                <w:tab w:val="left" w:pos="7938"/>
              </w:tabs>
              <w:spacing w:before="20" w:after="20"/>
              <w:rPr>
                <w:sz w:val="20"/>
                <w:szCs w:val="20"/>
                <w:lang w:val="en-GB"/>
              </w:rPr>
            </w:pPr>
            <w:r>
              <w:rPr>
                <w:sz w:val="20"/>
                <w:szCs w:val="20"/>
                <w:lang w:val="en-GB"/>
              </w:rPr>
              <w:t>Sales packaging</w:t>
            </w:r>
            <w:r w:rsidR="00D01851">
              <w:rPr>
                <w:sz w:val="20"/>
                <w:szCs w:val="20"/>
                <w:lang w:val="en-GB"/>
              </w:rPr>
              <w:t xml:space="preserve"> </w:t>
            </w:r>
            <w:r>
              <w:rPr>
                <w:sz w:val="20"/>
                <w:szCs w:val="20"/>
                <w:lang w:val="en-GB"/>
              </w:rPr>
              <w:t>made of paper and cardboard</w:t>
            </w:r>
            <w:r w:rsidR="005971A3">
              <w:rPr>
                <w:sz w:val="20"/>
                <w:szCs w:val="20"/>
                <w:lang w:val="en-GB"/>
              </w:rPr>
              <w:t xml:space="preserve"> is</w:t>
            </w:r>
            <w:r>
              <w:rPr>
                <w:sz w:val="20"/>
                <w:szCs w:val="20"/>
                <w:lang w:val="en-GB"/>
              </w:rPr>
              <w:t xml:space="preserve"> made </w:t>
            </w:r>
            <w:r w:rsidR="00670FBB">
              <w:rPr>
                <w:sz w:val="20"/>
                <w:szCs w:val="20"/>
                <w:lang w:val="en-GB"/>
              </w:rPr>
              <w:t xml:space="preserve">using </w:t>
            </w:r>
            <w:r w:rsidR="009B3D35">
              <w:rPr>
                <w:sz w:val="20"/>
                <w:szCs w:val="20"/>
                <w:lang w:val="en-GB"/>
              </w:rPr>
              <w:t xml:space="preserve">at least 80 percent </w:t>
            </w:r>
            <w:r w:rsidRPr="002308FD">
              <w:rPr>
                <w:sz w:val="20"/>
                <w:szCs w:val="20"/>
                <w:lang w:val="en-GB"/>
              </w:rPr>
              <w:t>recycled fibres</w:t>
            </w:r>
            <w:r w:rsidR="005971A3">
              <w:rPr>
                <w:sz w:val="20"/>
                <w:szCs w:val="20"/>
                <w:lang w:val="en-GB"/>
              </w:rPr>
              <w:t xml:space="preserve">. </w:t>
            </w:r>
            <w:r w:rsidR="005971A3">
              <w:rPr>
                <w:sz w:val="20"/>
                <w:szCs w:val="20"/>
                <w:lang w:val="en-GB"/>
              </w:rPr>
              <w:br/>
              <w:t xml:space="preserve">It is ruled out that </w:t>
            </w:r>
            <w:r w:rsidR="005971A3" w:rsidRPr="005971A3">
              <w:rPr>
                <w:sz w:val="20"/>
                <w:szCs w:val="20"/>
                <w:lang w:val="en-GB"/>
              </w:rPr>
              <w:t xml:space="preserve">the </w:t>
            </w:r>
            <w:r w:rsidR="00E825B0">
              <w:rPr>
                <w:sz w:val="20"/>
                <w:szCs w:val="20"/>
                <w:lang w:val="en-GB"/>
              </w:rPr>
              <w:t xml:space="preserve">approved content of </w:t>
            </w:r>
            <w:r w:rsidR="005971A3" w:rsidRPr="005971A3">
              <w:rPr>
                <w:sz w:val="20"/>
                <w:szCs w:val="20"/>
                <w:lang w:val="en-GB"/>
              </w:rPr>
              <w:t>primary fibre</w:t>
            </w:r>
            <w:r w:rsidR="00E825B0">
              <w:rPr>
                <w:sz w:val="20"/>
                <w:szCs w:val="20"/>
                <w:lang w:val="en-GB"/>
              </w:rPr>
              <w:t xml:space="preserve">s </w:t>
            </w:r>
            <w:r w:rsidR="005971A3" w:rsidRPr="005971A3">
              <w:rPr>
                <w:sz w:val="20"/>
                <w:szCs w:val="20"/>
                <w:lang w:val="en-GB"/>
              </w:rPr>
              <w:t>comes from high-conservation value forests, such as, for example, tropical or boreal primary forests</w:t>
            </w:r>
            <w:r w:rsidR="00143F27" w:rsidRPr="00A506EE">
              <w:rPr>
                <w:sz w:val="20"/>
                <w:szCs w:val="20"/>
                <w:lang w:val="en-GB"/>
              </w:rPr>
              <w:t>.</w:t>
            </w:r>
            <w:r w:rsidR="00143F27" w:rsidRPr="00A506EE">
              <w:rPr>
                <w:sz w:val="20"/>
                <w:szCs w:val="20"/>
                <w:lang w:val="en-GB"/>
              </w:rPr>
              <w:br/>
            </w:r>
            <w:r w:rsidR="00B74EE7" w:rsidRPr="006E6BAD">
              <w:rPr>
                <w:sz w:val="20"/>
                <w:szCs w:val="20"/>
                <w:lang w:val="en-GB"/>
              </w:rPr>
              <w:t>Plastic windows up to a percentage of 20% (w/w) of t</w:t>
            </w:r>
            <w:r w:rsidR="006E6BAD" w:rsidRPr="006E6BAD">
              <w:rPr>
                <w:sz w:val="20"/>
                <w:szCs w:val="20"/>
                <w:lang w:val="en-GB"/>
              </w:rPr>
              <w:t xml:space="preserve">he packaging </w:t>
            </w:r>
            <w:r w:rsidR="006E6BAD">
              <w:rPr>
                <w:sz w:val="20"/>
                <w:szCs w:val="20"/>
                <w:lang w:val="en-GB"/>
              </w:rPr>
              <w:t xml:space="preserve">are </w:t>
            </w:r>
            <w:r w:rsidR="006E6BAD" w:rsidRPr="006E6BAD">
              <w:rPr>
                <w:sz w:val="20"/>
                <w:szCs w:val="20"/>
                <w:lang w:val="en-GB"/>
              </w:rPr>
              <w:t>permitted whereas</w:t>
            </w:r>
            <w:r w:rsidR="006E6BAD">
              <w:rPr>
                <w:sz w:val="20"/>
                <w:szCs w:val="20"/>
                <w:lang w:val="en-GB"/>
              </w:rPr>
              <w:t xml:space="preserve"> c</w:t>
            </w:r>
            <w:r w:rsidR="006E6BAD" w:rsidRPr="006E6BAD">
              <w:rPr>
                <w:sz w:val="20"/>
                <w:szCs w:val="20"/>
                <w:lang w:val="en-GB"/>
              </w:rPr>
              <w:t xml:space="preserve">omposite packaging as well as coatings on the paper/cardboard containing plastics or metals </w:t>
            </w:r>
            <w:r w:rsidR="006E6BAD">
              <w:rPr>
                <w:sz w:val="20"/>
                <w:szCs w:val="20"/>
                <w:lang w:val="en-GB"/>
              </w:rPr>
              <w:t>are not</w:t>
            </w:r>
            <w:r w:rsidR="00143F27" w:rsidRPr="00A506EE">
              <w:rPr>
                <w:sz w:val="20"/>
                <w:szCs w:val="20"/>
                <w:lang w:val="en-GB"/>
              </w:rPr>
              <w:t>.</w:t>
            </w:r>
          </w:p>
        </w:tc>
        <w:tc>
          <w:tcPr>
            <w:tcW w:w="2501" w:type="dxa"/>
            <w:tcBorders>
              <w:top w:val="nil"/>
              <w:bottom w:val="nil"/>
            </w:tcBorders>
          </w:tcPr>
          <w:p w14:paraId="5CB64776" w14:textId="77777777" w:rsidR="00143F27" w:rsidRPr="00A506EE" w:rsidRDefault="00143F27" w:rsidP="00121F77">
            <w:pPr>
              <w:tabs>
                <w:tab w:val="left" w:pos="7938"/>
              </w:tabs>
              <w:spacing w:before="20" w:after="20"/>
              <w:rPr>
                <w:sz w:val="20"/>
                <w:szCs w:val="20"/>
                <w:lang w:val="en-GB"/>
              </w:rPr>
            </w:pPr>
          </w:p>
        </w:tc>
      </w:tr>
      <w:tr w:rsidR="00143F27" w:rsidRPr="008A683A" w14:paraId="1F0A2642" w14:textId="77777777" w:rsidTr="00364C1A">
        <w:trPr>
          <w:trHeight w:val="316"/>
        </w:trPr>
        <w:tc>
          <w:tcPr>
            <w:tcW w:w="1242" w:type="dxa"/>
            <w:tcBorders>
              <w:top w:val="nil"/>
              <w:bottom w:val="nil"/>
            </w:tcBorders>
          </w:tcPr>
          <w:p w14:paraId="55230AFA"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C68EB9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2023DB3A"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1A9DF6D8"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39138DD7" w14:textId="77777777" w:rsidR="00143F27" w:rsidRPr="00A506EE" w:rsidRDefault="00143F27" w:rsidP="00A8765C">
            <w:pPr>
              <w:tabs>
                <w:tab w:val="left" w:pos="7938"/>
              </w:tabs>
              <w:spacing w:before="20" w:after="20"/>
              <w:rPr>
                <w:sz w:val="20"/>
                <w:szCs w:val="20"/>
                <w:lang w:val="en-GB"/>
              </w:rPr>
            </w:pPr>
          </w:p>
        </w:tc>
        <w:tc>
          <w:tcPr>
            <w:tcW w:w="2501" w:type="dxa"/>
            <w:tcBorders>
              <w:top w:val="nil"/>
              <w:bottom w:val="nil"/>
            </w:tcBorders>
          </w:tcPr>
          <w:p w14:paraId="3E3554FC" w14:textId="77777777" w:rsidR="00143F27" w:rsidRPr="00A506EE" w:rsidRDefault="00143F27" w:rsidP="00121F77">
            <w:pPr>
              <w:tabs>
                <w:tab w:val="left" w:pos="7938"/>
              </w:tabs>
              <w:spacing w:before="20" w:after="20"/>
              <w:rPr>
                <w:lang w:val="en-GB"/>
              </w:rPr>
            </w:pPr>
          </w:p>
        </w:tc>
      </w:tr>
      <w:tr w:rsidR="00C1409F" w:rsidRPr="008A683A" w14:paraId="13721FDF" w14:textId="77777777" w:rsidTr="00364C1A">
        <w:trPr>
          <w:trHeight w:val="316"/>
        </w:trPr>
        <w:tc>
          <w:tcPr>
            <w:tcW w:w="1242" w:type="dxa"/>
            <w:tcBorders>
              <w:top w:val="nil"/>
              <w:bottom w:val="nil"/>
            </w:tcBorders>
          </w:tcPr>
          <w:p w14:paraId="1AFE9A89" w14:textId="77777777" w:rsidR="00C1409F" w:rsidRPr="00A506EE" w:rsidRDefault="00C1409F" w:rsidP="00121F77">
            <w:pPr>
              <w:tabs>
                <w:tab w:val="left" w:pos="7938"/>
              </w:tabs>
              <w:spacing w:before="20" w:after="20"/>
              <w:rPr>
                <w:b/>
                <w:sz w:val="20"/>
                <w:szCs w:val="20"/>
                <w:lang w:val="en-GB"/>
              </w:rPr>
            </w:pPr>
          </w:p>
        </w:tc>
        <w:tc>
          <w:tcPr>
            <w:tcW w:w="2552" w:type="dxa"/>
            <w:tcBorders>
              <w:top w:val="nil"/>
              <w:bottom w:val="nil"/>
            </w:tcBorders>
          </w:tcPr>
          <w:p w14:paraId="347B38A3" w14:textId="77777777" w:rsidR="00C1409F" w:rsidRPr="00A506EE" w:rsidRDefault="00C1409F" w:rsidP="00121F77">
            <w:pPr>
              <w:tabs>
                <w:tab w:val="left" w:pos="7938"/>
              </w:tabs>
              <w:spacing w:before="20" w:after="20"/>
              <w:rPr>
                <w:sz w:val="20"/>
                <w:szCs w:val="20"/>
                <w:lang w:val="en-GB"/>
              </w:rPr>
            </w:pPr>
          </w:p>
        </w:tc>
        <w:tc>
          <w:tcPr>
            <w:tcW w:w="2793" w:type="dxa"/>
            <w:tcBorders>
              <w:top w:val="nil"/>
              <w:bottom w:val="nil"/>
              <w:right w:val="nil"/>
            </w:tcBorders>
          </w:tcPr>
          <w:p w14:paraId="763887E6" w14:textId="77777777" w:rsidR="00C1409F" w:rsidRPr="00A506EE" w:rsidRDefault="00C1409F" w:rsidP="00B24F8B">
            <w:pPr>
              <w:tabs>
                <w:tab w:val="left" w:pos="7938"/>
              </w:tabs>
              <w:spacing w:before="20" w:after="20"/>
              <w:rPr>
                <w:sz w:val="20"/>
                <w:szCs w:val="20"/>
                <w:lang w:val="en-GB"/>
              </w:rPr>
            </w:pPr>
          </w:p>
        </w:tc>
        <w:tc>
          <w:tcPr>
            <w:tcW w:w="658" w:type="dxa"/>
            <w:tcBorders>
              <w:top w:val="nil"/>
              <w:left w:val="nil"/>
              <w:bottom w:val="nil"/>
            </w:tcBorders>
          </w:tcPr>
          <w:p w14:paraId="71C275B7" w14:textId="77777777" w:rsidR="00C1409F" w:rsidRPr="00A506EE" w:rsidRDefault="00C1409F" w:rsidP="00B24F8B">
            <w:pPr>
              <w:tabs>
                <w:tab w:val="left" w:pos="7938"/>
              </w:tabs>
              <w:spacing w:before="20" w:after="20"/>
              <w:jc w:val="center"/>
              <w:rPr>
                <w:sz w:val="24"/>
                <w:szCs w:val="24"/>
                <w:lang w:val="en-GB"/>
              </w:rPr>
            </w:pPr>
          </w:p>
        </w:tc>
        <w:tc>
          <w:tcPr>
            <w:tcW w:w="4679" w:type="dxa"/>
            <w:tcBorders>
              <w:top w:val="nil"/>
              <w:bottom w:val="nil"/>
            </w:tcBorders>
          </w:tcPr>
          <w:p w14:paraId="4C2AF4BA" w14:textId="77777777" w:rsidR="00C1409F" w:rsidRPr="00A506EE" w:rsidRDefault="00C1409F" w:rsidP="00A8765C">
            <w:pPr>
              <w:tabs>
                <w:tab w:val="left" w:pos="7938"/>
              </w:tabs>
              <w:spacing w:before="20" w:after="20"/>
              <w:rPr>
                <w:sz w:val="20"/>
                <w:szCs w:val="20"/>
                <w:lang w:val="en-GB"/>
              </w:rPr>
            </w:pPr>
          </w:p>
        </w:tc>
        <w:tc>
          <w:tcPr>
            <w:tcW w:w="2501" w:type="dxa"/>
            <w:tcBorders>
              <w:top w:val="nil"/>
              <w:bottom w:val="nil"/>
            </w:tcBorders>
          </w:tcPr>
          <w:p w14:paraId="26FB582B" w14:textId="77777777" w:rsidR="00C1409F" w:rsidRPr="00A506EE" w:rsidRDefault="00C1409F" w:rsidP="00121F77">
            <w:pPr>
              <w:tabs>
                <w:tab w:val="left" w:pos="7938"/>
              </w:tabs>
              <w:spacing w:before="20" w:after="20"/>
              <w:rPr>
                <w:lang w:val="en-GB"/>
              </w:rPr>
            </w:pPr>
          </w:p>
        </w:tc>
      </w:tr>
      <w:tr w:rsidR="00143F27" w:rsidRPr="00A506EE" w14:paraId="218D5F88" w14:textId="77777777" w:rsidTr="00364C1A">
        <w:trPr>
          <w:trHeight w:val="316"/>
        </w:trPr>
        <w:tc>
          <w:tcPr>
            <w:tcW w:w="1242" w:type="dxa"/>
            <w:tcBorders>
              <w:top w:val="nil"/>
              <w:bottom w:val="nil"/>
            </w:tcBorders>
          </w:tcPr>
          <w:p w14:paraId="636A7C3B"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072CBD80" w14:textId="550CBD25" w:rsidR="00143F27" w:rsidRPr="00A506EE" w:rsidRDefault="00C1409F" w:rsidP="006E6BAD">
            <w:pPr>
              <w:tabs>
                <w:tab w:val="left" w:pos="7938"/>
              </w:tabs>
              <w:spacing w:before="20" w:after="20"/>
              <w:rPr>
                <w:sz w:val="20"/>
                <w:szCs w:val="20"/>
                <w:lang w:val="en-GB"/>
              </w:rPr>
            </w:pPr>
            <w:r>
              <w:rPr>
                <w:sz w:val="20"/>
                <w:szCs w:val="20"/>
                <w:lang w:val="en-GB"/>
              </w:rPr>
              <w:t xml:space="preserve">- </w:t>
            </w:r>
            <w:r w:rsidR="006E6BAD">
              <w:rPr>
                <w:sz w:val="20"/>
                <w:szCs w:val="20"/>
                <w:lang w:val="en-GB"/>
              </w:rPr>
              <w:t>made of plastic</w:t>
            </w:r>
            <w:r w:rsidR="00E825B0">
              <w:rPr>
                <w:sz w:val="20"/>
                <w:szCs w:val="20"/>
                <w:lang w:val="en-GB"/>
              </w:rPr>
              <w:t>s</w:t>
            </w:r>
          </w:p>
        </w:tc>
        <w:tc>
          <w:tcPr>
            <w:tcW w:w="2793" w:type="dxa"/>
            <w:tcBorders>
              <w:top w:val="nil"/>
              <w:bottom w:val="nil"/>
              <w:right w:val="nil"/>
            </w:tcBorders>
          </w:tcPr>
          <w:p w14:paraId="5A6E97B6" w14:textId="383C1968" w:rsidR="00143F27" w:rsidRPr="00A506EE" w:rsidRDefault="00143F27" w:rsidP="00B24F8B">
            <w:pPr>
              <w:tabs>
                <w:tab w:val="left" w:pos="7938"/>
              </w:tabs>
              <w:spacing w:before="20" w:after="20"/>
              <w:rPr>
                <w:sz w:val="20"/>
                <w:szCs w:val="20"/>
                <w:lang w:val="en-GB"/>
              </w:rPr>
            </w:pPr>
            <w:r>
              <w:rPr>
                <w:sz w:val="20"/>
                <w:szCs w:val="20"/>
                <w:lang w:val="en-GB"/>
              </w:rPr>
              <w:t>Not applicable.</w:t>
            </w:r>
            <w:r w:rsidRPr="00A506EE">
              <w:rPr>
                <w:sz w:val="20"/>
                <w:szCs w:val="20"/>
                <w:lang w:val="en-GB"/>
              </w:rPr>
              <w:t xml:space="preserve"> </w:t>
            </w:r>
          </w:p>
        </w:tc>
        <w:tc>
          <w:tcPr>
            <w:tcW w:w="658" w:type="dxa"/>
            <w:tcBorders>
              <w:top w:val="nil"/>
              <w:left w:val="nil"/>
              <w:bottom w:val="nil"/>
            </w:tcBorders>
          </w:tcPr>
          <w:p w14:paraId="5FBF1481"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40828E93"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6BA484F3" w14:textId="77777777" w:rsidR="00143F27" w:rsidRPr="00A506EE" w:rsidRDefault="00143F27" w:rsidP="00121F77">
            <w:pPr>
              <w:tabs>
                <w:tab w:val="left" w:pos="7938"/>
              </w:tabs>
              <w:spacing w:before="20" w:after="20"/>
              <w:rPr>
                <w:sz w:val="20"/>
                <w:szCs w:val="20"/>
                <w:lang w:val="en-GB"/>
              </w:rPr>
            </w:pPr>
          </w:p>
        </w:tc>
      </w:tr>
      <w:tr w:rsidR="00143F27" w:rsidRPr="00A506EE" w14:paraId="446D67C7" w14:textId="77777777" w:rsidTr="00364C1A">
        <w:trPr>
          <w:trHeight w:val="316"/>
        </w:trPr>
        <w:tc>
          <w:tcPr>
            <w:tcW w:w="1242" w:type="dxa"/>
            <w:tcBorders>
              <w:top w:val="nil"/>
              <w:bottom w:val="nil"/>
            </w:tcBorders>
          </w:tcPr>
          <w:p w14:paraId="4796A49F"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93634C9"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2F93F8BC"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ABA058F"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2D7420CF"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5B1B6137" w14:textId="77777777" w:rsidR="00143F27" w:rsidRPr="00A506EE" w:rsidRDefault="00143F27" w:rsidP="00121F77">
            <w:pPr>
              <w:tabs>
                <w:tab w:val="left" w:pos="7938"/>
              </w:tabs>
              <w:spacing w:before="20" w:after="20"/>
              <w:rPr>
                <w:sz w:val="20"/>
                <w:szCs w:val="20"/>
                <w:lang w:val="en-GB"/>
              </w:rPr>
            </w:pPr>
          </w:p>
        </w:tc>
      </w:tr>
      <w:tr w:rsidR="00143F27" w:rsidRPr="008A683A" w14:paraId="6D92D62D" w14:textId="77777777" w:rsidTr="00364C1A">
        <w:trPr>
          <w:trHeight w:val="316"/>
        </w:trPr>
        <w:tc>
          <w:tcPr>
            <w:tcW w:w="1242" w:type="dxa"/>
            <w:tcBorders>
              <w:top w:val="nil"/>
              <w:bottom w:val="nil"/>
            </w:tcBorders>
          </w:tcPr>
          <w:p w14:paraId="34330D3E"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258FD619"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1A153701" w14:textId="5D9C71B7" w:rsidR="00143F27" w:rsidRPr="00A506EE" w:rsidRDefault="00143F27" w:rsidP="00B24F8B">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3AEBE480"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06A9D2C1" w14:textId="7A29E91C" w:rsidR="00143F27" w:rsidRPr="00A506EE" w:rsidRDefault="006E6BAD" w:rsidP="009B3D35">
            <w:pPr>
              <w:tabs>
                <w:tab w:val="left" w:pos="7938"/>
              </w:tabs>
              <w:spacing w:before="20" w:after="20"/>
              <w:rPr>
                <w:sz w:val="20"/>
                <w:szCs w:val="20"/>
                <w:lang w:val="en-GB"/>
              </w:rPr>
            </w:pPr>
            <w:r>
              <w:rPr>
                <w:sz w:val="20"/>
                <w:szCs w:val="20"/>
                <w:lang w:val="en-GB"/>
              </w:rPr>
              <w:t>Plastic sales packaging is</w:t>
            </w:r>
            <w:r w:rsidRPr="006E6BAD">
              <w:rPr>
                <w:sz w:val="20"/>
                <w:szCs w:val="20"/>
                <w:lang w:val="en-GB"/>
              </w:rPr>
              <w:t xml:space="preserve"> made </w:t>
            </w:r>
            <w:r w:rsidR="009B3D35">
              <w:rPr>
                <w:sz w:val="20"/>
                <w:szCs w:val="20"/>
                <w:lang w:val="en-GB"/>
              </w:rPr>
              <w:t xml:space="preserve">using </w:t>
            </w:r>
            <w:r w:rsidRPr="006E6BAD">
              <w:rPr>
                <w:sz w:val="20"/>
                <w:szCs w:val="20"/>
                <w:lang w:val="en-GB"/>
              </w:rPr>
              <w:t xml:space="preserve">at least </w:t>
            </w:r>
            <w:r>
              <w:rPr>
                <w:sz w:val="20"/>
                <w:szCs w:val="20"/>
                <w:lang w:val="en-GB"/>
              </w:rPr>
              <w:t xml:space="preserve">50 % </w:t>
            </w:r>
            <w:r w:rsidRPr="006E6BAD">
              <w:rPr>
                <w:sz w:val="20"/>
                <w:szCs w:val="20"/>
                <w:lang w:val="en-GB"/>
              </w:rPr>
              <w:t xml:space="preserve">post-consumer recycled material </w:t>
            </w:r>
            <w:r>
              <w:rPr>
                <w:sz w:val="20"/>
                <w:szCs w:val="20"/>
                <w:lang w:val="en-GB"/>
              </w:rPr>
              <w:t>and does not contain any h</w:t>
            </w:r>
            <w:r w:rsidRPr="006E6BAD">
              <w:rPr>
                <w:sz w:val="20"/>
                <w:szCs w:val="20"/>
                <w:lang w:val="en-GB"/>
              </w:rPr>
              <w:t>alogenated organic plastics or metallic coatings</w:t>
            </w:r>
            <w:r w:rsidR="00143F27" w:rsidRPr="00A506EE">
              <w:rPr>
                <w:sz w:val="20"/>
                <w:szCs w:val="20"/>
                <w:lang w:val="en-GB"/>
              </w:rPr>
              <w:t>.</w:t>
            </w:r>
          </w:p>
        </w:tc>
        <w:tc>
          <w:tcPr>
            <w:tcW w:w="2501" w:type="dxa"/>
            <w:tcBorders>
              <w:top w:val="nil"/>
              <w:bottom w:val="nil"/>
            </w:tcBorders>
          </w:tcPr>
          <w:p w14:paraId="3C06D7D5" w14:textId="77777777" w:rsidR="00143F27" w:rsidRPr="00A506EE" w:rsidRDefault="00143F27" w:rsidP="00121F77">
            <w:pPr>
              <w:tabs>
                <w:tab w:val="left" w:pos="7938"/>
              </w:tabs>
              <w:spacing w:before="20" w:after="20"/>
              <w:rPr>
                <w:sz w:val="20"/>
                <w:szCs w:val="20"/>
                <w:lang w:val="en-GB"/>
              </w:rPr>
            </w:pPr>
          </w:p>
        </w:tc>
      </w:tr>
      <w:tr w:rsidR="00143F27" w:rsidRPr="008A683A" w14:paraId="68D86099" w14:textId="77777777" w:rsidTr="00364C1A">
        <w:trPr>
          <w:trHeight w:val="316"/>
        </w:trPr>
        <w:tc>
          <w:tcPr>
            <w:tcW w:w="1242" w:type="dxa"/>
            <w:tcBorders>
              <w:top w:val="nil"/>
              <w:bottom w:val="nil"/>
            </w:tcBorders>
          </w:tcPr>
          <w:p w14:paraId="352F6759"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69C837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D6D6185"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18432920"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38D6333"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42238CAB" w14:textId="77777777" w:rsidR="00143F27" w:rsidRPr="00A506EE" w:rsidRDefault="00143F27" w:rsidP="00121F77">
            <w:pPr>
              <w:tabs>
                <w:tab w:val="left" w:pos="7938"/>
              </w:tabs>
              <w:spacing w:before="20" w:after="20"/>
              <w:rPr>
                <w:sz w:val="20"/>
                <w:szCs w:val="20"/>
                <w:lang w:val="en-GB"/>
              </w:rPr>
            </w:pPr>
          </w:p>
        </w:tc>
      </w:tr>
      <w:tr w:rsidR="00143F27" w:rsidRPr="00A506EE" w14:paraId="4080B012" w14:textId="77777777" w:rsidTr="00364C1A">
        <w:trPr>
          <w:trHeight w:val="316"/>
        </w:trPr>
        <w:tc>
          <w:tcPr>
            <w:tcW w:w="1242" w:type="dxa"/>
            <w:tcBorders>
              <w:top w:val="nil"/>
              <w:bottom w:val="nil"/>
            </w:tcBorders>
          </w:tcPr>
          <w:p w14:paraId="4FFEBDA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7ABF657E"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1BA59633"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3A7FED15"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58B70E34" w14:textId="60E79CB1" w:rsidR="00143F27" w:rsidRPr="00A506EE" w:rsidRDefault="00D31130" w:rsidP="00D31130">
            <w:pPr>
              <w:tabs>
                <w:tab w:val="left" w:pos="7938"/>
              </w:tabs>
              <w:spacing w:before="20" w:after="20"/>
              <w:rPr>
                <w:sz w:val="20"/>
                <w:szCs w:val="20"/>
                <w:lang w:val="en-GB"/>
              </w:rPr>
            </w:pPr>
            <w:r>
              <w:rPr>
                <w:sz w:val="20"/>
                <w:szCs w:val="20"/>
                <w:lang w:val="en-GB"/>
              </w:rPr>
              <w:t xml:space="preserve">The origin of paper, cardboard and/or plastics as well as the quality of the packaging are documented by means of written confirmations from the suppliers </w:t>
            </w:r>
            <w:r w:rsidRPr="00D31130">
              <w:rPr>
                <w:sz w:val="20"/>
                <w:szCs w:val="20"/>
                <w:lang w:val="en-GB"/>
              </w:rPr>
              <w:t>and, if applicable, other compliance verifications</w:t>
            </w:r>
            <w:r w:rsidR="00143F27" w:rsidRPr="00A506EE">
              <w:rPr>
                <w:sz w:val="20"/>
                <w:szCs w:val="20"/>
                <w:lang w:val="en-GB"/>
              </w:rPr>
              <w:t>.</w:t>
            </w:r>
          </w:p>
        </w:tc>
        <w:tc>
          <w:tcPr>
            <w:tcW w:w="2501" w:type="dxa"/>
            <w:tcBorders>
              <w:top w:val="nil"/>
              <w:bottom w:val="nil"/>
            </w:tcBorders>
          </w:tcPr>
          <w:p w14:paraId="01A8B6FD" w14:textId="77777777" w:rsidR="00143F27" w:rsidRPr="00A506EE" w:rsidRDefault="00143F27" w:rsidP="00B24F8B">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69B216D2" w14:textId="77777777" w:rsidTr="00364C1A">
        <w:trPr>
          <w:trHeight w:val="316"/>
        </w:trPr>
        <w:tc>
          <w:tcPr>
            <w:tcW w:w="1242" w:type="dxa"/>
            <w:tcBorders>
              <w:top w:val="nil"/>
              <w:bottom w:val="nil"/>
            </w:tcBorders>
          </w:tcPr>
          <w:p w14:paraId="23EF8A2B"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37945A94"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5163BA21"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bottom w:val="nil"/>
            </w:tcBorders>
          </w:tcPr>
          <w:p w14:paraId="79E86012"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bottom w:val="nil"/>
            </w:tcBorders>
          </w:tcPr>
          <w:p w14:paraId="62BA9BCE" w14:textId="1EB022DB" w:rsidR="00143F27" w:rsidRPr="00A506EE" w:rsidRDefault="00143F27" w:rsidP="009A3BB6">
            <w:pPr>
              <w:tabs>
                <w:tab w:val="left" w:pos="7938"/>
              </w:tabs>
              <w:spacing w:before="20" w:after="20"/>
              <w:rPr>
                <w:sz w:val="20"/>
                <w:szCs w:val="20"/>
                <w:lang w:val="en-GB"/>
              </w:rPr>
            </w:pPr>
            <w:r w:rsidRPr="00A506EE">
              <w:rPr>
                <w:sz w:val="20"/>
                <w:szCs w:val="20"/>
                <w:lang w:val="en-GB"/>
              </w:rPr>
              <w:t>(</w:t>
            </w:r>
            <w:r w:rsidR="00386A79">
              <w:rPr>
                <w:sz w:val="20"/>
                <w:szCs w:val="20"/>
                <w:lang w:val="en-GB"/>
              </w:rPr>
              <w:t>Annex</w:t>
            </w:r>
            <w:r w:rsidRPr="00A506EE">
              <w:rPr>
                <w:sz w:val="20"/>
                <w:szCs w:val="20"/>
                <w:lang w:val="en-GB"/>
              </w:rPr>
              <w:t xml:space="preserve"> 6)</w:t>
            </w:r>
          </w:p>
        </w:tc>
        <w:tc>
          <w:tcPr>
            <w:tcW w:w="2501" w:type="dxa"/>
            <w:tcBorders>
              <w:top w:val="nil"/>
              <w:bottom w:val="nil"/>
            </w:tcBorders>
          </w:tcPr>
          <w:p w14:paraId="2BF8250C" w14:textId="77777777" w:rsidR="00143F27" w:rsidRPr="00A506EE" w:rsidRDefault="00143F27" w:rsidP="00B24F8B">
            <w:pPr>
              <w:tabs>
                <w:tab w:val="left" w:pos="7938"/>
              </w:tabs>
              <w:spacing w:before="20" w:after="20"/>
              <w:rPr>
                <w:lang w:val="en-GB"/>
              </w:rPr>
            </w:pPr>
          </w:p>
        </w:tc>
      </w:tr>
      <w:tr w:rsidR="00143F27" w:rsidRPr="00A506EE" w14:paraId="39792B11" w14:textId="77777777" w:rsidTr="00364C1A">
        <w:trPr>
          <w:trHeight w:val="316"/>
        </w:trPr>
        <w:tc>
          <w:tcPr>
            <w:tcW w:w="1242" w:type="dxa"/>
            <w:tcBorders>
              <w:top w:val="nil"/>
            </w:tcBorders>
          </w:tcPr>
          <w:p w14:paraId="702271D8" w14:textId="77777777" w:rsidR="00143F27" w:rsidRPr="00A506EE" w:rsidRDefault="00143F27" w:rsidP="00121F77">
            <w:pPr>
              <w:tabs>
                <w:tab w:val="left" w:pos="7938"/>
              </w:tabs>
              <w:spacing w:before="20" w:after="20"/>
              <w:rPr>
                <w:b/>
                <w:sz w:val="20"/>
                <w:szCs w:val="20"/>
                <w:lang w:val="en-GB"/>
              </w:rPr>
            </w:pPr>
          </w:p>
        </w:tc>
        <w:tc>
          <w:tcPr>
            <w:tcW w:w="2552" w:type="dxa"/>
            <w:tcBorders>
              <w:top w:val="nil"/>
            </w:tcBorders>
          </w:tcPr>
          <w:p w14:paraId="74765976" w14:textId="77777777" w:rsidR="00143F27" w:rsidRPr="00A506EE" w:rsidRDefault="00143F27" w:rsidP="00121F77">
            <w:pPr>
              <w:tabs>
                <w:tab w:val="left" w:pos="7938"/>
              </w:tabs>
              <w:spacing w:before="20" w:after="20"/>
              <w:rPr>
                <w:sz w:val="20"/>
                <w:szCs w:val="20"/>
                <w:lang w:val="en-GB"/>
              </w:rPr>
            </w:pPr>
          </w:p>
        </w:tc>
        <w:tc>
          <w:tcPr>
            <w:tcW w:w="2793" w:type="dxa"/>
            <w:tcBorders>
              <w:top w:val="nil"/>
              <w:right w:val="nil"/>
            </w:tcBorders>
          </w:tcPr>
          <w:p w14:paraId="7B52F694"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tcBorders>
          </w:tcPr>
          <w:p w14:paraId="38CA8F91"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tcBorders>
          </w:tcPr>
          <w:p w14:paraId="4DF274A2" w14:textId="77777777" w:rsidR="00143F27" w:rsidRPr="00A506EE" w:rsidRDefault="00143F27" w:rsidP="00121F77">
            <w:pPr>
              <w:tabs>
                <w:tab w:val="left" w:pos="7938"/>
              </w:tabs>
              <w:spacing w:before="20" w:after="20"/>
              <w:rPr>
                <w:sz w:val="20"/>
                <w:szCs w:val="20"/>
                <w:lang w:val="en-GB"/>
              </w:rPr>
            </w:pPr>
          </w:p>
        </w:tc>
        <w:tc>
          <w:tcPr>
            <w:tcW w:w="2501" w:type="dxa"/>
            <w:tcBorders>
              <w:top w:val="nil"/>
            </w:tcBorders>
          </w:tcPr>
          <w:p w14:paraId="69714536" w14:textId="77777777" w:rsidR="00143F27" w:rsidRPr="00A506EE" w:rsidRDefault="00143F27" w:rsidP="00121F77">
            <w:pPr>
              <w:tabs>
                <w:tab w:val="left" w:pos="7938"/>
              </w:tabs>
              <w:spacing w:before="20" w:after="20"/>
              <w:rPr>
                <w:sz w:val="20"/>
                <w:szCs w:val="20"/>
                <w:lang w:val="en-GB"/>
              </w:rPr>
            </w:pPr>
          </w:p>
        </w:tc>
      </w:tr>
      <w:tr w:rsidR="00143F27" w:rsidRPr="00A506EE" w14:paraId="2E7D437A" w14:textId="77777777" w:rsidTr="00364C1A">
        <w:trPr>
          <w:trHeight w:val="316"/>
        </w:trPr>
        <w:tc>
          <w:tcPr>
            <w:tcW w:w="1242" w:type="dxa"/>
            <w:tcBorders>
              <w:bottom w:val="nil"/>
            </w:tcBorders>
          </w:tcPr>
          <w:p w14:paraId="78760E14" w14:textId="77777777" w:rsidR="00143F27" w:rsidRPr="00A506EE" w:rsidRDefault="00143F27" w:rsidP="00121F77">
            <w:pPr>
              <w:tabs>
                <w:tab w:val="left" w:pos="7938"/>
              </w:tabs>
              <w:spacing w:before="20" w:after="20"/>
              <w:rPr>
                <w:b/>
                <w:sz w:val="20"/>
                <w:szCs w:val="20"/>
                <w:lang w:val="en-GB"/>
              </w:rPr>
            </w:pPr>
          </w:p>
        </w:tc>
        <w:tc>
          <w:tcPr>
            <w:tcW w:w="2552" w:type="dxa"/>
            <w:tcBorders>
              <w:bottom w:val="nil"/>
            </w:tcBorders>
          </w:tcPr>
          <w:p w14:paraId="64070C7A" w14:textId="77777777" w:rsidR="00143F27" w:rsidRPr="00A506EE" w:rsidRDefault="00143F27" w:rsidP="00121F77">
            <w:pPr>
              <w:tabs>
                <w:tab w:val="left" w:pos="7938"/>
              </w:tabs>
              <w:spacing w:before="20" w:after="20"/>
              <w:rPr>
                <w:sz w:val="20"/>
                <w:szCs w:val="20"/>
                <w:lang w:val="en-GB"/>
              </w:rPr>
            </w:pPr>
          </w:p>
        </w:tc>
        <w:tc>
          <w:tcPr>
            <w:tcW w:w="2793" w:type="dxa"/>
            <w:tcBorders>
              <w:bottom w:val="nil"/>
              <w:right w:val="nil"/>
            </w:tcBorders>
          </w:tcPr>
          <w:p w14:paraId="7D767DDB" w14:textId="77777777" w:rsidR="00143F27" w:rsidRPr="00A506EE" w:rsidRDefault="00143F27" w:rsidP="00121F77">
            <w:pPr>
              <w:tabs>
                <w:tab w:val="left" w:pos="7938"/>
              </w:tabs>
              <w:spacing w:before="20" w:after="20"/>
              <w:rPr>
                <w:sz w:val="20"/>
                <w:szCs w:val="20"/>
                <w:lang w:val="en-GB"/>
              </w:rPr>
            </w:pPr>
          </w:p>
        </w:tc>
        <w:tc>
          <w:tcPr>
            <w:tcW w:w="658" w:type="dxa"/>
            <w:tcBorders>
              <w:left w:val="nil"/>
              <w:bottom w:val="nil"/>
            </w:tcBorders>
          </w:tcPr>
          <w:p w14:paraId="45C73D15" w14:textId="77777777" w:rsidR="00143F27" w:rsidRPr="00A506EE" w:rsidRDefault="00143F27" w:rsidP="00A6458A">
            <w:pPr>
              <w:tabs>
                <w:tab w:val="left" w:pos="7938"/>
              </w:tabs>
              <w:spacing w:before="20" w:after="20"/>
              <w:jc w:val="center"/>
              <w:rPr>
                <w:sz w:val="24"/>
                <w:szCs w:val="24"/>
                <w:lang w:val="en-GB"/>
              </w:rPr>
            </w:pPr>
          </w:p>
        </w:tc>
        <w:tc>
          <w:tcPr>
            <w:tcW w:w="4679" w:type="dxa"/>
            <w:tcBorders>
              <w:bottom w:val="nil"/>
            </w:tcBorders>
          </w:tcPr>
          <w:p w14:paraId="077F38A8" w14:textId="77777777" w:rsidR="00143F27" w:rsidRPr="00A506EE" w:rsidRDefault="00143F27" w:rsidP="00121F77">
            <w:pPr>
              <w:tabs>
                <w:tab w:val="left" w:pos="7938"/>
              </w:tabs>
              <w:spacing w:before="20" w:after="20"/>
              <w:rPr>
                <w:sz w:val="20"/>
                <w:szCs w:val="20"/>
                <w:lang w:val="en-GB"/>
              </w:rPr>
            </w:pPr>
          </w:p>
        </w:tc>
        <w:tc>
          <w:tcPr>
            <w:tcW w:w="2501" w:type="dxa"/>
            <w:tcBorders>
              <w:bottom w:val="nil"/>
            </w:tcBorders>
          </w:tcPr>
          <w:p w14:paraId="36AD3955" w14:textId="77777777" w:rsidR="00143F27" w:rsidRPr="00A506EE" w:rsidRDefault="00143F27" w:rsidP="00121F77">
            <w:pPr>
              <w:tabs>
                <w:tab w:val="left" w:pos="7938"/>
              </w:tabs>
              <w:spacing w:before="20" w:after="20"/>
              <w:rPr>
                <w:sz w:val="20"/>
                <w:szCs w:val="20"/>
                <w:lang w:val="en-GB"/>
              </w:rPr>
            </w:pPr>
          </w:p>
        </w:tc>
      </w:tr>
      <w:tr w:rsidR="00143F27" w:rsidRPr="00A506EE" w14:paraId="67D8DE08" w14:textId="77777777" w:rsidTr="00364C1A">
        <w:trPr>
          <w:trHeight w:val="316"/>
        </w:trPr>
        <w:tc>
          <w:tcPr>
            <w:tcW w:w="1242" w:type="dxa"/>
            <w:tcBorders>
              <w:top w:val="nil"/>
              <w:bottom w:val="nil"/>
            </w:tcBorders>
          </w:tcPr>
          <w:p w14:paraId="169271BF" w14:textId="77777777" w:rsidR="00143F27" w:rsidRPr="00A506EE" w:rsidRDefault="00143F27" w:rsidP="00121F77">
            <w:pPr>
              <w:tabs>
                <w:tab w:val="left" w:pos="7938"/>
              </w:tabs>
              <w:spacing w:before="20" w:after="20"/>
              <w:rPr>
                <w:b/>
                <w:sz w:val="20"/>
                <w:szCs w:val="20"/>
                <w:lang w:val="en-GB"/>
              </w:rPr>
            </w:pPr>
            <w:r w:rsidRPr="00A506EE">
              <w:rPr>
                <w:b/>
                <w:sz w:val="20"/>
                <w:szCs w:val="20"/>
                <w:lang w:val="en-GB"/>
              </w:rPr>
              <w:t>3.11</w:t>
            </w:r>
          </w:p>
        </w:tc>
        <w:tc>
          <w:tcPr>
            <w:tcW w:w="2552" w:type="dxa"/>
            <w:tcBorders>
              <w:top w:val="nil"/>
              <w:bottom w:val="nil"/>
            </w:tcBorders>
          </w:tcPr>
          <w:p w14:paraId="0B225860" w14:textId="024E2C03" w:rsidR="00143F27" w:rsidRPr="00A506EE" w:rsidRDefault="00D31130" w:rsidP="00D31130">
            <w:pPr>
              <w:tabs>
                <w:tab w:val="left" w:pos="7938"/>
              </w:tabs>
              <w:spacing w:before="20" w:after="20"/>
              <w:rPr>
                <w:sz w:val="20"/>
                <w:szCs w:val="20"/>
                <w:lang w:val="en-GB"/>
              </w:rPr>
            </w:pPr>
            <w:r>
              <w:rPr>
                <w:sz w:val="20"/>
                <w:szCs w:val="20"/>
                <w:lang w:val="en-GB"/>
              </w:rPr>
              <w:t>Secondary packaging</w:t>
            </w:r>
          </w:p>
        </w:tc>
        <w:tc>
          <w:tcPr>
            <w:tcW w:w="2793" w:type="dxa"/>
            <w:tcBorders>
              <w:top w:val="nil"/>
              <w:bottom w:val="nil"/>
              <w:right w:val="nil"/>
            </w:tcBorders>
          </w:tcPr>
          <w:p w14:paraId="3FA4FFE4" w14:textId="581F0A60" w:rsidR="00143F27" w:rsidRPr="00A506EE" w:rsidRDefault="00143F27" w:rsidP="00B24F8B">
            <w:pPr>
              <w:tabs>
                <w:tab w:val="left" w:pos="7938"/>
              </w:tabs>
              <w:spacing w:before="20" w:after="20"/>
              <w:rPr>
                <w:sz w:val="20"/>
                <w:szCs w:val="20"/>
                <w:lang w:val="en-GB"/>
              </w:rPr>
            </w:pPr>
            <w:r>
              <w:rPr>
                <w:sz w:val="20"/>
                <w:szCs w:val="20"/>
                <w:lang w:val="en-GB"/>
              </w:rPr>
              <w:t>Not applicable.</w:t>
            </w:r>
            <w:r w:rsidRPr="00A506EE">
              <w:rPr>
                <w:sz w:val="20"/>
                <w:szCs w:val="20"/>
                <w:lang w:val="en-GB"/>
              </w:rPr>
              <w:t xml:space="preserve"> </w:t>
            </w:r>
          </w:p>
        </w:tc>
        <w:tc>
          <w:tcPr>
            <w:tcW w:w="658" w:type="dxa"/>
            <w:tcBorders>
              <w:top w:val="nil"/>
              <w:left w:val="nil"/>
              <w:bottom w:val="nil"/>
            </w:tcBorders>
          </w:tcPr>
          <w:p w14:paraId="37F99D54"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7E156EA3"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17425C3A" w14:textId="77777777" w:rsidR="00143F27" w:rsidRPr="00A506EE" w:rsidRDefault="00143F27" w:rsidP="00121F77">
            <w:pPr>
              <w:tabs>
                <w:tab w:val="left" w:pos="7938"/>
              </w:tabs>
              <w:spacing w:before="20" w:after="20"/>
              <w:rPr>
                <w:sz w:val="20"/>
                <w:szCs w:val="20"/>
                <w:lang w:val="en-GB"/>
              </w:rPr>
            </w:pPr>
          </w:p>
        </w:tc>
      </w:tr>
      <w:tr w:rsidR="00143F27" w:rsidRPr="00A506EE" w14:paraId="401A1320" w14:textId="77777777" w:rsidTr="00364C1A">
        <w:trPr>
          <w:trHeight w:val="316"/>
        </w:trPr>
        <w:tc>
          <w:tcPr>
            <w:tcW w:w="1242" w:type="dxa"/>
            <w:tcBorders>
              <w:top w:val="nil"/>
              <w:bottom w:val="nil"/>
            </w:tcBorders>
          </w:tcPr>
          <w:p w14:paraId="05CAC542"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4EFE1B1D"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056312D6"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44D6536A"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6D4AE1C5" w14:textId="77777777" w:rsidR="00143F27" w:rsidRPr="00A506EE" w:rsidRDefault="00143F27" w:rsidP="00121F77">
            <w:pPr>
              <w:tabs>
                <w:tab w:val="left" w:pos="7938"/>
              </w:tabs>
              <w:spacing w:before="20" w:after="20"/>
              <w:rPr>
                <w:sz w:val="20"/>
                <w:szCs w:val="20"/>
                <w:lang w:val="en-GB"/>
              </w:rPr>
            </w:pPr>
          </w:p>
        </w:tc>
        <w:tc>
          <w:tcPr>
            <w:tcW w:w="2501" w:type="dxa"/>
            <w:tcBorders>
              <w:top w:val="nil"/>
              <w:bottom w:val="nil"/>
            </w:tcBorders>
          </w:tcPr>
          <w:p w14:paraId="6CC441B8" w14:textId="77777777" w:rsidR="00143F27" w:rsidRPr="00A506EE" w:rsidRDefault="00143F27" w:rsidP="00121F77">
            <w:pPr>
              <w:tabs>
                <w:tab w:val="left" w:pos="7938"/>
              </w:tabs>
              <w:spacing w:before="20" w:after="20"/>
              <w:rPr>
                <w:sz w:val="20"/>
                <w:szCs w:val="20"/>
                <w:lang w:val="en-GB"/>
              </w:rPr>
            </w:pPr>
          </w:p>
        </w:tc>
      </w:tr>
      <w:tr w:rsidR="00143F27" w:rsidRPr="008A683A" w14:paraId="705BD63A" w14:textId="77777777" w:rsidTr="00364C1A">
        <w:trPr>
          <w:trHeight w:val="316"/>
        </w:trPr>
        <w:tc>
          <w:tcPr>
            <w:tcW w:w="1242" w:type="dxa"/>
            <w:tcBorders>
              <w:top w:val="nil"/>
              <w:bottom w:val="nil"/>
            </w:tcBorders>
          </w:tcPr>
          <w:p w14:paraId="435C8007"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4EA8585F"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2B530775" w14:textId="3046C712" w:rsidR="00143F27" w:rsidRPr="00A506EE" w:rsidRDefault="00143F27" w:rsidP="00B24F8B">
            <w:pPr>
              <w:tabs>
                <w:tab w:val="left" w:pos="7938"/>
              </w:tabs>
              <w:spacing w:before="20" w:after="20"/>
              <w:rPr>
                <w:sz w:val="20"/>
                <w:szCs w:val="20"/>
                <w:lang w:val="en-GB"/>
              </w:rPr>
            </w:pPr>
            <w:r w:rsidRPr="00A506EE">
              <w:rPr>
                <w:sz w:val="20"/>
                <w:szCs w:val="20"/>
                <w:lang w:val="en-GB"/>
              </w:rPr>
              <w:t>Compliance with the requirement is confirmed.</w:t>
            </w:r>
          </w:p>
        </w:tc>
        <w:tc>
          <w:tcPr>
            <w:tcW w:w="658" w:type="dxa"/>
            <w:tcBorders>
              <w:top w:val="nil"/>
              <w:left w:val="nil"/>
              <w:bottom w:val="nil"/>
            </w:tcBorders>
          </w:tcPr>
          <w:p w14:paraId="2B51F044" w14:textId="77777777" w:rsidR="00143F27" w:rsidRPr="00A506EE" w:rsidRDefault="00143F27" w:rsidP="00B24F8B">
            <w:pPr>
              <w:tabs>
                <w:tab w:val="left" w:pos="7938"/>
              </w:tabs>
              <w:spacing w:before="20" w:after="20"/>
              <w:jc w:val="center"/>
              <w:rPr>
                <w:sz w:val="24"/>
                <w:szCs w:val="24"/>
                <w:lang w:val="en-GB"/>
              </w:rPr>
            </w:pPr>
            <w:r w:rsidRPr="00A506EE">
              <w:rPr>
                <w:sz w:val="24"/>
                <w:szCs w:val="24"/>
                <w:lang w:val="en-GB"/>
              </w:rPr>
              <w:fldChar w:fldCharType="begin">
                <w:ffData>
                  <w:name w:val=""/>
                  <w:enabled/>
                  <w:calcOnExit w:val="0"/>
                  <w:checkBox>
                    <w:sizeAuto/>
                    <w:default w:val="0"/>
                  </w:checkBox>
                </w:ffData>
              </w:fldChar>
            </w:r>
            <w:r w:rsidRPr="00A506EE">
              <w:rPr>
                <w:sz w:val="24"/>
                <w:szCs w:val="24"/>
                <w:lang w:val="en-GB"/>
              </w:rPr>
              <w:instrText xml:space="preserve"> FORMCHECKBOX </w:instrText>
            </w:r>
            <w:r w:rsidR="008A683A">
              <w:rPr>
                <w:sz w:val="24"/>
                <w:szCs w:val="24"/>
                <w:lang w:val="en-GB"/>
              </w:rPr>
            </w:r>
            <w:r w:rsidR="008A683A">
              <w:rPr>
                <w:sz w:val="24"/>
                <w:szCs w:val="24"/>
                <w:lang w:val="en-GB"/>
              </w:rPr>
              <w:fldChar w:fldCharType="separate"/>
            </w:r>
            <w:r w:rsidRPr="00A506EE">
              <w:rPr>
                <w:sz w:val="24"/>
                <w:szCs w:val="24"/>
                <w:lang w:val="en-GB"/>
              </w:rPr>
              <w:fldChar w:fldCharType="end"/>
            </w:r>
          </w:p>
        </w:tc>
        <w:tc>
          <w:tcPr>
            <w:tcW w:w="4679" w:type="dxa"/>
            <w:tcBorders>
              <w:top w:val="nil"/>
              <w:bottom w:val="nil"/>
            </w:tcBorders>
          </w:tcPr>
          <w:p w14:paraId="017B359A" w14:textId="2E84CD39" w:rsidR="00143F27" w:rsidRPr="00A506EE" w:rsidRDefault="009B3D35" w:rsidP="001735B6">
            <w:pPr>
              <w:tabs>
                <w:tab w:val="left" w:pos="7938"/>
              </w:tabs>
              <w:spacing w:before="20" w:after="20"/>
              <w:rPr>
                <w:sz w:val="20"/>
                <w:szCs w:val="20"/>
                <w:lang w:val="en-GB"/>
              </w:rPr>
            </w:pPr>
            <w:r>
              <w:rPr>
                <w:sz w:val="20"/>
                <w:szCs w:val="20"/>
                <w:lang w:val="en-GB"/>
              </w:rPr>
              <w:t>The seconda</w:t>
            </w:r>
            <w:r w:rsidR="001735B6">
              <w:rPr>
                <w:sz w:val="20"/>
                <w:szCs w:val="20"/>
                <w:lang w:val="en-GB"/>
              </w:rPr>
              <w:t xml:space="preserve">ry packaging is </w:t>
            </w:r>
            <w:r>
              <w:rPr>
                <w:sz w:val="20"/>
                <w:szCs w:val="20"/>
                <w:lang w:val="en-GB"/>
              </w:rPr>
              <w:t>made</w:t>
            </w:r>
            <w:r w:rsidR="001735B6">
              <w:rPr>
                <w:sz w:val="20"/>
                <w:szCs w:val="20"/>
                <w:lang w:val="en-GB"/>
              </w:rPr>
              <w:t xml:space="preserve"> </w:t>
            </w:r>
            <w:r>
              <w:rPr>
                <w:sz w:val="20"/>
                <w:szCs w:val="20"/>
                <w:lang w:val="en-GB"/>
              </w:rPr>
              <w:t xml:space="preserve">using only paper and cardboard </w:t>
            </w:r>
            <w:r w:rsidR="001735B6">
              <w:rPr>
                <w:sz w:val="20"/>
                <w:szCs w:val="20"/>
                <w:lang w:val="en-GB"/>
              </w:rPr>
              <w:t xml:space="preserve">that is </w:t>
            </w:r>
            <w:r>
              <w:rPr>
                <w:sz w:val="20"/>
                <w:szCs w:val="20"/>
                <w:lang w:val="en-GB"/>
              </w:rPr>
              <w:t xml:space="preserve">made of 100% </w:t>
            </w:r>
            <w:r w:rsidR="001735B6">
              <w:rPr>
                <w:sz w:val="20"/>
                <w:szCs w:val="20"/>
                <w:lang w:val="en-GB"/>
              </w:rPr>
              <w:t>recycled fibres - with a tolerance of 5%</w:t>
            </w:r>
            <w:r w:rsidR="00143F27" w:rsidRPr="00A506EE">
              <w:rPr>
                <w:sz w:val="20"/>
                <w:szCs w:val="20"/>
                <w:lang w:val="en-GB"/>
              </w:rPr>
              <w:t>.</w:t>
            </w:r>
          </w:p>
        </w:tc>
        <w:tc>
          <w:tcPr>
            <w:tcW w:w="2501" w:type="dxa"/>
            <w:tcBorders>
              <w:top w:val="nil"/>
              <w:bottom w:val="nil"/>
            </w:tcBorders>
          </w:tcPr>
          <w:p w14:paraId="6EC400B3" w14:textId="77777777" w:rsidR="00143F27" w:rsidRPr="00A506EE" w:rsidRDefault="00143F27" w:rsidP="00121F77">
            <w:pPr>
              <w:tabs>
                <w:tab w:val="left" w:pos="7938"/>
              </w:tabs>
              <w:spacing w:before="20" w:after="20"/>
              <w:rPr>
                <w:sz w:val="20"/>
                <w:szCs w:val="20"/>
                <w:lang w:val="en-GB"/>
              </w:rPr>
            </w:pPr>
          </w:p>
        </w:tc>
      </w:tr>
      <w:tr w:rsidR="00143F27" w:rsidRPr="00A506EE" w14:paraId="6ED7BFE8" w14:textId="77777777" w:rsidTr="00364C1A">
        <w:trPr>
          <w:trHeight w:val="316"/>
        </w:trPr>
        <w:tc>
          <w:tcPr>
            <w:tcW w:w="1242" w:type="dxa"/>
            <w:tcBorders>
              <w:top w:val="nil"/>
              <w:bottom w:val="nil"/>
            </w:tcBorders>
          </w:tcPr>
          <w:p w14:paraId="0E36568D"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5A30CDA"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B30F8C9"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50C51EF2"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3541015B" w14:textId="58F929CD" w:rsidR="00143F27" w:rsidRPr="00A506EE" w:rsidRDefault="00F05EE3" w:rsidP="00C06132">
            <w:pPr>
              <w:tabs>
                <w:tab w:val="left" w:pos="7938"/>
              </w:tabs>
              <w:spacing w:before="20" w:after="20"/>
              <w:rPr>
                <w:sz w:val="20"/>
                <w:szCs w:val="20"/>
                <w:lang w:val="en-GB"/>
              </w:rPr>
            </w:pPr>
            <w:r>
              <w:rPr>
                <w:sz w:val="20"/>
                <w:szCs w:val="20"/>
                <w:lang w:val="en-GB"/>
              </w:rPr>
              <w:t xml:space="preserve">The origin of paper and cardboard as well as the quality of the packaging are documented by means of written confirmations from the suppliers </w:t>
            </w:r>
            <w:r w:rsidRPr="00D31130">
              <w:rPr>
                <w:sz w:val="20"/>
                <w:szCs w:val="20"/>
                <w:lang w:val="en-GB"/>
              </w:rPr>
              <w:t xml:space="preserve">and, if applicable, </w:t>
            </w:r>
            <w:r w:rsidR="00C06132">
              <w:rPr>
                <w:sz w:val="20"/>
                <w:szCs w:val="20"/>
                <w:lang w:val="en-GB"/>
              </w:rPr>
              <w:t xml:space="preserve">additional </w:t>
            </w:r>
            <w:r w:rsidRPr="00D31130">
              <w:rPr>
                <w:sz w:val="20"/>
                <w:szCs w:val="20"/>
                <w:lang w:val="en-GB"/>
              </w:rPr>
              <w:t>compliance verifications</w:t>
            </w:r>
            <w:r w:rsidR="00143F27" w:rsidRPr="00A506EE">
              <w:rPr>
                <w:sz w:val="20"/>
                <w:szCs w:val="20"/>
                <w:lang w:val="en-GB"/>
              </w:rPr>
              <w:t>.</w:t>
            </w:r>
          </w:p>
        </w:tc>
        <w:tc>
          <w:tcPr>
            <w:tcW w:w="2501" w:type="dxa"/>
            <w:tcBorders>
              <w:top w:val="nil"/>
              <w:bottom w:val="nil"/>
            </w:tcBorders>
          </w:tcPr>
          <w:p w14:paraId="19DDD8ED" w14:textId="77777777" w:rsidR="00143F27" w:rsidRPr="00A506EE" w:rsidRDefault="00143F27" w:rsidP="00121F77">
            <w:pPr>
              <w:tabs>
                <w:tab w:val="left" w:pos="7938"/>
              </w:tabs>
              <w:spacing w:before="20" w:after="20"/>
              <w:rPr>
                <w:sz w:val="20"/>
                <w:szCs w:val="20"/>
                <w:lang w:val="en-GB"/>
              </w:rPr>
            </w:pPr>
            <w:r w:rsidRPr="00A506EE">
              <w:rPr>
                <w:lang w:val="en-GB"/>
              </w:rPr>
              <w:fldChar w:fldCharType="begin">
                <w:ffData>
                  <w:name w:val="Text68"/>
                  <w:enabled/>
                  <w:calcOnExit w:val="0"/>
                  <w:textInput/>
                </w:ffData>
              </w:fldChar>
            </w:r>
            <w:r w:rsidRPr="00A506EE">
              <w:rPr>
                <w:lang w:val="en-GB"/>
              </w:rPr>
              <w:instrText xml:space="preserve"> FORMTEXT </w:instrText>
            </w:r>
            <w:r w:rsidRPr="00A506EE">
              <w:rPr>
                <w:lang w:val="en-GB"/>
              </w:rPr>
            </w:r>
            <w:r w:rsidRPr="00A506EE">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Pr="00A506EE">
              <w:rPr>
                <w:lang w:val="en-GB"/>
              </w:rPr>
              <w:fldChar w:fldCharType="end"/>
            </w:r>
          </w:p>
        </w:tc>
      </w:tr>
      <w:tr w:rsidR="00143F27" w:rsidRPr="00A506EE" w14:paraId="40A932B4" w14:textId="77777777" w:rsidTr="00364C1A">
        <w:trPr>
          <w:trHeight w:val="316"/>
        </w:trPr>
        <w:tc>
          <w:tcPr>
            <w:tcW w:w="1242" w:type="dxa"/>
            <w:tcBorders>
              <w:top w:val="nil"/>
              <w:bottom w:val="nil"/>
            </w:tcBorders>
          </w:tcPr>
          <w:p w14:paraId="65EA0FE1" w14:textId="77777777" w:rsidR="00143F27" w:rsidRPr="00A506EE" w:rsidRDefault="00143F27" w:rsidP="00121F77">
            <w:pPr>
              <w:tabs>
                <w:tab w:val="left" w:pos="7938"/>
              </w:tabs>
              <w:spacing w:before="20" w:after="20"/>
              <w:rPr>
                <w:b/>
                <w:sz w:val="20"/>
                <w:szCs w:val="20"/>
                <w:lang w:val="en-GB"/>
              </w:rPr>
            </w:pPr>
          </w:p>
        </w:tc>
        <w:tc>
          <w:tcPr>
            <w:tcW w:w="2552" w:type="dxa"/>
            <w:tcBorders>
              <w:top w:val="nil"/>
              <w:bottom w:val="nil"/>
            </w:tcBorders>
          </w:tcPr>
          <w:p w14:paraId="5F701A74" w14:textId="77777777" w:rsidR="00143F27" w:rsidRPr="00A506EE" w:rsidRDefault="00143F27" w:rsidP="00121F77">
            <w:pPr>
              <w:tabs>
                <w:tab w:val="left" w:pos="7938"/>
              </w:tabs>
              <w:spacing w:before="20" w:after="20"/>
              <w:rPr>
                <w:sz w:val="20"/>
                <w:szCs w:val="20"/>
                <w:lang w:val="en-GB"/>
              </w:rPr>
            </w:pPr>
          </w:p>
        </w:tc>
        <w:tc>
          <w:tcPr>
            <w:tcW w:w="2793" w:type="dxa"/>
            <w:tcBorders>
              <w:top w:val="nil"/>
              <w:bottom w:val="nil"/>
              <w:right w:val="nil"/>
            </w:tcBorders>
          </w:tcPr>
          <w:p w14:paraId="6AB3CDAC" w14:textId="77777777" w:rsidR="00143F27" w:rsidRPr="00A506EE" w:rsidRDefault="00143F27" w:rsidP="00B24F8B">
            <w:pPr>
              <w:tabs>
                <w:tab w:val="left" w:pos="7938"/>
              </w:tabs>
              <w:spacing w:before="20" w:after="20"/>
              <w:rPr>
                <w:sz w:val="20"/>
                <w:szCs w:val="20"/>
                <w:lang w:val="en-GB"/>
              </w:rPr>
            </w:pPr>
          </w:p>
        </w:tc>
        <w:tc>
          <w:tcPr>
            <w:tcW w:w="658" w:type="dxa"/>
            <w:tcBorders>
              <w:top w:val="nil"/>
              <w:left w:val="nil"/>
              <w:bottom w:val="nil"/>
            </w:tcBorders>
          </w:tcPr>
          <w:p w14:paraId="0EE63127" w14:textId="77777777" w:rsidR="00143F27" w:rsidRPr="00A506EE" w:rsidRDefault="00143F27" w:rsidP="00B24F8B">
            <w:pPr>
              <w:tabs>
                <w:tab w:val="left" w:pos="7938"/>
              </w:tabs>
              <w:spacing w:before="20" w:after="20"/>
              <w:jc w:val="center"/>
              <w:rPr>
                <w:sz w:val="24"/>
                <w:szCs w:val="24"/>
                <w:lang w:val="en-GB"/>
              </w:rPr>
            </w:pPr>
          </w:p>
        </w:tc>
        <w:tc>
          <w:tcPr>
            <w:tcW w:w="4679" w:type="dxa"/>
            <w:tcBorders>
              <w:top w:val="nil"/>
              <w:bottom w:val="nil"/>
            </w:tcBorders>
          </w:tcPr>
          <w:p w14:paraId="2FF86DB3" w14:textId="3B52B299" w:rsidR="00143F27" w:rsidRPr="00A506EE" w:rsidRDefault="00143F27" w:rsidP="00F04290">
            <w:pPr>
              <w:tabs>
                <w:tab w:val="left" w:pos="7938"/>
              </w:tabs>
              <w:spacing w:before="20" w:after="20"/>
              <w:rPr>
                <w:sz w:val="20"/>
                <w:szCs w:val="20"/>
                <w:lang w:val="en-GB"/>
              </w:rPr>
            </w:pPr>
            <w:r w:rsidRPr="00A506EE">
              <w:rPr>
                <w:sz w:val="20"/>
                <w:szCs w:val="20"/>
                <w:lang w:val="en-GB"/>
              </w:rPr>
              <w:t>(</w:t>
            </w:r>
            <w:r w:rsidR="00386A79">
              <w:rPr>
                <w:sz w:val="20"/>
                <w:szCs w:val="20"/>
                <w:lang w:val="en-GB"/>
              </w:rPr>
              <w:t>Annex</w:t>
            </w:r>
            <w:r w:rsidRPr="00A506EE">
              <w:rPr>
                <w:sz w:val="20"/>
                <w:szCs w:val="20"/>
                <w:lang w:val="en-GB"/>
              </w:rPr>
              <w:t xml:space="preserve"> 6)</w:t>
            </w:r>
          </w:p>
        </w:tc>
        <w:tc>
          <w:tcPr>
            <w:tcW w:w="2501" w:type="dxa"/>
            <w:tcBorders>
              <w:top w:val="nil"/>
              <w:bottom w:val="nil"/>
            </w:tcBorders>
          </w:tcPr>
          <w:p w14:paraId="68953F45" w14:textId="77777777" w:rsidR="00143F27" w:rsidRPr="00A506EE" w:rsidRDefault="00143F27" w:rsidP="00121F77">
            <w:pPr>
              <w:tabs>
                <w:tab w:val="left" w:pos="7938"/>
              </w:tabs>
              <w:spacing w:before="20" w:after="20"/>
              <w:rPr>
                <w:lang w:val="en-GB"/>
              </w:rPr>
            </w:pPr>
          </w:p>
        </w:tc>
      </w:tr>
      <w:tr w:rsidR="00143F27" w:rsidRPr="00A506EE" w14:paraId="731E06D4" w14:textId="77777777" w:rsidTr="00364C1A">
        <w:trPr>
          <w:trHeight w:val="316"/>
        </w:trPr>
        <w:tc>
          <w:tcPr>
            <w:tcW w:w="1242" w:type="dxa"/>
            <w:tcBorders>
              <w:top w:val="nil"/>
            </w:tcBorders>
          </w:tcPr>
          <w:p w14:paraId="360AE7CD" w14:textId="77777777" w:rsidR="00143F27" w:rsidRPr="00A506EE" w:rsidRDefault="00143F27" w:rsidP="00121F77">
            <w:pPr>
              <w:tabs>
                <w:tab w:val="left" w:pos="7938"/>
              </w:tabs>
              <w:spacing w:before="20" w:after="20"/>
              <w:rPr>
                <w:b/>
                <w:sz w:val="20"/>
                <w:szCs w:val="20"/>
                <w:lang w:val="en-GB"/>
              </w:rPr>
            </w:pPr>
          </w:p>
        </w:tc>
        <w:tc>
          <w:tcPr>
            <w:tcW w:w="2552" w:type="dxa"/>
            <w:tcBorders>
              <w:top w:val="nil"/>
            </w:tcBorders>
          </w:tcPr>
          <w:p w14:paraId="5B6B7717" w14:textId="77777777" w:rsidR="00143F27" w:rsidRPr="00A506EE" w:rsidRDefault="00143F27" w:rsidP="00121F77">
            <w:pPr>
              <w:tabs>
                <w:tab w:val="left" w:pos="7938"/>
              </w:tabs>
              <w:spacing w:before="20" w:after="20"/>
              <w:rPr>
                <w:sz w:val="20"/>
                <w:szCs w:val="20"/>
                <w:lang w:val="en-GB"/>
              </w:rPr>
            </w:pPr>
          </w:p>
        </w:tc>
        <w:tc>
          <w:tcPr>
            <w:tcW w:w="2793" w:type="dxa"/>
            <w:tcBorders>
              <w:top w:val="nil"/>
              <w:right w:val="nil"/>
            </w:tcBorders>
          </w:tcPr>
          <w:p w14:paraId="44C4A278" w14:textId="77777777" w:rsidR="00143F27" w:rsidRPr="00A506EE" w:rsidRDefault="00143F27" w:rsidP="00121F77">
            <w:pPr>
              <w:tabs>
                <w:tab w:val="left" w:pos="7938"/>
              </w:tabs>
              <w:spacing w:before="20" w:after="20"/>
              <w:rPr>
                <w:sz w:val="20"/>
                <w:szCs w:val="20"/>
                <w:lang w:val="en-GB"/>
              </w:rPr>
            </w:pPr>
          </w:p>
        </w:tc>
        <w:tc>
          <w:tcPr>
            <w:tcW w:w="658" w:type="dxa"/>
            <w:tcBorders>
              <w:top w:val="nil"/>
              <w:left w:val="nil"/>
            </w:tcBorders>
          </w:tcPr>
          <w:p w14:paraId="4699ABC3" w14:textId="77777777" w:rsidR="00143F27" w:rsidRPr="00A506EE" w:rsidRDefault="00143F27" w:rsidP="00A6458A">
            <w:pPr>
              <w:tabs>
                <w:tab w:val="left" w:pos="7938"/>
              </w:tabs>
              <w:spacing w:before="20" w:after="20"/>
              <w:jc w:val="center"/>
              <w:rPr>
                <w:sz w:val="24"/>
                <w:szCs w:val="24"/>
                <w:lang w:val="en-GB"/>
              </w:rPr>
            </w:pPr>
          </w:p>
        </w:tc>
        <w:tc>
          <w:tcPr>
            <w:tcW w:w="4679" w:type="dxa"/>
            <w:tcBorders>
              <w:top w:val="nil"/>
            </w:tcBorders>
          </w:tcPr>
          <w:p w14:paraId="105F2D56" w14:textId="77777777" w:rsidR="00143F27" w:rsidRPr="00A506EE" w:rsidRDefault="00143F27" w:rsidP="00121F77">
            <w:pPr>
              <w:tabs>
                <w:tab w:val="left" w:pos="7938"/>
              </w:tabs>
              <w:spacing w:before="20" w:after="20"/>
              <w:rPr>
                <w:sz w:val="20"/>
                <w:szCs w:val="20"/>
                <w:lang w:val="en-GB"/>
              </w:rPr>
            </w:pPr>
          </w:p>
        </w:tc>
        <w:tc>
          <w:tcPr>
            <w:tcW w:w="2501" w:type="dxa"/>
            <w:tcBorders>
              <w:top w:val="nil"/>
            </w:tcBorders>
          </w:tcPr>
          <w:p w14:paraId="2E5AF963" w14:textId="77777777" w:rsidR="00143F27" w:rsidRPr="00A506EE" w:rsidRDefault="00143F27" w:rsidP="00121F77">
            <w:pPr>
              <w:tabs>
                <w:tab w:val="left" w:pos="7938"/>
              </w:tabs>
              <w:spacing w:before="20" w:after="20"/>
              <w:rPr>
                <w:sz w:val="20"/>
                <w:szCs w:val="20"/>
                <w:lang w:val="en-GB"/>
              </w:rPr>
            </w:pPr>
          </w:p>
        </w:tc>
      </w:tr>
    </w:tbl>
    <w:p w14:paraId="307325C4" w14:textId="77777777" w:rsidR="00D31130" w:rsidRDefault="00D31130" w:rsidP="00B01AF0">
      <w:pPr>
        <w:tabs>
          <w:tab w:val="left" w:pos="7938"/>
        </w:tabs>
        <w:spacing w:before="120" w:line="276" w:lineRule="auto"/>
        <w:rPr>
          <w:b/>
          <w:bCs/>
          <w:u w:val="single"/>
          <w:lang w:val="en-GB"/>
        </w:rPr>
      </w:pPr>
    </w:p>
    <w:p w14:paraId="1B77F6AF" w14:textId="77777777" w:rsidR="00F05EE3" w:rsidRDefault="00F05EE3" w:rsidP="00B01AF0">
      <w:pPr>
        <w:tabs>
          <w:tab w:val="left" w:pos="7938"/>
        </w:tabs>
        <w:spacing w:before="120" w:line="276" w:lineRule="auto"/>
        <w:rPr>
          <w:b/>
          <w:bCs/>
          <w:u w:val="single"/>
          <w:lang w:val="en-GB"/>
        </w:rPr>
      </w:pPr>
    </w:p>
    <w:p w14:paraId="61F8F83D" w14:textId="4C24B98E" w:rsidR="00CD51B1" w:rsidRPr="00A506EE" w:rsidRDefault="00386A79" w:rsidP="00B01AF0">
      <w:pPr>
        <w:tabs>
          <w:tab w:val="left" w:pos="7938"/>
        </w:tabs>
        <w:spacing w:before="120" w:line="276" w:lineRule="auto"/>
        <w:rPr>
          <w:lang w:val="en-GB"/>
        </w:rPr>
      </w:pPr>
      <w:r>
        <w:rPr>
          <w:b/>
          <w:bCs/>
          <w:u w:val="single"/>
          <w:lang w:val="en-GB"/>
        </w:rPr>
        <w:t>Annex</w:t>
      </w:r>
      <w:r w:rsidR="008A7C66">
        <w:rPr>
          <w:b/>
          <w:bCs/>
          <w:u w:val="single"/>
          <w:lang w:val="en-GB"/>
        </w:rPr>
        <w:t>es to the Contract</w:t>
      </w:r>
    </w:p>
    <w:p w14:paraId="11064884" w14:textId="77777777" w:rsidR="00A8729D" w:rsidRPr="00A8729D" w:rsidRDefault="00A8729D" w:rsidP="00A8729D">
      <w:pPr>
        <w:tabs>
          <w:tab w:val="left" w:pos="7938"/>
        </w:tabs>
        <w:spacing w:line="276" w:lineRule="auto"/>
        <w:jc w:val="both"/>
        <w:rPr>
          <w:lang w:val="en-GB"/>
        </w:rPr>
      </w:pPr>
      <w:r w:rsidRPr="00A8729D">
        <w:rPr>
          <w:lang w:val="en-GB"/>
        </w:rPr>
        <w:t>Please use this form of Annex 1 to the Contract.</w:t>
      </w:r>
    </w:p>
    <w:p w14:paraId="4C1F659F" w14:textId="4AE1BE5E" w:rsidR="00CD51B1" w:rsidRDefault="00A8729D" w:rsidP="00A8729D">
      <w:pPr>
        <w:tabs>
          <w:tab w:val="left" w:pos="7938"/>
        </w:tabs>
        <w:spacing w:line="276" w:lineRule="auto"/>
        <w:jc w:val="both"/>
        <w:rPr>
          <w:lang w:val="en-GB"/>
        </w:rPr>
      </w:pPr>
      <w:r w:rsidRPr="00A8729D">
        <w:rPr>
          <w:lang w:val="en-GB"/>
        </w:rPr>
        <w:t xml:space="preserve">Please attach the following Annexes 2 to </w:t>
      </w:r>
      <w:r>
        <w:rPr>
          <w:lang w:val="en-GB"/>
        </w:rPr>
        <w:t>8</w:t>
      </w:r>
      <w:r w:rsidRPr="00A8729D">
        <w:rPr>
          <w:lang w:val="en-GB"/>
        </w:rPr>
        <w:t xml:space="preserve"> to the application documents</w:t>
      </w:r>
      <w:r w:rsidR="00CD51B1" w:rsidRPr="00A506EE">
        <w:rPr>
          <w:lang w:val="en-GB"/>
        </w:rPr>
        <w:t>:</w:t>
      </w:r>
    </w:p>
    <w:p w14:paraId="51510306" w14:textId="77777777" w:rsidR="00A8729D" w:rsidRPr="00A506EE" w:rsidRDefault="00A8729D" w:rsidP="00A8729D">
      <w:pPr>
        <w:tabs>
          <w:tab w:val="left" w:pos="7938"/>
        </w:tabs>
        <w:spacing w:line="276" w:lineRule="auto"/>
        <w:jc w:val="both"/>
        <w:rPr>
          <w:lang w:val="en-GB"/>
        </w:rPr>
      </w:pPr>
    </w:p>
    <w:p w14:paraId="6B8A5130" w14:textId="56777E4A" w:rsidR="00FD0246" w:rsidRPr="00A506EE" w:rsidRDefault="00386A79" w:rsidP="00222FDB">
      <w:pPr>
        <w:tabs>
          <w:tab w:val="clear" w:pos="284"/>
          <w:tab w:val="clear" w:pos="851"/>
          <w:tab w:val="clear" w:pos="3119"/>
          <w:tab w:val="clear" w:pos="3686"/>
          <w:tab w:val="clear" w:pos="6804"/>
          <w:tab w:val="clear" w:pos="7371"/>
        </w:tabs>
        <w:spacing w:after="120" w:line="276" w:lineRule="auto"/>
        <w:ind w:left="1410" w:hanging="1410"/>
        <w:jc w:val="both"/>
        <w:rPr>
          <w:lang w:val="en-GB"/>
        </w:rPr>
      </w:pPr>
      <w:r>
        <w:rPr>
          <w:lang w:val="en-GB"/>
        </w:rPr>
        <w:t>Annex</w:t>
      </w:r>
      <w:r w:rsidR="00FD0246" w:rsidRPr="00A506EE">
        <w:rPr>
          <w:lang w:val="en-GB"/>
        </w:rPr>
        <w:t xml:space="preserve"> </w:t>
      </w:r>
      <w:r w:rsidR="008D7A7C" w:rsidRPr="00A506EE">
        <w:rPr>
          <w:lang w:val="en-GB"/>
        </w:rPr>
        <w:t>2</w:t>
      </w:r>
      <w:r w:rsidR="00FD0246" w:rsidRPr="00A506EE">
        <w:rPr>
          <w:lang w:val="en-GB"/>
        </w:rPr>
        <w:t>:</w:t>
      </w:r>
      <w:r w:rsidR="00C4366D" w:rsidRPr="00A506EE">
        <w:rPr>
          <w:lang w:val="en-GB"/>
        </w:rPr>
        <w:tab/>
      </w:r>
      <w:r w:rsidR="00950D28">
        <w:rPr>
          <w:lang w:val="en-GB"/>
        </w:rPr>
        <w:t>Description of the toy</w:t>
      </w:r>
      <w:r w:rsidR="00B01AF0" w:rsidRPr="00A506EE">
        <w:rPr>
          <w:lang w:val="en-GB"/>
        </w:rPr>
        <w:t xml:space="preserve"> (</w:t>
      </w:r>
      <w:r w:rsidR="00950D28">
        <w:rPr>
          <w:lang w:val="en-GB"/>
        </w:rPr>
        <w:t>paragraph</w:t>
      </w:r>
      <w:r w:rsidR="00B01AF0" w:rsidRPr="00A506EE">
        <w:rPr>
          <w:lang w:val="en-GB"/>
        </w:rPr>
        <w:t xml:space="preserve"> 3.1</w:t>
      </w:r>
      <w:r w:rsidR="00261EA1" w:rsidRPr="00A506EE">
        <w:rPr>
          <w:lang w:val="en-GB"/>
        </w:rPr>
        <w:t>)</w:t>
      </w:r>
      <w:r w:rsidR="00B01AF0" w:rsidRPr="00A506EE">
        <w:rPr>
          <w:lang w:val="en-GB"/>
        </w:rPr>
        <w:t xml:space="preserve"> (</w:t>
      </w:r>
      <w:r w:rsidR="00950D28">
        <w:rPr>
          <w:lang w:val="en-GB"/>
        </w:rPr>
        <w:t>form</w:t>
      </w:r>
      <w:r w:rsidR="00B01AF0" w:rsidRPr="00A506EE">
        <w:rPr>
          <w:lang w:val="en-GB"/>
        </w:rPr>
        <w:t>)</w:t>
      </w:r>
    </w:p>
    <w:p w14:paraId="345982C4" w14:textId="70FCC2AE" w:rsidR="00B01AF0" w:rsidRPr="00A506EE" w:rsidRDefault="00386A79" w:rsidP="001961E4">
      <w:pPr>
        <w:pStyle w:val="Default"/>
        <w:spacing w:line="276" w:lineRule="auto"/>
        <w:ind w:left="1410" w:hanging="1410"/>
        <w:jc w:val="both"/>
        <w:rPr>
          <w:rFonts w:ascii="Arial" w:hAnsi="Arial" w:cs="Arial"/>
          <w:sz w:val="22"/>
          <w:szCs w:val="22"/>
          <w:lang w:val="en-GB"/>
        </w:rPr>
      </w:pPr>
      <w:r>
        <w:rPr>
          <w:rFonts w:ascii="Arial" w:hAnsi="Arial" w:cs="Arial"/>
          <w:sz w:val="22"/>
          <w:szCs w:val="22"/>
          <w:lang w:val="en-GB"/>
        </w:rPr>
        <w:t>Annex</w:t>
      </w:r>
      <w:r w:rsidR="00E41019" w:rsidRPr="00A506EE">
        <w:rPr>
          <w:rFonts w:ascii="Arial" w:hAnsi="Arial" w:cs="Arial"/>
          <w:sz w:val="22"/>
          <w:szCs w:val="22"/>
          <w:lang w:val="en-GB"/>
        </w:rPr>
        <w:t xml:space="preserve"> </w:t>
      </w:r>
      <w:r w:rsidR="008D7A7C" w:rsidRPr="00A506EE">
        <w:rPr>
          <w:rFonts w:ascii="Arial" w:hAnsi="Arial" w:cs="Arial"/>
          <w:sz w:val="22"/>
          <w:szCs w:val="22"/>
          <w:lang w:val="en-GB"/>
        </w:rPr>
        <w:t>3</w:t>
      </w:r>
      <w:r w:rsidR="00E41019" w:rsidRPr="00A506EE">
        <w:rPr>
          <w:rFonts w:ascii="Arial" w:hAnsi="Arial" w:cs="Arial"/>
          <w:sz w:val="22"/>
          <w:szCs w:val="22"/>
          <w:lang w:val="en-GB"/>
        </w:rPr>
        <w:t>:</w:t>
      </w:r>
      <w:r w:rsidR="00E41019" w:rsidRPr="00A506EE">
        <w:rPr>
          <w:rFonts w:ascii="Arial" w:hAnsi="Arial" w:cs="Arial"/>
          <w:sz w:val="22"/>
          <w:szCs w:val="22"/>
          <w:lang w:val="en-GB"/>
        </w:rPr>
        <w:tab/>
      </w:r>
      <w:r w:rsidR="00A04F73">
        <w:rPr>
          <w:rFonts w:ascii="Arial" w:hAnsi="Arial" w:cs="Arial"/>
          <w:sz w:val="22"/>
          <w:szCs w:val="22"/>
          <w:lang w:val="en-GB"/>
        </w:rPr>
        <w:t>Test report</w:t>
      </w:r>
      <w:r w:rsidR="004335A6">
        <w:rPr>
          <w:rFonts w:ascii="Arial" w:hAnsi="Arial" w:cs="Arial"/>
          <w:sz w:val="22"/>
          <w:szCs w:val="22"/>
          <w:lang w:val="en-GB"/>
        </w:rPr>
        <w:t>s</w:t>
      </w:r>
      <w:r w:rsidR="00A04F73">
        <w:rPr>
          <w:rFonts w:ascii="Arial" w:hAnsi="Arial" w:cs="Arial"/>
          <w:sz w:val="22"/>
          <w:szCs w:val="22"/>
          <w:lang w:val="en-GB"/>
        </w:rPr>
        <w:t xml:space="preserve"> </w:t>
      </w:r>
      <w:r w:rsidR="000C2D78">
        <w:rPr>
          <w:rFonts w:ascii="Arial" w:hAnsi="Arial" w:cs="Arial"/>
          <w:sz w:val="22"/>
          <w:szCs w:val="22"/>
          <w:lang w:val="en-GB"/>
        </w:rPr>
        <w:t>pursuant to EN 71-1</w:t>
      </w:r>
      <w:r w:rsidR="00F27BDD">
        <w:rPr>
          <w:rFonts w:ascii="Arial" w:hAnsi="Arial" w:cs="Arial"/>
          <w:sz w:val="22"/>
          <w:szCs w:val="22"/>
          <w:lang w:val="en-GB"/>
        </w:rPr>
        <w:t>,</w:t>
      </w:r>
      <w:r w:rsidR="00B01AF0" w:rsidRPr="00A506EE">
        <w:rPr>
          <w:rFonts w:ascii="Arial" w:hAnsi="Arial" w:cs="Arial"/>
          <w:sz w:val="22"/>
          <w:szCs w:val="22"/>
          <w:lang w:val="en-GB"/>
        </w:rPr>
        <w:t xml:space="preserve"> </w:t>
      </w:r>
      <w:r w:rsidR="00F27BDD">
        <w:rPr>
          <w:rFonts w:ascii="Arial" w:hAnsi="Arial" w:cs="Arial"/>
          <w:sz w:val="22"/>
          <w:szCs w:val="22"/>
          <w:lang w:val="en-GB"/>
        </w:rPr>
        <w:t>71</w:t>
      </w:r>
      <w:r w:rsidR="00B01AF0" w:rsidRPr="00A506EE">
        <w:rPr>
          <w:rFonts w:ascii="Arial" w:hAnsi="Arial" w:cs="Arial"/>
          <w:sz w:val="22"/>
          <w:szCs w:val="22"/>
          <w:lang w:val="en-GB"/>
        </w:rPr>
        <w:t>-2</w:t>
      </w:r>
      <w:r w:rsidR="00F27BDD">
        <w:rPr>
          <w:rFonts w:ascii="Arial" w:hAnsi="Arial" w:cs="Arial"/>
          <w:sz w:val="22"/>
          <w:szCs w:val="22"/>
          <w:lang w:val="en-GB"/>
        </w:rPr>
        <w:t>,</w:t>
      </w:r>
      <w:r w:rsidR="000C2D78">
        <w:rPr>
          <w:rFonts w:ascii="Arial" w:hAnsi="Arial" w:cs="Arial"/>
          <w:sz w:val="22"/>
          <w:szCs w:val="22"/>
          <w:lang w:val="en-GB"/>
        </w:rPr>
        <w:t xml:space="preserve"> </w:t>
      </w:r>
      <w:r w:rsidR="00F27BDD">
        <w:rPr>
          <w:rFonts w:ascii="Arial" w:hAnsi="Arial" w:cs="Arial"/>
          <w:sz w:val="22"/>
          <w:szCs w:val="22"/>
          <w:lang w:val="en-GB"/>
        </w:rPr>
        <w:t>71</w:t>
      </w:r>
      <w:r w:rsidR="000C2D78">
        <w:rPr>
          <w:rFonts w:ascii="Arial" w:hAnsi="Arial" w:cs="Arial"/>
          <w:sz w:val="22"/>
          <w:szCs w:val="22"/>
          <w:lang w:val="en-GB"/>
        </w:rPr>
        <w:t xml:space="preserve">-8 and </w:t>
      </w:r>
      <w:r w:rsidR="00F27BDD">
        <w:rPr>
          <w:rFonts w:ascii="Arial" w:hAnsi="Arial" w:cs="Arial"/>
          <w:sz w:val="22"/>
          <w:szCs w:val="22"/>
          <w:lang w:val="en-GB"/>
        </w:rPr>
        <w:t>71</w:t>
      </w:r>
      <w:r w:rsidR="000C2D78">
        <w:rPr>
          <w:rFonts w:ascii="Arial" w:hAnsi="Arial" w:cs="Arial"/>
          <w:sz w:val="22"/>
          <w:szCs w:val="22"/>
          <w:lang w:val="en-GB"/>
        </w:rPr>
        <w:t>-14 a</w:t>
      </w:r>
      <w:r w:rsidR="00F27BDD">
        <w:rPr>
          <w:rFonts w:ascii="Arial" w:hAnsi="Arial" w:cs="Arial"/>
          <w:sz w:val="22"/>
          <w:szCs w:val="22"/>
          <w:lang w:val="en-GB"/>
        </w:rPr>
        <w:t>s well as</w:t>
      </w:r>
      <w:r w:rsidR="00B01AF0" w:rsidRPr="00A506EE">
        <w:rPr>
          <w:rFonts w:ascii="Arial" w:hAnsi="Arial" w:cs="Arial"/>
          <w:sz w:val="22"/>
          <w:szCs w:val="22"/>
          <w:lang w:val="en-GB"/>
        </w:rPr>
        <w:t xml:space="preserve"> EN 662115 </w:t>
      </w:r>
      <w:r w:rsidR="000C2D78">
        <w:rPr>
          <w:rFonts w:ascii="Arial" w:hAnsi="Arial" w:cs="Arial"/>
          <w:sz w:val="22"/>
          <w:szCs w:val="22"/>
          <w:lang w:val="en-GB"/>
        </w:rPr>
        <w:t xml:space="preserve">on the safety of </w:t>
      </w:r>
      <w:r w:rsidR="003B2182">
        <w:rPr>
          <w:rFonts w:ascii="Arial" w:hAnsi="Arial" w:cs="Arial"/>
          <w:sz w:val="22"/>
          <w:szCs w:val="22"/>
          <w:lang w:val="en-GB"/>
        </w:rPr>
        <w:t>the toy</w:t>
      </w:r>
      <w:r w:rsidR="000C2D78">
        <w:rPr>
          <w:rFonts w:ascii="Arial" w:hAnsi="Arial" w:cs="Arial"/>
          <w:sz w:val="22"/>
          <w:szCs w:val="22"/>
          <w:lang w:val="en-GB"/>
        </w:rPr>
        <w:t>, if applicable,</w:t>
      </w:r>
      <w:r w:rsidR="00B01AF0" w:rsidRPr="00A506EE">
        <w:rPr>
          <w:rFonts w:ascii="Arial" w:hAnsi="Arial" w:cs="Arial"/>
          <w:sz w:val="22"/>
          <w:szCs w:val="22"/>
          <w:lang w:val="en-GB"/>
        </w:rPr>
        <w:t xml:space="preserve"> (3.4) </w:t>
      </w:r>
      <w:r w:rsidR="001961E4" w:rsidRPr="00A506EE">
        <w:rPr>
          <w:rFonts w:ascii="Arial" w:hAnsi="Arial" w:cs="Arial"/>
          <w:sz w:val="22"/>
          <w:szCs w:val="22"/>
          <w:lang w:val="en-GB"/>
        </w:rPr>
        <w:br/>
      </w:r>
      <w:r w:rsidR="000C2D78">
        <w:rPr>
          <w:rFonts w:ascii="Arial" w:hAnsi="Arial" w:cs="Arial"/>
          <w:sz w:val="22"/>
          <w:szCs w:val="22"/>
          <w:lang w:val="en-GB"/>
        </w:rPr>
        <w:t xml:space="preserve">as well as test reports on the toy materials </w:t>
      </w:r>
      <w:r w:rsidR="00B01AF0" w:rsidRPr="00A506EE">
        <w:rPr>
          <w:rFonts w:ascii="Arial" w:hAnsi="Arial" w:cs="Arial"/>
          <w:sz w:val="22"/>
          <w:szCs w:val="22"/>
          <w:lang w:val="en-GB"/>
        </w:rPr>
        <w:t xml:space="preserve">(3.5.2.2 – 3.5.2.9) </w:t>
      </w:r>
      <w:r w:rsidR="000C2D78">
        <w:rPr>
          <w:rFonts w:ascii="Arial" w:hAnsi="Arial" w:cs="Arial"/>
          <w:sz w:val="22"/>
          <w:szCs w:val="22"/>
          <w:lang w:val="en-GB"/>
        </w:rPr>
        <w:t xml:space="preserve">pursuant to the table in Appendix </w:t>
      </w:r>
      <w:r w:rsidR="00B01AF0" w:rsidRPr="00A506EE">
        <w:rPr>
          <w:rFonts w:ascii="Arial" w:hAnsi="Arial" w:cs="Arial"/>
          <w:sz w:val="22"/>
          <w:szCs w:val="22"/>
          <w:lang w:val="en-GB"/>
        </w:rPr>
        <w:t>H</w:t>
      </w:r>
    </w:p>
    <w:p w14:paraId="68FA7B6F" w14:textId="606BDDA1" w:rsidR="00EC4CD1" w:rsidRPr="00A506EE" w:rsidRDefault="00386A79" w:rsidP="00222FDB">
      <w:pPr>
        <w:pStyle w:val="Default"/>
        <w:spacing w:line="276" w:lineRule="auto"/>
        <w:jc w:val="both"/>
        <w:rPr>
          <w:rFonts w:ascii="Arial" w:hAnsi="Arial" w:cs="Arial"/>
          <w:sz w:val="22"/>
          <w:szCs w:val="22"/>
          <w:lang w:val="en-GB"/>
        </w:rPr>
      </w:pPr>
      <w:r>
        <w:rPr>
          <w:rFonts w:ascii="Arial" w:hAnsi="Arial" w:cs="Arial"/>
          <w:sz w:val="22"/>
          <w:szCs w:val="22"/>
          <w:lang w:val="en-GB"/>
        </w:rPr>
        <w:t>Annex</w:t>
      </w:r>
      <w:r w:rsidR="008D7A7C" w:rsidRPr="00A506EE">
        <w:rPr>
          <w:rFonts w:ascii="Arial" w:hAnsi="Arial" w:cs="Arial"/>
          <w:sz w:val="22"/>
          <w:szCs w:val="22"/>
          <w:lang w:val="en-GB"/>
        </w:rPr>
        <w:t xml:space="preserve"> 4</w:t>
      </w:r>
      <w:r w:rsidR="00EC4CD1" w:rsidRPr="00A506EE">
        <w:rPr>
          <w:rFonts w:ascii="Arial" w:hAnsi="Arial" w:cs="Arial"/>
          <w:sz w:val="22"/>
          <w:szCs w:val="22"/>
          <w:lang w:val="en-GB"/>
        </w:rPr>
        <w:t>:</w:t>
      </w:r>
      <w:r w:rsidR="00EC4CD1" w:rsidRPr="00A506EE">
        <w:rPr>
          <w:rFonts w:ascii="Arial" w:hAnsi="Arial" w:cs="Arial"/>
          <w:sz w:val="22"/>
          <w:szCs w:val="22"/>
          <w:lang w:val="en-GB"/>
        </w:rPr>
        <w:tab/>
      </w:r>
      <w:r w:rsidR="00A04F73">
        <w:rPr>
          <w:rFonts w:ascii="Arial" w:hAnsi="Arial" w:cs="Arial"/>
          <w:sz w:val="22"/>
          <w:szCs w:val="22"/>
          <w:lang w:val="en-GB"/>
        </w:rPr>
        <w:t xml:space="preserve">Material </w:t>
      </w:r>
      <w:r w:rsidR="00A04F73" w:rsidRPr="001F36EE">
        <w:rPr>
          <w:sz w:val="20"/>
          <w:szCs w:val="20"/>
          <w:lang w:val="en-GB"/>
        </w:rPr>
        <w:t>Safety Data Sheet</w:t>
      </w:r>
      <w:r w:rsidR="000C2D78">
        <w:rPr>
          <w:sz w:val="20"/>
          <w:szCs w:val="20"/>
          <w:lang w:val="en-GB"/>
        </w:rPr>
        <w:t>, if required by law</w:t>
      </w:r>
      <w:r w:rsidR="00C77785" w:rsidRPr="00A506EE">
        <w:rPr>
          <w:rFonts w:ascii="Arial" w:hAnsi="Arial" w:cs="Arial"/>
          <w:sz w:val="22"/>
          <w:szCs w:val="22"/>
          <w:lang w:val="en-GB"/>
        </w:rPr>
        <w:t xml:space="preserve"> (3.5.1)</w:t>
      </w:r>
    </w:p>
    <w:p w14:paraId="6C5E302E" w14:textId="12644533" w:rsidR="00C21E5F" w:rsidRPr="00A506EE" w:rsidRDefault="00386A79" w:rsidP="00222FDB">
      <w:pPr>
        <w:tabs>
          <w:tab w:val="clear" w:pos="284"/>
          <w:tab w:val="clear" w:pos="851"/>
          <w:tab w:val="clear" w:pos="3119"/>
          <w:tab w:val="clear" w:pos="3686"/>
          <w:tab w:val="clear" w:pos="6804"/>
          <w:tab w:val="clear" w:pos="7371"/>
        </w:tabs>
        <w:spacing w:after="120" w:line="276" w:lineRule="auto"/>
        <w:ind w:left="1410" w:hanging="1410"/>
        <w:jc w:val="both"/>
        <w:rPr>
          <w:lang w:val="en-GB"/>
        </w:rPr>
      </w:pPr>
      <w:r>
        <w:rPr>
          <w:lang w:val="en-GB"/>
        </w:rPr>
        <w:t>Annex</w:t>
      </w:r>
      <w:r w:rsidR="00863B6A" w:rsidRPr="00A506EE">
        <w:rPr>
          <w:lang w:val="en-GB"/>
        </w:rPr>
        <w:t xml:space="preserve"> </w:t>
      </w:r>
      <w:r w:rsidR="008D7A7C" w:rsidRPr="00A506EE">
        <w:rPr>
          <w:lang w:val="en-GB"/>
        </w:rPr>
        <w:t>5</w:t>
      </w:r>
      <w:r w:rsidR="00863B6A" w:rsidRPr="00A506EE">
        <w:rPr>
          <w:lang w:val="en-GB"/>
        </w:rPr>
        <w:t>:</w:t>
      </w:r>
      <w:r w:rsidR="008E3B05" w:rsidRPr="00A506EE">
        <w:rPr>
          <w:lang w:val="en-GB"/>
        </w:rPr>
        <w:tab/>
      </w:r>
      <w:r w:rsidR="00A04F73">
        <w:rPr>
          <w:lang w:val="en-GB"/>
        </w:rPr>
        <w:t xml:space="preserve">Certificates/declarations </w:t>
      </w:r>
      <w:r w:rsidR="00F27BDD">
        <w:rPr>
          <w:lang w:val="en-GB"/>
        </w:rPr>
        <w:t>regarding</w:t>
      </w:r>
      <w:r w:rsidR="00A04F73">
        <w:rPr>
          <w:lang w:val="en-GB"/>
        </w:rPr>
        <w:t xml:space="preserve"> origin-related requirements</w:t>
      </w:r>
      <w:r w:rsidR="008B60E3" w:rsidRPr="00A506EE">
        <w:rPr>
          <w:lang w:val="en-GB"/>
        </w:rPr>
        <w:t xml:space="preserve"> (3.6.1 – 3.6.5)</w:t>
      </w:r>
    </w:p>
    <w:p w14:paraId="746B5343" w14:textId="755E7DF3" w:rsidR="00863B6A" w:rsidRPr="00A506EE" w:rsidRDefault="00386A79" w:rsidP="00222FDB">
      <w:pPr>
        <w:tabs>
          <w:tab w:val="clear" w:pos="284"/>
          <w:tab w:val="clear" w:pos="851"/>
          <w:tab w:val="clear" w:pos="3119"/>
          <w:tab w:val="clear" w:pos="3686"/>
          <w:tab w:val="clear" w:pos="6804"/>
          <w:tab w:val="clear" w:pos="7371"/>
        </w:tabs>
        <w:spacing w:after="120" w:line="276" w:lineRule="auto"/>
        <w:ind w:left="1410" w:hanging="1410"/>
        <w:jc w:val="both"/>
        <w:rPr>
          <w:lang w:val="en-GB"/>
        </w:rPr>
      </w:pPr>
      <w:r>
        <w:rPr>
          <w:lang w:val="en-GB"/>
        </w:rPr>
        <w:t>Annex</w:t>
      </w:r>
      <w:r w:rsidR="00863B6A" w:rsidRPr="00A506EE">
        <w:rPr>
          <w:lang w:val="en-GB"/>
        </w:rPr>
        <w:t xml:space="preserve"> </w:t>
      </w:r>
      <w:r w:rsidR="008D7A7C" w:rsidRPr="00A506EE">
        <w:rPr>
          <w:lang w:val="en-GB"/>
        </w:rPr>
        <w:t>6</w:t>
      </w:r>
      <w:r w:rsidR="00863B6A" w:rsidRPr="00A506EE">
        <w:rPr>
          <w:lang w:val="en-GB"/>
        </w:rPr>
        <w:t>:</w:t>
      </w:r>
      <w:r w:rsidR="007C14A7" w:rsidRPr="00A506EE">
        <w:rPr>
          <w:lang w:val="en-GB"/>
        </w:rPr>
        <w:tab/>
      </w:r>
      <w:r w:rsidR="007532D0">
        <w:rPr>
          <w:lang w:val="en-GB"/>
        </w:rPr>
        <w:t xml:space="preserve">Documentation </w:t>
      </w:r>
      <w:r w:rsidR="007532D0" w:rsidRPr="007532D0">
        <w:rPr>
          <w:lang w:val="en-GB"/>
        </w:rPr>
        <w:t xml:space="preserve">of the packaging declaration </w:t>
      </w:r>
      <w:r w:rsidR="00222FDB" w:rsidRPr="00A506EE">
        <w:rPr>
          <w:lang w:val="en-GB"/>
        </w:rPr>
        <w:t xml:space="preserve">(3.5.2.3), </w:t>
      </w:r>
      <w:r w:rsidR="006E1540">
        <w:rPr>
          <w:lang w:val="en-GB"/>
        </w:rPr>
        <w:t>ex</w:t>
      </w:r>
      <w:r w:rsidR="008D4CBC">
        <w:rPr>
          <w:lang w:val="en-GB"/>
        </w:rPr>
        <w:t>cerpt</w:t>
      </w:r>
      <w:r w:rsidR="006E1540">
        <w:rPr>
          <w:lang w:val="en-GB"/>
        </w:rPr>
        <w:t xml:space="preserve"> from the</w:t>
      </w:r>
      <w:r w:rsidR="00F27BDD">
        <w:rPr>
          <w:lang w:val="en-GB"/>
        </w:rPr>
        <w:t xml:space="preserve"> product </w:t>
      </w:r>
      <w:r w:rsidR="00222FDB" w:rsidRPr="00A506EE">
        <w:rPr>
          <w:lang w:val="en-GB"/>
        </w:rPr>
        <w:t xml:space="preserve">information </w:t>
      </w:r>
      <w:r w:rsidR="00F27BDD">
        <w:rPr>
          <w:lang w:val="en-GB"/>
        </w:rPr>
        <w:t xml:space="preserve">on the replaceability </w:t>
      </w:r>
      <w:r w:rsidR="00BC7C10">
        <w:rPr>
          <w:lang w:val="en-GB"/>
        </w:rPr>
        <w:t>of batteries and accumulators, if applicable</w:t>
      </w:r>
      <w:r w:rsidR="00222FDB" w:rsidRPr="00A506EE">
        <w:rPr>
          <w:lang w:val="en-GB"/>
        </w:rPr>
        <w:t xml:space="preserve"> (3.7), </w:t>
      </w:r>
      <w:r w:rsidR="00BC7C10">
        <w:rPr>
          <w:lang w:val="en-GB"/>
        </w:rPr>
        <w:t>excerpt from the obligation of the trading partners or indication of the website</w:t>
      </w:r>
      <w:r w:rsidR="00BC7C10" w:rsidRPr="00A506EE">
        <w:rPr>
          <w:lang w:val="en-GB"/>
        </w:rPr>
        <w:t xml:space="preserve"> </w:t>
      </w:r>
      <w:r w:rsidR="00BC7C10">
        <w:rPr>
          <w:lang w:val="en-GB"/>
        </w:rPr>
        <w:t xml:space="preserve">informing on the availability of spare parts </w:t>
      </w:r>
      <w:r w:rsidR="00222FDB" w:rsidRPr="00A506EE">
        <w:rPr>
          <w:lang w:val="en-GB"/>
        </w:rPr>
        <w:t xml:space="preserve">(3.9) </w:t>
      </w:r>
      <w:r w:rsidR="00BC7C10">
        <w:rPr>
          <w:lang w:val="en-GB"/>
        </w:rPr>
        <w:t xml:space="preserve">as well as evidence of origin </w:t>
      </w:r>
      <w:r w:rsidR="004D73A2">
        <w:rPr>
          <w:lang w:val="en-GB"/>
        </w:rPr>
        <w:t xml:space="preserve">and quality of sales packaging </w:t>
      </w:r>
      <w:r w:rsidR="00222FDB" w:rsidRPr="00A506EE">
        <w:rPr>
          <w:lang w:val="en-GB"/>
        </w:rPr>
        <w:t xml:space="preserve">(3.10) </w:t>
      </w:r>
      <w:r w:rsidR="00243D57">
        <w:rPr>
          <w:lang w:val="en-GB"/>
        </w:rPr>
        <w:t xml:space="preserve">and </w:t>
      </w:r>
      <w:r w:rsidR="004D73A2">
        <w:rPr>
          <w:lang w:val="en-GB"/>
        </w:rPr>
        <w:t xml:space="preserve">secondary packaging </w:t>
      </w:r>
      <w:r w:rsidR="00222FDB" w:rsidRPr="00A506EE">
        <w:rPr>
          <w:lang w:val="en-GB"/>
        </w:rPr>
        <w:t>(3.11)</w:t>
      </w:r>
    </w:p>
    <w:p w14:paraId="54662999" w14:textId="7ECD20FC" w:rsidR="00EC4CD1" w:rsidRPr="00A506EE" w:rsidRDefault="00386A79" w:rsidP="00222FDB">
      <w:pPr>
        <w:tabs>
          <w:tab w:val="clear" w:pos="284"/>
          <w:tab w:val="clear" w:pos="851"/>
          <w:tab w:val="clear" w:pos="3119"/>
          <w:tab w:val="clear" w:pos="3686"/>
          <w:tab w:val="clear" w:pos="6804"/>
          <w:tab w:val="clear" w:pos="7371"/>
        </w:tabs>
        <w:spacing w:after="120" w:line="276" w:lineRule="auto"/>
        <w:jc w:val="both"/>
        <w:rPr>
          <w:lang w:val="en-GB"/>
        </w:rPr>
      </w:pPr>
      <w:r>
        <w:rPr>
          <w:lang w:val="en-GB"/>
        </w:rPr>
        <w:t>Annex</w:t>
      </w:r>
      <w:r w:rsidR="008D7A7C" w:rsidRPr="00A506EE">
        <w:rPr>
          <w:lang w:val="en-GB"/>
        </w:rPr>
        <w:t xml:space="preserve"> 7</w:t>
      </w:r>
      <w:r w:rsidR="00EC4CD1" w:rsidRPr="00A506EE">
        <w:rPr>
          <w:lang w:val="en-GB"/>
        </w:rPr>
        <w:t>:</w:t>
      </w:r>
      <w:r w:rsidR="00EC4CD1" w:rsidRPr="00A506EE">
        <w:rPr>
          <w:lang w:val="en-GB"/>
        </w:rPr>
        <w:tab/>
      </w:r>
      <w:r w:rsidR="007532D0">
        <w:rPr>
          <w:lang w:val="en-GB"/>
        </w:rPr>
        <w:t>List of all suppliers (3.6.2 a</w:t>
      </w:r>
      <w:r w:rsidR="005A103F" w:rsidRPr="00A506EE">
        <w:rPr>
          <w:lang w:val="en-GB"/>
        </w:rPr>
        <w:t>nd 3.8) (</w:t>
      </w:r>
      <w:r w:rsidR="007532D0">
        <w:rPr>
          <w:lang w:val="en-GB"/>
        </w:rPr>
        <w:t>form</w:t>
      </w:r>
      <w:r w:rsidR="005A103F" w:rsidRPr="00A506EE">
        <w:rPr>
          <w:lang w:val="en-GB"/>
        </w:rPr>
        <w:t>)</w:t>
      </w:r>
    </w:p>
    <w:p w14:paraId="3D1EFFB7" w14:textId="75454A65" w:rsidR="00E57D79" w:rsidRDefault="00386A79" w:rsidP="00C358D8">
      <w:pPr>
        <w:tabs>
          <w:tab w:val="clear" w:pos="284"/>
          <w:tab w:val="clear" w:pos="851"/>
          <w:tab w:val="clear" w:pos="3119"/>
          <w:tab w:val="clear" w:pos="3686"/>
          <w:tab w:val="clear" w:pos="6804"/>
          <w:tab w:val="clear" w:pos="7371"/>
        </w:tabs>
        <w:spacing w:after="120" w:line="276" w:lineRule="auto"/>
        <w:ind w:left="1410" w:hanging="1410"/>
        <w:jc w:val="both"/>
        <w:rPr>
          <w:lang w:val="en-GB"/>
        </w:rPr>
      </w:pPr>
      <w:r>
        <w:rPr>
          <w:lang w:val="en-GB"/>
        </w:rPr>
        <w:t>Annex</w:t>
      </w:r>
      <w:r w:rsidR="00863B6A" w:rsidRPr="00A506EE">
        <w:rPr>
          <w:lang w:val="en-GB"/>
        </w:rPr>
        <w:t xml:space="preserve"> </w:t>
      </w:r>
      <w:r w:rsidR="008D7A7C" w:rsidRPr="00A506EE">
        <w:rPr>
          <w:lang w:val="en-GB"/>
        </w:rPr>
        <w:t>8</w:t>
      </w:r>
      <w:r w:rsidR="00CA40BA" w:rsidRPr="00A506EE">
        <w:rPr>
          <w:lang w:val="en-GB"/>
        </w:rPr>
        <w:t>:</w:t>
      </w:r>
      <w:r w:rsidR="00CA40BA" w:rsidRPr="00A506EE">
        <w:rPr>
          <w:lang w:val="en-GB"/>
        </w:rPr>
        <w:tab/>
      </w:r>
      <w:r w:rsidR="005C2EB3">
        <w:rPr>
          <w:lang w:val="en-GB"/>
        </w:rPr>
        <w:t xml:space="preserve">Compliance verifications regarding the </w:t>
      </w:r>
      <w:r w:rsidR="004D73A2">
        <w:rPr>
          <w:lang w:val="en-GB"/>
        </w:rPr>
        <w:t>s</w:t>
      </w:r>
      <w:r w:rsidR="005A103F" w:rsidRPr="00A506EE">
        <w:rPr>
          <w:lang w:val="en-GB"/>
        </w:rPr>
        <w:t xml:space="preserve">tatus </w:t>
      </w:r>
      <w:r w:rsidR="00E21B34">
        <w:rPr>
          <w:lang w:val="en-GB"/>
        </w:rPr>
        <w:t xml:space="preserve">of the social standards with respect to the origin of wood and wood-based materials </w:t>
      </w:r>
      <w:r w:rsidR="005A103F" w:rsidRPr="00A506EE">
        <w:rPr>
          <w:lang w:val="en-GB"/>
        </w:rPr>
        <w:t xml:space="preserve">(3.6.1) </w:t>
      </w:r>
      <w:r w:rsidR="00E21B34">
        <w:rPr>
          <w:lang w:val="en-GB"/>
        </w:rPr>
        <w:t xml:space="preserve">as well as with respect to toy manufacturing and </w:t>
      </w:r>
      <w:r w:rsidR="0090725B">
        <w:rPr>
          <w:lang w:val="en-GB"/>
        </w:rPr>
        <w:t xml:space="preserve">at the textile </w:t>
      </w:r>
      <w:r w:rsidR="00E21B34">
        <w:rPr>
          <w:lang w:val="en-GB"/>
        </w:rPr>
        <w:t>suppliers</w:t>
      </w:r>
      <w:r w:rsidR="0090725B">
        <w:rPr>
          <w:lang w:val="en-GB"/>
        </w:rPr>
        <w:t>' sites</w:t>
      </w:r>
      <w:r w:rsidR="00E21B34">
        <w:rPr>
          <w:lang w:val="en-GB"/>
        </w:rPr>
        <w:t xml:space="preserve"> </w:t>
      </w:r>
      <w:r w:rsidR="005A103F" w:rsidRPr="00A506EE">
        <w:rPr>
          <w:lang w:val="en-GB"/>
        </w:rPr>
        <w:t>(3.8)</w:t>
      </w:r>
    </w:p>
    <w:p w14:paraId="233DF496" w14:textId="287ABA36" w:rsidR="008A683A" w:rsidRDefault="008A683A" w:rsidP="00C358D8">
      <w:pPr>
        <w:tabs>
          <w:tab w:val="clear" w:pos="284"/>
          <w:tab w:val="clear" w:pos="851"/>
          <w:tab w:val="clear" w:pos="3119"/>
          <w:tab w:val="clear" w:pos="3686"/>
          <w:tab w:val="clear" w:pos="6804"/>
          <w:tab w:val="clear" w:pos="7371"/>
        </w:tabs>
        <w:spacing w:after="120" w:line="276" w:lineRule="auto"/>
        <w:ind w:left="1410" w:hanging="1410"/>
        <w:jc w:val="both"/>
        <w:rPr>
          <w:lang w:val="en-GB"/>
        </w:rPr>
      </w:pPr>
      <w:r>
        <w:rPr>
          <w:lang w:val="en-GB"/>
        </w:rPr>
        <w:t>Furthermore, if applicable:</w:t>
      </w:r>
    </w:p>
    <w:p w14:paraId="1ADCECF2" w14:textId="13B32B5F" w:rsidR="008A683A" w:rsidRDefault="008A683A" w:rsidP="00C358D8">
      <w:pPr>
        <w:tabs>
          <w:tab w:val="clear" w:pos="284"/>
          <w:tab w:val="clear" w:pos="851"/>
          <w:tab w:val="clear" w:pos="3119"/>
          <w:tab w:val="clear" w:pos="3686"/>
          <w:tab w:val="clear" w:pos="6804"/>
          <w:tab w:val="clear" w:pos="7371"/>
        </w:tabs>
        <w:spacing w:after="120" w:line="276" w:lineRule="auto"/>
        <w:ind w:left="1410" w:hanging="1410"/>
        <w:jc w:val="both"/>
        <w:rPr>
          <w:lang w:val="en-GB"/>
        </w:rPr>
      </w:pPr>
      <w:r>
        <w:rPr>
          <w:lang w:val="en-GB"/>
        </w:rPr>
        <w:t>Annex 9:</w:t>
      </w:r>
      <w:r>
        <w:rPr>
          <w:lang w:val="en-GB"/>
        </w:rPr>
        <w:tab/>
        <w:t>Declaration by the supplier of textile regarding absence of tensides and complexing agents (3.5.2.8)</w:t>
      </w:r>
    </w:p>
    <w:p w14:paraId="790BB6A0" w14:textId="5B939C06" w:rsidR="008A683A" w:rsidRPr="00A506EE" w:rsidRDefault="008A683A" w:rsidP="00C358D8">
      <w:pPr>
        <w:tabs>
          <w:tab w:val="clear" w:pos="284"/>
          <w:tab w:val="clear" w:pos="851"/>
          <w:tab w:val="clear" w:pos="3119"/>
          <w:tab w:val="clear" w:pos="3686"/>
          <w:tab w:val="clear" w:pos="6804"/>
          <w:tab w:val="clear" w:pos="7371"/>
        </w:tabs>
        <w:spacing w:after="120" w:line="276" w:lineRule="auto"/>
        <w:ind w:left="1410" w:hanging="1410"/>
        <w:jc w:val="both"/>
        <w:rPr>
          <w:lang w:val="en-GB"/>
        </w:rPr>
      </w:pPr>
      <w:r>
        <w:rPr>
          <w:lang w:val="en-GB"/>
        </w:rPr>
        <w:t>Annex 10:</w:t>
      </w:r>
      <w:r>
        <w:rPr>
          <w:lang w:val="en-GB"/>
        </w:rPr>
        <w:tab/>
        <w:t>Declaration by the supplier of raw material (polyester fibres) regarding antimony (3.5.2.8)</w:t>
      </w:r>
    </w:p>
    <w:p w14:paraId="6944D144" w14:textId="77777777" w:rsidR="002E629B" w:rsidRPr="00A506EE" w:rsidRDefault="002E629B" w:rsidP="00B01AF0">
      <w:pPr>
        <w:pStyle w:val="Textkrper"/>
        <w:spacing w:line="276" w:lineRule="auto"/>
        <w:jc w:val="both"/>
        <w:rPr>
          <w:sz w:val="22"/>
          <w:lang w:val="en-GB"/>
        </w:rPr>
      </w:pPr>
    </w:p>
    <w:p w14:paraId="101D09FA" w14:textId="3B200110" w:rsidR="002E629B" w:rsidRPr="00A506EE" w:rsidRDefault="00A8729D"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lang w:val="en-GB"/>
        </w:rPr>
      </w:pPr>
      <w:r>
        <w:rPr>
          <w:sz w:val="22"/>
          <w:lang w:val="en-GB"/>
        </w:rPr>
        <w:t>Place</w:t>
      </w:r>
      <w:r w:rsidR="002E629B" w:rsidRPr="00A506EE">
        <w:rPr>
          <w:sz w:val="22"/>
          <w:lang w:val="en-GB"/>
        </w:rPr>
        <w:t>:</w:t>
      </w:r>
      <w:r w:rsidR="002E629B" w:rsidRPr="00A506EE">
        <w:rPr>
          <w:sz w:val="22"/>
          <w:lang w:val="en-GB"/>
        </w:rPr>
        <w:tab/>
      </w:r>
      <w:r w:rsidR="00D338F3" w:rsidRPr="00A506EE">
        <w:rPr>
          <w:sz w:val="22"/>
          <w:lang w:val="en-GB"/>
        </w:rPr>
        <w:fldChar w:fldCharType="begin">
          <w:ffData>
            <w:name w:val="Text59"/>
            <w:enabled/>
            <w:calcOnExit w:val="0"/>
            <w:textInput>
              <w:maxLength w:val="30"/>
            </w:textInput>
          </w:ffData>
        </w:fldChar>
      </w:r>
      <w:bookmarkStart w:id="9" w:name="Text59"/>
      <w:r w:rsidR="00D338F3" w:rsidRPr="00A506EE">
        <w:rPr>
          <w:sz w:val="22"/>
          <w:lang w:val="en-GB"/>
        </w:rPr>
        <w:instrText xml:space="preserve"> FORMTEXT </w:instrText>
      </w:r>
      <w:r w:rsidR="00D338F3" w:rsidRPr="00A506EE">
        <w:rPr>
          <w:sz w:val="22"/>
          <w:lang w:val="en-GB"/>
        </w:rPr>
      </w:r>
      <w:r w:rsidR="00D338F3" w:rsidRPr="00A506EE">
        <w:rPr>
          <w:sz w:val="22"/>
          <w:lang w:val="en-GB"/>
        </w:rPr>
        <w:fldChar w:fldCharType="separate"/>
      </w:r>
      <w:r w:rsidR="00726DD9" w:rsidRPr="00A506EE">
        <w:rPr>
          <w:noProof/>
          <w:sz w:val="22"/>
          <w:lang w:val="en-GB"/>
        </w:rPr>
        <w:t> </w:t>
      </w:r>
      <w:r w:rsidR="00726DD9" w:rsidRPr="00A506EE">
        <w:rPr>
          <w:noProof/>
          <w:sz w:val="22"/>
          <w:lang w:val="en-GB"/>
        </w:rPr>
        <w:t> </w:t>
      </w:r>
      <w:r w:rsidR="00726DD9" w:rsidRPr="00A506EE">
        <w:rPr>
          <w:noProof/>
          <w:sz w:val="22"/>
          <w:lang w:val="en-GB"/>
        </w:rPr>
        <w:t> </w:t>
      </w:r>
      <w:r w:rsidR="00726DD9" w:rsidRPr="00A506EE">
        <w:rPr>
          <w:noProof/>
          <w:sz w:val="22"/>
          <w:lang w:val="en-GB"/>
        </w:rPr>
        <w:t> </w:t>
      </w:r>
      <w:r w:rsidR="00726DD9" w:rsidRPr="00A506EE">
        <w:rPr>
          <w:noProof/>
          <w:sz w:val="22"/>
          <w:lang w:val="en-GB"/>
        </w:rPr>
        <w:t> </w:t>
      </w:r>
      <w:r w:rsidR="00D338F3" w:rsidRPr="00A506EE">
        <w:rPr>
          <w:sz w:val="22"/>
          <w:lang w:val="en-GB"/>
        </w:rPr>
        <w:fldChar w:fldCharType="end"/>
      </w:r>
      <w:bookmarkEnd w:id="9"/>
      <w:r w:rsidR="00E57D79" w:rsidRPr="00A506EE">
        <w:rPr>
          <w:sz w:val="22"/>
          <w:lang w:val="en-GB"/>
        </w:rPr>
        <w:tab/>
      </w:r>
    </w:p>
    <w:p w14:paraId="4514815B" w14:textId="77777777" w:rsidR="00F260CB" w:rsidRPr="00A506EE" w:rsidRDefault="002E629B"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lang w:val="en-GB"/>
        </w:rPr>
      </w:pPr>
      <w:r w:rsidRPr="00A506EE">
        <w:rPr>
          <w:sz w:val="22"/>
          <w:lang w:val="en-GB"/>
        </w:rPr>
        <w:tab/>
      </w:r>
      <w:r w:rsidR="00E57D79" w:rsidRPr="00A506EE">
        <w:rPr>
          <w:sz w:val="22"/>
          <w:lang w:val="en-GB"/>
        </w:rPr>
        <w:tab/>
      </w:r>
    </w:p>
    <w:p w14:paraId="3EB3491D" w14:textId="34B67679" w:rsidR="00EC4CD1" w:rsidRPr="00A506EE" w:rsidRDefault="002E629B"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lang w:val="en-GB"/>
        </w:rPr>
      </w:pPr>
      <w:r w:rsidRPr="00A506EE">
        <w:rPr>
          <w:sz w:val="22"/>
          <w:lang w:val="en-GB"/>
        </w:rPr>
        <w:t>Dat</w:t>
      </w:r>
      <w:r w:rsidR="00A8729D">
        <w:rPr>
          <w:sz w:val="22"/>
          <w:lang w:val="en-GB"/>
        </w:rPr>
        <w:t>e</w:t>
      </w:r>
      <w:r w:rsidRPr="00A506EE">
        <w:rPr>
          <w:sz w:val="22"/>
          <w:lang w:val="en-GB"/>
        </w:rPr>
        <w:t>:</w:t>
      </w:r>
      <w:r w:rsidRPr="00A506EE">
        <w:rPr>
          <w:sz w:val="22"/>
          <w:lang w:val="en-GB"/>
        </w:rPr>
        <w:tab/>
      </w:r>
      <w:r w:rsidR="00D338F3" w:rsidRPr="00A506EE">
        <w:rPr>
          <w:sz w:val="22"/>
          <w:lang w:val="en-GB"/>
        </w:rPr>
        <w:fldChar w:fldCharType="begin">
          <w:ffData>
            <w:name w:val="Text60"/>
            <w:enabled/>
            <w:calcOnExit w:val="0"/>
            <w:textInput>
              <w:maxLength w:val="10"/>
            </w:textInput>
          </w:ffData>
        </w:fldChar>
      </w:r>
      <w:bookmarkStart w:id="10" w:name="Text60"/>
      <w:r w:rsidR="00D338F3" w:rsidRPr="00A506EE">
        <w:rPr>
          <w:sz w:val="22"/>
          <w:lang w:val="en-GB"/>
        </w:rPr>
        <w:instrText xml:space="preserve"> FORMTEXT </w:instrText>
      </w:r>
      <w:r w:rsidR="00D338F3" w:rsidRPr="00A506EE">
        <w:rPr>
          <w:sz w:val="22"/>
          <w:lang w:val="en-GB"/>
        </w:rPr>
      </w:r>
      <w:r w:rsidR="00D338F3" w:rsidRPr="00A506EE">
        <w:rPr>
          <w:sz w:val="22"/>
          <w:lang w:val="en-GB"/>
        </w:rPr>
        <w:fldChar w:fldCharType="separate"/>
      </w:r>
      <w:r w:rsidR="00726DD9" w:rsidRPr="00A506EE">
        <w:rPr>
          <w:noProof/>
          <w:sz w:val="22"/>
          <w:lang w:val="en-GB"/>
        </w:rPr>
        <w:t> </w:t>
      </w:r>
      <w:r w:rsidR="00726DD9" w:rsidRPr="00A506EE">
        <w:rPr>
          <w:noProof/>
          <w:sz w:val="22"/>
          <w:lang w:val="en-GB"/>
        </w:rPr>
        <w:t> </w:t>
      </w:r>
      <w:r w:rsidR="00726DD9" w:rsidRPr="00A506EE">
        <w:rPr>
          <w:noProof/>
          <w:sz w:val="22"/>
          <w:lang w:val="en-GB"/>
        </w:rPr>
        <w:t> </w:t>
      </w:r>
      <w:r w:rsidR="00726DD9" w:rsidRPr="00A506EE">
        <w:rPr>
          <w:noProof/>
          <w:sz w:val="22"/>
          <w:lang w:val="en-GB"/>
        </w:rPr>
        <w:t> </w:t>
      </w:r>
      <w:r w:rsidR="00726DD9" w:rsidRPr="00A506EE">
        <w:rPr>
          <w:noProof/>
          <w:sz w:val="22"/>
          <w:lang w:val="en-GB"/>
        </w:rPr>
        <w:t> </w:t>
      </w:r>
      <w:r w:rsidR="00D338F3" w:rsidRPr="00A506EE">
        <w:rPr>
          <w:sz w:val="22"/>
          <w:lang w:val="en-GB"/>
        </w:rPr>
        <w:fldChar w:fldCharType="end"/>
      </w:r>
      <w:bookmarkEnd w:id="10"/>
      <w:r w:rsidR="00E57D79" w:rsidRPr="00A506EE">
        <w:rPr>
          <w:sz w:val="22"/>
          <w:lang w:val="en-GB"/>
        </w:rPr>
        <w:tab/>
      </w:r>
    </w:p>
    <w:p w14:paraId="7F08BB31" w14:textId="7D9B7996" w:rsidR="00EC4CD1" w:rsidRPr="00A506EE" w:rsidRDefault="00A8729D"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lang w:val="en-GB"/>
        </w:rPr>
      </w:pPr>
      <w:r>
        <w:rPr>
          <w:sz w:val="22"/>
          <w:lang w:val="en-GB"/>
        </w:rPr>
        <w:tab/>
      </w:r>
      <w:r>
        <w:rPr>
          <w:sz w:val="22"/>
          <w:lang w:val="en-GB"/>
        </w:rPr>
        <w:tab/>
      </w:r>
      <w:r>
        <w:rPr>
          <w:sz w:val="22"/>
          <w:lang w:val="en-GB"/>
        </w:rPr>
        <w:tab/>
        <w:t>Applicant</w:t>
      </w:r>
      <w:r w:rsidR="00EC4CD1" w:rsidRPr="00A506EE">
        <w:rPr>
          <w:sz w:val="22"/>
          <w:lang w:val="en-GB"/>
        </w:rPr>
        <w:t>:</w:t>
      </w:r>
    </w:p>
    <w:p w14:paraId="636A0FA7" w14:textId="77777777" w:rsidR="00A8729D" w:rsidRPr="006E6E1F" w:rsidRDefault="00EC4CD1" w:rsidP="00A8729D">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lang w:val="en-GB"/>
        </w:rPr>
      </w:pPr>
      <w:r w:rsidRPr="00A506EE">
        <w:rPr>
          <w:sz w:val="22"/>
          <w:lang w:val="en-GB"/>
        </w:rPr>
        <w:tab/>
      </w:r>
      <w:r w:rsidRPr="00A506EE">
        <w:rPr>
          <w:sz w:val="22"/>
          <w:lang w:val="en-GB"/>
        </w:rPr>
        <w:tab/>
      </w:r>
      <w:r w:rsidRPr="00A506EE">
        <w:rPr>
          <w:sz w:val="22"/>
          <w:lang w:val="en-GB"/>
        </w:rPr>
        <w:tab/>
        <w:t>(</w:t>
      </w:r>
      <w:r w:rsidR="00A8729D">
        <w:rPr>
          <w:sz w:val="22"/>
          <w:lang w:val="en-GB"/>
        </w:rPr>
        <w:t xml:space="preserve">Authorized signature </w:t>
      </w:r>
    </w:p>
    <w:p w14:paraId="2BB57FC0" w14:textId="74E09EDE" w:rsidR="002E629B" w:rsidRPr="00A506EE" w:rsidRDefault="00A8729D" w:rsidP="00B01AF0">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lang w:val="en-GB"/>
        </w:rPr>
      </w:pPr>
      <w:r>
        <w:rPr>
          <w:sz w:val="22"/>
          <w:lang w:val="en-GB"/>
        </w:rPr>
        <w:tab/>
      </w:r>
      <w:r>
        <w:rPr>
          <w:sz w:val="22"/>
          <w:lang w:val="en-GB"/>
        </w:rPr>
        <w:tab/>
      </w:r>
      <w:r>
        <w:rPr>
          <w:sz w:val="22"/>
          <w:lang w:val="en-GB"/>
        </w:rPr>
        <w:tab/>
        <w:t>and company stamp</w:t>
      </w:r>
      <w:r w:rsidR="00EC4CD1" w:rsidRPr="00A506EE">
        <w:rPr>
          <w:sz w:val="22"/>
          <w:lang w:val="en-GB"/>
        </w:rPr>
        <w:t>)</w:t>
      </w:r>
      <w:r w:rsidR="00EC4CD1" w:rsidRPr="00A506EE">
        <w:rPr>
          <w:sz w:val="22"/>
          <w:lang w:val="en-GB"/>
        </w:rPr>
        <w:tab/>
      </w:r>
    </w:p>
    <w:sectPr w:rsidR="002E629B" w:rsidRPr="00A506EE" w:rsidSect="004E19CD">
      <w:headerReference w:type="even" r:id="rId9"/>
      <w:headerReference w:type="default" r:id="rId10"/>
      <w:footerReference w:type="even" r:id="rId11"/>
      <w:footerReference w:type="default" r:id="rId12"/>
      <w:type w:val="continuous"/>
      <w:pgSz w:w="16840" w:h="11907" w:orient="landscape" w:code="9"/>
      <w:pgMar w:top="1418" w:right="1531" w:bottom="1276"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4443D" w14:textId="77777777" w:rsidR="00BC1BF0" w:rsidRDefault="00BC1BF0">
      <w:r>
        <w:separator/>
      </w:r>
    </w:p>
    <w:p w14:paraId="13BAB90C" w14:textId="77777777" w:rsidR="00BC1BF0" w:rsidRDefault="00BC1BF0"/>
    <w:p w14:paraId="7D59AF83" w14:textId="77777777" w:rsidR="00BC1BF0" w:rsidRDefault="00BC1BF0" w:rsidP="0050007C"/>
    <w:p w14:paraId="74AF3098" w14:textId="77777777" w:rsidR="00BC1BF0" w:rsidRDefault="00BC1BF0"/>
    <w:p w14:paraId="7FE828BB" w14:textId="77777777" w:rsidR="00BC1BF0" w:rsidRDefault="00BC1BF0"/>
  </w:endnote>
  <w:endnote w:type="continuationSeparator" w:id="0">
    <w:p w14:paraId="3BC09A0C" w14:textId="77777777" w:rsidR="00BC1BF0" w:rsidRDefault="00BC1BF0">
      <w:r>
        <w:continuationSeparator/>
      </w:r>
    </w:p>
    <w:p w14:paraId="66E292BA" w14:textId="77777777" w:rsidR="00BC1BF0" w:rsidRDefault="00BC1BF0"/>
    <w:p w14:paraId="1D23D7A4" w14:textId="77777777" w:rsidR="00BC1BF0" w:rsidRDefault="00BC1BF0" w:rsidP="0050007C"/>
    <w:p w14:paraId="031481E7" w14:textId="77777777" w:rsidR="00BC1BF0" w:rsidRDefault="00BC1BF0"/>
    <w:p w14:paraId="44C82DCB" w14:textId="77777777" w:rsidR="00BC1BF0" w:rsidRDefault="00BC1B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6CF4F" w14:textId="77777777" w:rsidR="00BC1BF0" w:rsidRDefault="00BC1BF0">
    <w:pPr>
      <w:pStyle w:val="Fuzeile"/>
    </w:pPr>
  </w:p>
  <w:p w14:paraId="190BE09E" w14:textId="77777777" w:rsidR="00BC1BF0" w:rsidRDefault="00BC1BF0"/>
  <w:p w14:paraId="77B4DBD8" w14:textId="77777777" w:rsidR="00BC1BF0" w:rsidRDefault="00BC1BF0" w:rsidP="0050007C"/>
  <w:p w14:paraId="7062F47D" w14:textId="77777777" w:rsidR="00BC1BF0" w:rsidRDefault="00BC1BF0" w:rsidP="0050007C"/>
  <w:p w14:paraId="1F4A458A" w14:textId="77777777" w:rsidR="00BC1BF0" w:rsidRDefault="00BC1BF0" w:rsidP="005745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E7610" w14:textId="700C51C2" w:rsidR="00BC1BF0" w:rsidRPr="00A02E00" w:rsidRDefault="00BC1BF0" w:rsidP="007F57D1">
    <w:pPr>
      <w:pStyle w:val="Fuzeile"/>
      <w:tabs>
        <w:tab w:val="clear" w:pos="4536"/>
        <w:tab w:val="clear" w:pos="9072"/>
        <w:tab w:val="center" w:pos="7088"/>
      </w:tabs>
      <w:jc w:val="both"/>
      <w:rPr>
        <w:lang w:val="en-GB"/>
      </w:rPr>
    </w:pPr>
    <w:r w:rsidRPr="00A02E00">
      <w:rPr>
        <w:lang w:val="en-GB"/>
      </w:rPr>
      <w:t xml:space="preserve">Annex </w:t>
    </w:r>
    <w:r w:rsidR="00AD38A4">
      <w:rPr>
        <w:lang w:val="en-GB"/>
      </w:rPr>
      <w:t>1</w:t>
    </w:r>
    <w:r w:rsidRPr="00A02E00">
      <w:rPr>
        <w:lang w:val="en-GB"/>
      </w:rPr>
      <w:tab/>
    </w:r>
    <w:r w:rsidRPr="00A02E00">
      <w:rPr>
        <w:rStyle w:val="Seitenzahl"/>
        <w:lang w:val="en-GB"/>
      </w:rPr>
      <w:fldChar w:fldCharType="begin"/>
    </w:r>
    <w:r w:rsidRPr="00A02E00">
      <w:rPr>
        <w:rStyle w:val="Seitenzahl"/>
        <w:lang w:val="en-GB"/>
      </w:rPr>
      <w:instrText xml:space="preserve"> PAGE </w:instrText>
    </w:r>
    <w:r w:rsidRPr="00A02E00">
      <w:rPr>
        <w:rStyle w:val="Seitenzahl"/>
        <w:lang w:val="en-GB"/>
      </w:rPr>
      <w:fldChar w:fldCharType="separate"/>
    </w:r>
    <w:r w:rsidR="008A683A">
      <w:rPr>
        <w:rStyle w:val="Seitenzahl"/>
        <w:noProof/>
        <w:lang w:val="en-GB"/>
      </w:rPr>
      <w:t>1</w:t>
    </w:r>
    <w:r w:rsidRPr="00A02E00">
      <w:rPr>
        <w:rStyle w:val="Seitenzahl"/>
        <w:lang w:val="en-GB"/>
      </w:rPr>
      <w:fldChar w:fldCharType="end"/>
    </w:r>
    <w:r w:rsidRPr="00A02E00">
      <w:rPr>
        <w:lang w:val="en-GB"/>
      </w:rPr>
      <w:t>/</w:t>
    </w:r>
    <w:r w:rsidRPr="00A02E00">
      <w:rPr>
        <w:lang w:val="en-GB"/>
      </w:rPr>
      <w:fldChar w:fldCharType="begin"/>
    </w:r>
    <w:r w:rsidRPr="00A02E00">
      <w:rPr>
        <w:lang w:val="en-GB"/>
      </w:rPr>
      <w:instrText xml:space="preserve"> NUMPAGES   \* MERGEFORMAT </w:instrText>
    </w:r>
    <w:r w:rsidRPr="00A02E00">
      <w:rPr>
        <w:lang w:val="en-GB"/>
      </w:rPr>
      <w:fldChar w:fldCharType="separate"/>
    </w:r>
    <w:r w:rsidR="008A683A">
      <w:rPr>
        <w:noProof/>
        <w:lang w:val="en-GB"/>
      </w:rPr>
      <w:t>29</w:t>
    </w:r>
    <w:r w:rsidRPr="00A02E00">
      <w:rPr>
        <w:noProof/>
        <w:lang w:val="en-GB"/>
      </w:rPr>
      <w:fldChar w:fldCharType="end"/>
    </w:r>
    <w:r w:rsidRPr="00A02E00">
      <w:rPr>
        <w:noProof/>
        <w:lang w:val="en-GB"/>
      </w:rPr>
      <w:tab/>
    </w:r>
    <w:r w:rsidRPr="00A02E00">
      <w:rPr>
        <w:noProof/>
        <w:lang w:val="en-GB"/>
      </w:rPr>
      <w:tab/>
    </w:r>
    <w:r w:rsidRPr="00A02E00">
      <w:rPr>
        <w:noProof/>
        <w:lang w:val="en-GB"/>
      </w:rPr>
      <w:tab/>
    </w:r>
    <w:r w:rsidR="00AD38A4">
      <w:rPr>
        <w:noProof/>
        <w:lang w:val="en-GB"/>
      </w:rPr>
      <w:tab/>
    </w:r>
    <w:r w:rsidRPr="00A02E00">
      <w:rPr>
        <w:noProof/>
        <w:lang w:val="en-GB"/>
      </w:rPr>
      <w:tab/>
    </w:r>
    <w:r w:rsidR="00AD38A4">
      <w:rPr>
        <w:lang w:val="en-GB"/>
      </w:rPr>
      <w:t>DE</w:t>
    </w:r>
    <w:r w:rsidRPr="00A02E00">
      <w:rPr>
        <w:lang w:val="en-GB"/>
      </w:rPr>
      <w:t>-UZ 207 Edition January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2AAAF" w14:textId="77777777" w:rsidR="00BC1BF0" w:rsidRDefault="00BC1BF0">
      <w:r>
        <w:separator/>
      </w:r>
    </w:p>
  </w:footnote>
  <w:footnote w:type="continuationSeparator" w:id="0">
    <w:p w14:paraId="5203DD63" w14:textId="77777777" w:rsidR="00BC1BF0" w:rsidRDefault="00BC1BF0">
      <w:r>
        <w:continuationSeparator/>
      </w:r>
    </w:p>
    <w:p w14:paraId="7950EFBC" w14:textId="77777777" w:rsidR="00BC1BF0" w:rsidRDefault="00BC1BF0"/>
    <w:p w14:paraId="3109F828" w14:textId="77777777" w:rsidR="00BC1BF0" w:rsidRDefault="00BC1BF0" w:rsidP="0050007C"/>
    <w:p w14:paraId="6681EFEB" w14:textId="77777777" w:rsidR="00BC1BF0" w:rsidRDefault="00BC1BF0"/>
    <w:p w14:paraId="21DDFEF6" w14:textId="77777777" w:rsidR="00BC1BF0" w:rsidRDefault="00BC1B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9530D" w14:textId="77777777" w:rsidR="00BC1BF0" w:rsidRDefault="00BC1BF0">
    <w:pPr>
      <w:pStyle w:val="Kopfzeile"/>
    </w:pPr>
  </w:p>
  <w:p w14:paraId="74A4023F" w14:textId="77777777" w:rsidR="00BC1BF0" w:rsidRDefault="00BC1BF0"/>
  <w:p w14:paraId="52F713A3" w14:textId="77777777" w:rsidR="00BC1BF0" w:rsidRDefault="00BC1BF0" w:rsidP="0050007C"/>
  <w:p w14:paraId="6BB92BA7" w14:textId="77777777" w:rsidR="00BC1BF0" w:rsidRDefault="00BC1BF0" w:rsidP="0050007C"/>
  <w:p w14:paraId="39CCA4E6" w14:textId="77777777" w:rsidR="00BC1BF0" w:rsidRDefault="00BC1BF0" w:rsidP="005745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BCB20" w14:textId="77777777" w:rsidR="00BC1BF0" w:rsidRDefault="00BC1BF0" w:rsidP="00C83B8A">
    <w:pPr>
      <w:pStyle w:val="Kopfzeile"/>
      <w:jc w:val="right"/>
    </w:pPr>
    <w:r>
      <w:rPr>
        <w:noProof/>
      </w:rPr>
      <w:drawing>
        <wp:inline distT="0" distB="0" distL="0" distR="0" wp14:anchorId="454E7D10" wp14:editId="6F209C23">
          <wp:extent cx="885825" cy="619125"/>
          <wp:effectExtent l="0" t="0" r="9525" b="9525"/>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19125"/>
                  </a:xfrm>
                  <a:prstGeom prst="rect">
                    <a:avLst/>
                  </a:prstGeom>
                  <a:noFill/>
                  <a:ln>
                    <a:noFill/>
                  </a:ln>
                </pic:spPr>
              </pic:pic>
            </a:graphicData>
          </a:graphic>
        </wp:inline>
      </w:drawing>
    </w:r>
  </w:p>
  <w:p w14:paraId="353C7240" w14:textId="77777777" w:rsidR="00BC1BF0" w:rsidRDefault="00BC1BF0" w:rsidP="00C83B8A">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nsid w:val="034F2402"/>
    <w:multiLevelType w:val="hybridMultilevel"/>
    <w:tmpl w:val="555074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083C216C"/>
    <w:multiLevelType w:val="hybridMultilevel"/>
    <w:tmpl w:val="E1F4DA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8">
    <w:nsid w:val="0CB53C3A"/>
    <w:multiLevelType w:val="hybridMultilevel"/>
    <w:tmpl w:val="11FAE1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0F99233D"/>
    <w:multiLevelType w:val="hybridMultilevel"/>
    <w:tmpl w:val="275C67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18BF1A90"/>
    <w:multiLevelType w:val="hybridMultilevel"/>
    <w:tmpl w:val="41A25E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5824E7"/>
    <w:multiLevelType w:val="hybridMultilevel"/>
    <w:tmpl w:val="901033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323409A"/>
    <w:multiLevelType w:val="hybridMultilevel"/>
    <w:tmpl w:val="327C4F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EF662A0"/>
    <w:multiLevelType w:val="hybridMultilevel"/>
    <w:tmpl w:val="0E0C57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D6B698C"/>
    <w:multiLevelType w:val="hybridMultilevel"/>
    <w:tmpl w:val="F38843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49B14064"/>
    <w:multiLevelType w:val="hybridMultilevel"/>
    <w:tmpl w:val="E5D496B0"/>
    <w:lvl w:ilvl="0" w:tplc="69C655E6">
      <w:start w:val="1"/>
      <w:numFmt w:val="bullet"/>
      <w:lvlText w:val=""/>
      <w:lvlJc w:val="left"/>
      <w:pPr>
        <w:ind w:left="-154" w:hanging="360"/>
      </w:pPr>
      <w:rPr>
        <w:rFonts w:ascii="Symbol" w:hAnsi="Symbol" w:hint="default"/>
      </w:rPr>
    </w:lvl>
    <w:lvl w:ilvl="1" w:tplc="04070003" w:tentative="1">
      <w:start w:val="1"/>
      <w:numFmt w:val="bullet"/>
      <w:lvlText w:val="o"/>
      <w:lvlJc w:val="left"/>
      <w:pPr>
        <w:ind w:left="566" w:hanging="360"/>
      </w:pPr>
      <w:rPr>
        <w:rFonts w:ascii="Courier New" w:hAnsi="Courier New" w:cs="Courier New" w:hint="default"/>
      </w:rPr>
    </w:lvl>
    <w:lvl w:ilvl="2" w:tplc="04070005" w:tentative="1">
      <w:start w:val="1"/>
      <w:numFmt w:val="bullet"/>
      <w:lvlText w:val=""/>
      <w:lvlJc w:val="left"/>
      <w:pPr>
        <w:ind w:left="1286" w:hanging="360"/>
      </w:pPr>
      <w:rPr>
        <w:rFonts w:ascii="Wingdings" w:hAnsi="Wingdings" w:hint="default"/>
      </w:rPr>
    </w:lvl>
    <w:lvl w:ilvl="3" w:tplc="04070001" w:tentative="1">
      <w:start w:val="1"/>
      <w:numFmt w:val="bullet"/>
      <w:lvlText w:val=""/>
      <w:lvlJc w:val="left"/>
      <w:pPr>
        <w:ind w:left="2006" w:hanging="360"/>
      </w:pPr>
      <w:rPr>
        <w:rFonts w:ascii="Symbol" w:hAnsi="Symbol" w:hint="default"/>
      </w:rPr>
    </w:lvl>
    <w:lvl w:ilvl="4" w:tplc="04070003" w:tentative="1">
      <w:start w:val="1"/>
      <w:numFmt w:val="bullet"/>
      <w:lvlText w:val="o"/>
      <w:lvlJc w:val="left"/>
      <w:pPr>
        <w:ind w:left="2726" w:hanging="360"/>
      </w:pPr>
      <w:rPr>
        <w:rFonts w:ascii="Courier New" w:hAnsi="Courier New" w:cs="Courier New" w:hint="default"/>
      </w:rPr>
    </w:lvl>
    <w:lvl w:ilvl="5" w:tplc="04070005" w:tentative="1">
      <w:start w:val="1"/>
      <w:numFmt w:val="bullet"/>
      <w:lvlText w:val=""/>
      <w:lvlJc w:val="left"/>
      <w:pPr>
        <w:ind w:left="3446" w:hanging="360"/>
      </w:pPr>
      <w:rPr>
        <w:rFonts w:ascii="Wingdings" w:hAnsi="Wingdings" w:hint="default"/>
      </w:rPr>
    </w:lvl>
    <w:lvl w:ilvl="6" w:tplc="04070001" w:tentative="1">
      <w:start w:val="1"/>
      <w:numFmt w:val="bullet"/>
      <w:lvlText w:val=""/>
      <w:lvlJc w:val="left"/>
      <w:pPr>
        <w:ind w:left="4166" w:hanging="360"/>
      </w:pPr>
      <w:rPr>
        <w:rFonts w:ascii="Symbol" w:hAnsi="Symbol" w:hint="default"/>
      </w:rPr>
    </w:lvl>
    <w:lvl w:ilvl="7" w:tplc="04070003" w:tentative="1">
      <w:start w:val="1"/>
      <w:numFmt w:val="bullet"/>
      <w:lvlText w:val="o"/>
      <w:lvlJc w:val="left"/>
      <w:pPr>
        <w:ind w:left="4886" w:hanging="360"/>
      </w:pPr>
      <w:rPr>
        <w:rFonts w:ascii="Courier New" w:hAnsi="Courier New" w:cs="Courier New" w:hint="default"/>
      </w:rPr>
    </w:lvl>
    <w:lvl w:ilvl="8" w:tplc="04070005" w:tentative="1">
      <w:start w:val="1"/>
      <w:numFmt w:val="bullet"/>
      <w:lvlText w:val=""/>
      <w:lvlJc w:val="left"/>
      <w:pPr>
        <w:ind w:left="5606" w:hanging="360"/>
      </w:pPr>
      <w:rPr>
        <w:rFonts w:ascii="Wingdings" w:hAnsi="Wingdings" w:hint="default"/>
      </w:rPr>
    </w:lvl>
  </w:abstractNum>
  <w:abstractNum w:abstractNumId="18">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nsid w:val="6A9E7D1C"/>
    <w:multiLevelType w:val="hybridMultilevel"/>
    <w:tmpl w:val="EC1438F8"/>
    <w:lvl w:ilvl="0" w:tplc="69C655E6">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0">
    <w:nsid w:val="6BC520F6"/>
    <w:multiLevelType w:val="hybridMultilevel"/>
    <w:tmpl w:val="98A6A9AC"/>
    <w:lvl w:ilvl="0" w:tplc="04070001">
      <w:start w:val="1"/>
      <w:numFmt w:val="bullet"/>
      <w:lvlText w:val=""/>
      <w:lvlJc w:val="left"/>
      <w:pPr>
        <w:ind w:left="-490" w:hanging="360"/>
      </w:pPr>
      <w:rPr>
        <w:rFonts w:ascii="Symbol" w:hAnsi="Symbol" w:hint="default"/>
      </w:rPr>
    </w:lvl>
    <w:lvl w:ilvl="1" w:tplc="04070003" w:tentative="1">
      <w:start w:val="1"/>
      <w:numFmt w:val="bullet"/>
      <w:lvlText w:val="o"/>
      <w:lvlJc w:val="left"/>
      <w:pPr>
        <w:ind w:left="230" w:hanging="360"/>
      </w:pPr>
      <w:rPr>
        <w:rFonts w:ascii="Courier New" w:hAnsi="Courier New" w:cs="Courier New" w:hint="default"/>
      </w:rPr>
    </w:lvl>
    <w:lvl w:ilvl="2" w:tplc="04070005" w:tentative="1">
      <w:start w:val="1"/>
      <w:numFmt w:val="bullet"/>
      <w:lvlText w:val=""/>
      <w:lvlJc w:val="left"/>
      <w:pPr>
        <w:ind w:left="950" w:hanging="360"/>
      </w:pPr>
      <w:rPr>
        <w:rFonts w:ascii="Wingdings" w:hAnsi="Wingdings" w:hint="default"/>
      </w:rPr>
    </w:lvl>
    <w:lvl w:ilvl="3" w:tplc="04070001" w:tentative="1">
      <w:start w:val="1"/>
      <w:numFmt w:val="bullet"/>
      <w:lvlText w:val=""/>
      <w:lvlJc w:val="left"/>
      <w:pPr>
        <w:ind w:left="1670" w:hanging="360"/>
      </w:pPr>
      <w:rPr>
        <w:rFonts w:ascii="Symbol" w:hAnsi="Symbol" w:hint="default"/>
      </w:rPr>
    </w:lvl>
    <w:lvl w:ilvl="4" w:tplc="04070003" w:tentative="1">
      <w:start w:val="1"/>
      <w:numFmt w:val="bullet"/>
      <w:lvlText w:val="o"/>
      <w:lvlJc w:val="left"/>
      <w:pPr>
        <w:ind w:left="2390" w:hanging="360"/>
      </w:pPr>
      <w:rPr>
        <w:rFonts w:ascii="Courier New" w:hAnsi="Courier New" w:cs="Courier New" w:hint="default"/>
      </w:rPr>
    </w:lvl>
    <w:lvl w:ilvl="5" w:tplc="04070005" w:tentative="1">
      <w:start w:val="1"/>
      <w:numFmt w:val="bullet"/>
      <w:lvlText w:val=""/>
      <w:lvlJc w:val="left"/>
      <w:pPr>
        <w:ind w:left="3110" w:hanging="360"/>
      </w:pPr>
      <w:rPr>
        <w:rFonts w:ascii="Wingdings" w:hAnsi="Wingdings" w:hint="default"/>
      </w:rPr>
    </w:lvl>
    <w:lvl w:ilvl="6" w:tplc="04070001" w:tentative="1">
      <w:start w:val="1"/>
      <w:numFmt w:val="bullet"/>
      <w:lvlText w:val=""/>
      <w:lvlJc w:val="left"/>
      <w:pPr>
        <w:ind w:left="3830" w:hanging="360"/>
      </w:pPr>
      <w:rPr>
        <w:rFonts w:ascii="Symbol" w:hAnsi="Symbol" w:hint="default"/>
      </w:rPr>
    </w:lvl>
    <w:lvl w:ilvl="7" w:tplc="04070003" w:tentative="1">
      <w:start w:val="1"/>
      <w:numFmt w:val="bullet"/>
      <w:lvlText w:val="o"/>
      <w:lvlJc w:val="left"/>
      <w:pPr>
        <w:ind w:left="4550" w:hanging="360"/>
      </w:pPr>
      <w:rPr>
        <w:rFonts w:ascii="Courier New" w:hAnsi="Courier New" w:cs="Courier New" w:hint="default"/>
      </w:rPr>
    </w:lvl>
    <w:lvl w:ilvl="8" w:tplc="04070005" w:tentative="1">
      <w:start w:val="1"/>
      <w:numFmt w:val="bullet"/>
      <w:lvlText w:val=""/>
      <w:lvlJc w:val="left"/>
      <w:pPr>
        <w:ind w:left="5270" w:hanging="360"/>
      </w:pPr>
      <w:rPr>
        <w:rFonts w:ascii="Wingdings" w:hAnsi="Wingdings" w:hint="default"/>
      </w:rPr>
    </w:lvl>
  </w:abstractNum>
  <w:abstractNum w:abstractNumId="21">
    <w:nsid w:val="724E6A25"/>
    <w:multiLevelType w:val="hybridMultilevel"/>
    <w:tmpl w:val="F87EB2D0"/>
    <w:lvl w:ilvl="0" w:tplc="738AF59C">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7F532C1"/>
    <w:multiLevelType w:val="hybridMultilevel"/>
    <w:tmpl w:val="F6B2C6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0"/>
  </w:num>
  <w:num w:numId="2">
    <w:abstractNumId w:val="15"/>
  </w:num>
  <w:num w:numId="3">
    <w:abstractNumId w:val="7"/>
  </w:num>
  <w:num w:numId="4">
    <w:abstractNumId w:val="18"/>
  </w:num>
  <w:num w:numId="5">
    <w:abstractNumId w:val="4"/>
  </w:num>
  <w:num w:numId="6">
    <w:abstractNumId w:val="3"/>
  </w:num>
  <w:num w:numId="7">
    <w:abstractNumId w:val="2"/>
  </w:num>
  <w:num w:numId="8">
    <w:abstractNumId w:val="1"/>
  </w:num>
  <w:num w:numId="9">
    <w:abstractNumId w:val="0"/>
  </w:num>
  <w:num w:numId="10">
    <w:abstractNumId w:val="16"/>
  </w:num>
  <w:num w:numId="11">
    <w:abstractNumId w:val="11"/>
  </w:num>
  <w:num w:numId="12">
    <w:abstractNumId w:val="6"/>
  </w:num>
  <w:num w:numId="13">
    <w:abstractNumId w:val="22"/>
  </w:num>
  <w:num w:numId="14">
    <w:abstractNumId w:val="17"/>
  </w:num>
  <w:num w:numId="15">
    <w:abstractNumId w:val="20"/>
  </w:num>
  <w:num w:numId="16">
    <w:abstractNumId w:val="14"/>
  </w:num>
  <w:num w:numId="17">
    <w:abstractNumId w:val="9"/>
  </w:num>
  <w:num w:numId="18">
    <w:abstractNumId w:val="21"/>
  </w:num>
  <w:num w:numId="19">
    <w:abstractNumId w:val="5"/>
  </w:num>
  <w:num w:numId="20">
    <w:abstractNumId w:val="19"/>
  </w:num>
  <w:num w:numId="21">
    <w:abstractNumId w:val="12"/>
  </w:num>
  <w:num w:numId="22">
    <w:abstractNumId w:val="1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ZL1XHRaLfXReM4hPbt6HiRgjf9M=" w:salt="n5wVjSyojiZv4V90YChZb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97"/>
    <w:rsid w:val="00000172"/>
    <w:rsid w:val="0000246E"/>
    <w:rsid w:val="000033F2"/>
    <w:rsid w:val="000042EE"/>
    <w:rsid w:val="00004352"/>
    <w:rsid w:val="0000559F"/>
    <w:rsid w:val="000060CC"/>
    <w:rsid w:val="00006461"/>
    <w:rsid w:val="00006D73"/>
    <w:rsid w:val="00006F5D"/>
    <w:rsid w:val="00010638"/>
    <w:rsid w:val="00011434"/>
    <w:rsid w:val="000128FA"/>
    <w:rsid w:val="0001304D"/>
    <w:rsid w:val="000132C8"/>
    <w:rsid w:val="000159D9"/>
    <w:rsid w:val="00016B19"/>
    <w:rsid w:val="00017B60"/>
    <w:rsid w:val="0002001B"/>
    <w:rsid w:val="0002135C"/>
    <w:rsid w:val="000221A4"/>
    <w:rsid w:val="00023343"/>
    <w:rsid w:val="00023B55"/>
    <w:rsid w:val="00023FFD"/>
    <w:rsid w:val="0002412B"/>
    <w:rsid w:val="00024D2A"/>
    <w:rsid w:val="00025263"/>
    <w:rsid w:val="00025D77"/>
    <w:rsid w:val="00027448"/>
    <w:rsid w:val="000322DC"/>
    <w:rsid w:val="000333A4"/>
    <w:rsid w:val="000336E5"/>
    <w:rsid w:val="000337EB"/>
    <w:rsid w:val="00033A86"/>
    <w:rsid w:val="000349B9"/>
    <w:rsid w:val="00034B8D"/>
    <w:rsid w:val="00034D7D"/>
    <w:rsid w:val="000352CA"/>
    <w:rsid w:val="0003668C"/>
    <w:rsid w:val="000407FF"/>
    <w:rsid w:val="00040881"/>
    <w:rsid w:val="0004223E"/>
    <w:rsid w:val="00042AF8"/>
    <w:rsid w:val="0004315D"/>
    <w:rsid w:val="00046723"/>
    <w:rsid w:val="000471DC"/>
    <w:rsid w:val="00047575"/>
    <w:rsid w:val="0004771A"/>
    <w:rsid w:val="00050851"/>
    <w:rsid w:val="00051146"/>
    <w:rsid w:val="0005611B"/>
    <w:rsid w:val="000578A8"/>
    <w:rsid w:val="00057A7E"/>
    <w:rsid w:val="00060160"/>
    <w:rsid w:val="00060221"/>
    <w:rsid w:val="00060825"/>
    <w:rsid w:val="00063962"/>
    <w:rsid w:val="00064114"/>
    <w:rsid w:val="00065B9D"/>
    <w:rsid w:val="0006627D"/>
    <w:rsid w:val="00067654"/>
    <w:rsid w:val="000700CA"/>
    <w:rsid w:val="0007395D"/>
    <w:rsid w:val="00075060"/>
    <w:rsid w:val="000751A6"/>
    <w:rsid w:val="00075311"/>
    <w:rsid w:val="00075ACF"/>
    <w:rsid w:val="00075E6D"/>
    <w:rsid w:val="00076671"/>
    <w:rsid w:val="00077406"/>
    <w:rsid w:val="00080879"/>
    <w:rsid w:val="000815AE"/>
    <w:rsid w:val="00081750"/>
    <w:rsid w:val="00081FCF"/>
    <w:rsid w:val="00086EE7"/>
    <w:rsid w:val="000901DC"/>
    <w:rsid w:val="00091EF2"/>
    <w:rsid w:val="00092B9D"/>
    <w:rsid w:val="00093BFD"/>
    <w:rsid w:val="00094273"/>
    <w:rsid w:val="00094ABB"/>
    <w:rsid w:val="00095ED0"/>
    <w:rsid w:val="00096F7C"/>
    <w:rsid w:val="000A037A"/>
    <w:rsid w:val="000A0ACF"/>
    <w:rsid w:val="000A35CC"/>
    <w:rsid w:val="000A5108"/>
    <w:rsid w:val="000B009C"/>
    <w:rsid w:val="000B083D"/>
    <w:rsid w:val="000B0928"/>
    <w:rsid w:val="000B2483"/>
    <w:rsid w:val="000B33B5"/>
    <w:rsid w:val="000B4421"/>
    <w:rsid w:val="000B5DDF"/>
    <w:rsid w:val="000B62A3"/>
    <w:rsid w:val="000C1A66"/>
    <w:rsid w:val="000C2D78"/>
    <w:rsid w:val="000C4C8C"/>
    <w:rsid w:val="000C4D12"/>
    <w:rsid w:val="000C4F1F"/>
    <w:rsid w:val="000C6443"/>
    <w:rsid w:val="000D104C"/>
    <w:rsid w:val="000D3439"/>
    <w:rsid w:val="000D3A49"/>
    <w:rsid w:val="000D5BA7"/>
    <w:rsid w:val="000D5C6E"/>
    <w:rsid w:val="000D66B0"/>
    <w:rsid w:val="000D756B"/>
    <w:rsid w:val="000E05EB"/>
    <w:rsid w:val="000E0FF2"/>
    <w:rsid w:val="000E22ED"/>
    <w:rsid w:val="000E27AE"/>
    <w:rsid w:val="000E2F19"/>
    <w:rsid w:val="000E3FF9"/>
    <w:rsid w:val="000E496C"/>
    <w:rsid w:val="000E60D8"/>
    <w:rsid w:val="000E6CA7"/>
    <w:rsid w:val="000E6DA4"/>
    <w:rsid w:val="000F076C"/>
    <w:rsid w:val="000F1272"/>
    <w:rsid w:val="000F1DDC"/>
    <w:rsid w:val="000F2ED8"/>
    <w:rsid w:val="000F4AAE"/>
    <w:rsid w:val="000F52BC"/>
    <w:rsid w:val="000F6487"/>
    <w:rsid w:val="000F73A0"/>
    <w:rsid w:val="000F7971"/>
    <w:rsid w:val="00102688"/>
    <w:rsid w:val="001031E7"/>
    <w:rsid w:val="00103C8E"/>
    <w:rsid w:val="00105E39"/>
    <w:rsid w:val="00106B61"/>
    <w:rsid w:val="00107296"/>
    <w:rsid w:val="00107545"/>
    <w:rsid w:val="00107FA1"/>
    <w:rsid w:val="001102AB"/>
    <w:rsid w:val="00110406"/>
    <w:rsid w:val="00111059"/>
    <w:rsid w:val="0011107A"/>
    <w:rsid w:val="00111295"/>
    <w:rsid w:val="00111720"/>
    <w:rsid w:val="0011237F"/>
    <w:rsid w:val="0011274A"/>
    <w:rsid w:val="001132C0"/>
    <w:rsid w:val="00113A5B"/>
    <w:rsid w:val="00116BEA"/>
    <w:rsid w:val="00117228"/>
    <w:rsid w:val="00117264"/>
    <w:rsid w:val="00117BE5"/>
    <w:rsid w:val="00120485"/>
    <w:rsid w:val="001205A9"/>
    <w:rsid w:val="00120952"/>
    <w:rsid w:val="00121E7B"/>
    <w:rsid w:val="00121F77"/>
    <w:rsid w:val="00122921"/>
    <w:rsid w:val="00122B8C"/>
    <w:rsid w:val="00123414"/>
    <w:rsid w:val="001243B1"/>
    <w:rsid w:val="00124EE5"/>
    <w:rsid w:val="00125A24"/>
    <w:rsid w:val="0012704F"/>
    <w:rsid w:val="00127145"/>
    <w:rsid w:val="00133AA9"/>
    <w:rsid w:val="00134F1D"/>
    <w:rsid w:val="00135190"/>
    <w:rsid w:val="0013591F"/>
    <w:rsid w:val="001368AF"/>
    <w:rsid w:val="00136C6F"/>
    <w:rsid w:val="00137532"/>
    <w:rsid w:val="00137F85"/>
    <w:rsid w:val="0014019E"/>
    <w:rsid w:val="0014132E"/>
    <w:rsid w:val="00141CBE"/>
    <w:rsid w:val="00142ADE"/>
    <w:rsid w:val="00142F66"/>
    <w:rsid w:val="00143F27"/>
    <w:rsid w:val="00143F2D"/>
    <w:rsid w:val="00144A54"/>
    <w:rsid w:val="0014654A"/>
    <w:rsid w:val="0014704E"/>
    <w:rsid w:val="00147061"/>
    <w:rsid w:val="0015045F"/>
    <w:rsid w:val="0015188D"/>
    <w:rsid w:val="00152E45"/>
    <w:rsid w:val="001543CB"/>
    <w:rsid w:val="001626E9"/>
    <w:rsid w:val="00162A35"/>
    <w:rsid w:val="00163A2D"/>
    <w:rsid w:val="00164659"/>
    <w:rsid w:val="0016539C"/>
    <w:rsid w:val="00166473"/>
    <w:rsid w:val="00166887"/>
    <w:rsid w:val="0017198F"/>
    <w:rsid w:val="00171B70"/>
    <w:rsid w:val="001735B6"/>
    <w:rsid w:val="00174029"/>
    <w:rsid w:val="0017411B"/>
    <w:rsid w:val="00174C44"/>
    <w:rsid w:val="00175510"/>
    <w:rsid w:val="00175EFE"/>
    <w:rsid w:val="00176155"/>
    <w:rsid w:val="00176AEF"/>
    <w:rsid w:val="00177947"/>
    <w:rsid w:val="00180613"/>
    <w:rsid w:val="001817E7"/>
    <w:rsid w:val="00184430"/>
    <w:rsid w:val="0018542D"/>
    <w:rsid w:val="00185542"/>
    <w:rsid w:val="001856E5"/>
    <w:rsid w:val="001859FD"/>
    <w:rsid w:val="00186C3C"/>
    <w:rsid w:val="00187592"/>
    <w:rsid w:val="00190726"/>
    <w:rsid w:val="00190CDD"/>
    <w:rsid w:val="001931F3"/>
    <w:rsid w:val="00193252"/>
    <w:rsid w:val="001936B6"/>
    <w:rsid w:val="00193DDD"/>
    <w:rsid w:val="00194BBA"/>
    <w:rsid w:val="00195911"/>
    <w:rsid w:val="00195D6C"/>
    <w:rsid w:val="001961E4"/>
    <w:rsid w:val="001A1E02"/>
    <w:rsid w:val="001A2433"/>
    <w:rsid w:val="001A2E24"/>
    <w:rsid w:val="001A3053"/>
    <w:rsid w:val="001A50AE"/>
    <w:rsid w:val="001B1B87"/>
    <w:rsid w:val="001B22C2"/>
    <w:rsid w:val="001B280C"/>
    <w:rsid w:val="001B2FEC"/>
    <w:rsid w:val="001B3B15"/>
    <w:rsid w:val="001B3D6E"/>
    <w:rsid w:val="001B411D"/>
    <w:rsid w:val="001B46D5"/>
    <w:rsid w:val="001B4AD2"/>
    <w:rsid w:val="001B7CD6"/>
    <w:rsid w:val="001C0F13"/>
    <w:rsid w:val="001C137E"/>
    <w:rsid w:val="001C159D"/>
    <w:rsid w:val="001C240C"/>
    <w:rsid w:val="001C2871"/>
    <w:rsid w:val="001C29E8"/>
    <w:rsid w:val="001C439E"/>
    <w:rsid w:val="001C6A96"/>
    <w:rsid w:val="001D0E50"/>
    <w:rsid w:val="001D0E7D"/>
    <w:rsid w:val="001D2A50"/>
    <w:rsid w:val="001D3C0B"/>
    <w:rsid w:val="001D3C6D"/>
    <w:rsid w:val="001D47FF"/>
    <w:rsid w:val="001D5874"/>
    <w:rsid w:val="001D6039"/>
    <w:rsid w:val="001D631F"/>
    <w:rsid w:val="001D658B"/>
    <w:rsid w:val="001D69E3"/>
    <w:rsid w:val="001D7E3D"/>
    <w:rsid w:val="001D7E86"/>
    <w:rsid w:val="001E03BF"/>
    <w:rsid w:val="001E092B"/>
    <w:rsid w:val="001E10B9"/>
    <w:rsid w:val="001E15F4"/>
    <w:rsid w:val="001E1980"/>
    <w:rsid w:val="001E3B57"/>
    <w:rsid w:val="001E4CDF"/>
    <w:rsid w:val="001E5CE5"/>
    <w:rsid w:val="001E668E"/>
    <w:rsid w:val="001E6D5F"/>
    <w:rsid w:val="001E746A"/>
    <w:rsid w:val="001F07A2"/>
    <w:rsid w:val="001F0CB6"/>
    <w:rsid w:val="001F1317"/>
    <w:rsid w:val="001F16AD"/>
    <w:rsid w:val="001F1C81"/>
    <w:rsid w:val="001F36EE"/>
    <w:rsid w:val="001F3C32"/>
    <w:rsid w:val="001F49F2"/>
    <w:rsid w:val="001F4BFA"/>
    <w:rsid w:val="001F5753"/>
    <w:rsid w:val="002005D5"/>
    <w:rsid w:val="00200BBE"/>
    <w:rsid w:val="00201086"/>
    <w:rsid w:val="0020192B"/>
    <w:rsid w:val="00203AF0"/>
    <w:rsid w:val="00204D75"/>
    <w:rsid w:val="00205376"/>
    <w:rsid w:val="00205BFE"/>
    <w:rsid w:val="002061C8"/>
    <w:rsid w:val="002066D0"/>
    <w:rsid w:val="002066D9"/>
    <w:rsid w:val="00206B8C"/>
    <w:rsid w:val="00206DED"/>
    <w:rsid w:val="00207456"/>
    <w:rsid w:val="00207BA7"/>
    <w:rsid w:val="00210E4E"/>
    <w:rsid w:val="00212136"/>
    <w:rsid w:val="00213FE8"/>
    <w:rsid w:val="0021493F"/>
    <w:rsid w:val="00214A92"/>
    <w:rsid w:val="002152B8"/>
    <w:rsid w:val="00215A0B"/>
    <w:rsid w:val="00215DDB"/>
    <w:rsid w:val="00216EE9"/>
    <w:rsid w:val="00217624"/>
    <w:rsid w:val="00217796"/>
    <w:rsid w:val="00221ACC"/>
    <w:rsid w:val="00221CE0"/>
    <w:rsid w:val="00222056"/>
    <w:rsid w:val="00222862"/>
    <w:rsid w:val="00222FDB"/>
    <w:rsid w:val="00223147"/>
    <w:rsid w:val="002245EB"/>
    <w:rsid w:val="002264FC"/>
    <w:rsid w:val="002279CE"/>
    <w:rsid w:val="002308FD"/>
    <w:rsid w:val="002336E2"/>
    <w:rsid w:val="00233DB7"/>
    <w:rsid w:val="00234E20"/>
    <w:rsid w:val="00236FD9"/>
    <w:rsid w:val="0023710E"/>
    <w:rsid w:val="00237D5E"/>
    <w:rsid w:val="002415CE"/>
    <w:rsid w:val="00241B89"/>
    <w:rsid w:val="00241F69"/>
    <w:rsid w:val="00242B27"/>
    <w:rsid w:val="00242CDA"/>
    <w:rsid w:val="00243D57"/>
    <w:rsid w:val="002443FA"/>
    <w:rsid w:val="00244B1F"/>
    <w:rsid w:val="00246554"/>
    <w:rsid w:val="002465AE"/>
    <w:rsid w:val="002471C5"/>
    <w:rsid w:val="002478F7"/>
    <w:rsid w:val="0025146D"/>
    <w:rsid w:val="00251A58"/>
    <w:rsid w:val="00251E2C"/>
    <w:rsid w:val="00251E8F"/>
    <w:rsid w:val="00252945"/>
    <w:rsid w:val="00253437"/>
    <w:rsid w:val="00253D91"/>
    <w:rsid w:val="00253DDA"/>
    <w:rsid w:val="00255BB7"/>
    <w:rsid w:val="00255E99"/>
    <w:rsid w:val="002564D7"/>
    <w:rsid w:val="00257542"/>
    <w:rsid w:val="00260349"/>
    <w:rsid w:val="00261663"/>
    <w:rsid w:val="00261EA1"/>
    <w:rsid w:val="00261F73"/>
    <w:rsid w:val="002635CC"/>
    <w:rsid w:val="00263DE9"/>
    <w:rsid w:val="00264980"/>
    <w:rsid w:val="0026558B"/>
    <w:rsid w:val="002656B4"/>
    <w:rsid w:val="002656F9"/>
    <w:rsid w:val="00266629"/>
    <w:rsid w:val="002667CB"/>
    <w:rsid w:val="002669BB"/>
    <w:rsid w:val="002703A0"/>
    <w:rsid w:val="0027114B"/>
    <w:rsid w:val="00273921"/>
    <w:rsid w:val="00273B5D"/>
    <w:rsid w:val="002756EB"/>
    <w:rsid w:val="0027736F"/>
    <w:rsid w:val="002807C2"/>
    <w:rsid w:val="00280E6B"/>
    <w:rsid w:val="0028106B"/>
    <w:rsid w:val="00281C98"/>
    <w:rsid w:val="0028236E"/>
    <w:rsid w:val="00282B96"/>
    <w:rsid w:val="0028365E"/>
    <w:rsid w:val="002844B8"/>
    <w:rsid w:val="0028490F"/>
    <w:rsid w:val="00284A7B"/>
    <w:rsid w:val="00285336"/>
    <w:rsid w:val="002866DB"/>
    <w:rsid w:val="00286811"/>
    <w:rsid w:val="00287966"/>
    <w:rsid w:val="0029099C"/>
    <w:rsid w:val="00291181"/>
    <w:rsid w:val="002925CD"/>
    <w:rsid w:val="00292712"/>
    <w:rsid w:val="00292735"/>
    <w:rsid w:val="0029498A"/>
    <w:rsid w:val="00296A4A"/>
    <w:rsid w:val="002973F8"/>
    <w:rsid w:val="002A071D"/>
    <w:rsid w:val="002A0971"/>
    <w:rsid w:val="002A0BE8"/>
    <w:rsid w:val="002A0C89"/>
    <w:rsid w:val="002A0F2C"/>
    <w:rsid w:val="002A16AD"/>
    <w:rsid w:val="002A2A1C"/>
    <w:rsid w:val="002A4AA0"/>
    <w:rsid w:val="002A5823"/>
    <w:rsid w:val="002A601C"/>
    <w:rsid w:val="002A6B44"/>
    <w:rsid w:val="002A7A9D"/>
    <w:rsid w:val="002B0D69"/>
    <w:rsid w:val="002B2AD9"/>
    <w:rsid w:val="002B35F5"/>
    <w:rsid w:val="002B4816"/>
    <w:rsid w:val="002B4F3D"/>
    <w:rsid w:val="002B5928"/>
    <w:rsid w:val="002B6DEC"/>
    <w:rsid w:val="002B742B"/>
    <w:rsid w:val="002B7771"/>
    <w:rsid w:val="002B7CE5"/>
    <w:rsid w:val="002B7E58"/>
    <w:rsid w:val="002C03E8"/>
    <w:rsid w:val="002C04F0"/>
    <w:rsid w:val="002C16B5"/>
    <w:rsid w:val="002C1985"/>
    <w:rsid w:val="002C3D08"/>
    <w:rsid w:val="002C697B"/>
    <w:rsid w:val="002D0151"/>
    <w:rsid w:val="002D069B"/>
    <w:rsid w:val="002D096B"/>
    <w:rsid w:val="002D3032"/>
    <w:rsid w:val="002D3FE2"/>
    <w:rsid w:val="002D4D5E"/>
    <w:rsid w:val="002D4E70"/>
    <w:rsid w:val="002D6189"/>
    <w:rsid w:val="002D7B8A"/>
    <w:rsid w:val="002D7F9D"/>
    <w:rsid w:val="002E0790"/>
    <w:rsid w:val="002E11D0"/>
    <w:rsid w:val="002E200C"/>
    <w:rsid w:val="002E2707"/>
    <w:rsid w:val="002E291B"/>
    <w:rsid w:val="002E2EB1"/>
    <w:rsid w:val="002E3378"/>
    <w:rsid w:val="002E35CF"/>
    <w:rsid w:val="002E4784"/>
    <w:rsid w:val="002E5A1A"/>
    <w:rsid w:val="002E6071"/>
    <w:rsid w:val="002E629B"/>
    <w:rsid w:val="002E6BBB"/>
    <w:rsid w:val="002E6E57"/>
    <w:rsid w:val="002F0295"/>
    <w:rsid w:val="002F1626"/>
    <w:rsid w:val="002F3698"/>
    <w:rsid w:val="002F4983"/>
    <w:rsid w:val="002F522E"/>
    <w:rsid w:val="002F568D"/>
    <w:rsid w:val="002F59D0"/>
    <w:rsid w:val="002F5D51"/>
    <w:rsid w:val="002F6441"/>
    <w:rsid w:val="002F7175"/>
    <w:rsid w:val="003024FE"/>
    <w:rsid w:val="00302933"/>
    <w:rsid w:val="00302ED5"/>
    <w:rsid w:val="00303B4A"/>
    <w:rsid w:val="00304458"/>
    <w:rsid w:val="003058B1"/>
    <w:rsid w:val="00305D7C"/>
    <w:rsid w:val="003071C9"/>
    <w:rsid w:val="00307F3C"/>
    <w:rsid w:val="003105EC"/>
    <w:rsid w:val="003115E3"/>
    <w:rsid w:val="00314675"/>
    <w:rsid w:val="0031488C"/>
    <w:rsid w:val="003153B3"/>
    <w:rsid w:val="00316007"/>
    <w:rsid w:val="00316F23"/>
    <w:rsid w:val="00320020"/>
    <w:rsid w:val="00320D52"/>
    <w:rsid w:val="0032261C"/>
    <w:rsid w:val="00323916"/>
    <w:rsid w:val="00324037"/>
    <w:rsid w:val="00326248"/>
    <w:rsid w:val="003308F4"/>
    <w:rsid w:val="00330C0C"/>
    <w:rsid w:val="00332749"/>
    <w:rsid w:val="00332B5D"/>
    <w:rsid w:val="003345CE"/>
    <w:rsid w:val="00334BAB"/>
    <w:rsid w:val="003359A5"/>
    <w:rsid w:val="003363F0"/>
    <w:rsid w:val="0033719D"/>
    <w:rsid w:val="003371F1"/>
    <w:rsid w:val="003406A2"/>
    <w:rsid w:val="003410DC"/>
    <w:rsid w:val="00342C0D"/>
    <w:rsid w:val="00346F3E"/>
    <w:rsid w:val="00356883"/>
    <w:rsid w:val="00357909"/>
    <w:rsid w:val="0035795D"/>
    <w:rsid w:val="00357D34"/>
    <w:rsid w:val="00362360"/>
    <w:rsid w:val="0036419E"/>
    <w:rsid w:val="00364C1A"/>
    <w:rsid w:val="003650F1"/>
    <w:rsid w:val="00365741"/>
    <w:rsid w:val="003661A7"/>
    <w:rsid w:val="00366580"/>
    <w:rsid w:val="0037044D"/>
    <w:rsid w:val="003713FE"/>
    <w:rsid w:val="003733C6"/>
    <w:rsid w:val="003769AC"/>
    <w:rsid w:val="00377166"/>
    <w:rsid w:val="003819D5"/>
    <w:rsid w:val="0038204A"/>
    <w:rsid w:val="0038227B"/>
    <w:rsid w:val="00382A78"/>
    <w:rsid w:val="00382BC1"/>
    <w:rsid w:val="00382D2A"/>
    <w:rsid w:val="00382EB2"/>
    <w:rsid w:val="003832DA"/>
    <w:rsid w:val="003834F1"/>
    <w:rsid w:val="00384B84"/>
    <w:rsid w:val="00385B52"/>
    <w:rsid w:val="0038623F"/>
    <w:rsid w:val="00386A79"/>
    <w:rsid w:val="00386DE2"/>
    <w:rsid w:val="003878DD"/>
    <w:rsid w:val="003878F4"/>
    <w:rsid w:val="003904ED"/>
    <w:rsid w:val="00392F6D"/>
    <w:rsid w:val="00393453"/>
    <w:rsid w:val="00393645"/>
    <w:rsid w:val="00393863"/>
    <w:rsid w:val="0039392F"/>
    <w:rsid w:val="00394FBA"/>
    <w:rsid w:val="00395C95"/>
    <w:rsid w:val="00397737"/>
    <w:rsid w:val="00397AB6"/>
    <w:rsid w:val="00397D73"/>
    <w:rsid w:val="003A00AA"/>
    <w:rsid w:val="003A166F"/>
    <w:rsid w:val="003A171C"/>
    <w:rsid w:val="003A1873"/>
    <w:rsid w:val="003A2F45"/>
    <w:rsid w:val="003A2FDF"/>
    <w:rsid w:val="003A52EB"/>
    <w:rsid w:val="003A767F"/>
    <w:rsid w:val="003A7F34"/>
    <w:rsid w:val="003B2182"/>
    <w:rsid w:val="003B3826"/>
    <w:rsid w:val="003B3A37"/>
    <w:rsid w:val="003B4142"/>
    <w:rsid w:val="003B50C5"/>
    <w:rsid w:val="003B50D2"/>
    <w:rsid w:val="003B54CB"/>
    <w:rsid w:val="003B5842"/>
    <w:rsid w:val="003B5D37"/>
    <w:rsid w:val="003B697C"/>
    <w:rsid w:val="003B6A2A"/>
    <w:rsid w:val="003B6A77"/>
    <w:rsid w:val="003B6EE1"/>
    <w:rsid w:val="003C0463"/>
    <w:rsid w:val="003C1288"/>
    <w:rsid w:val="003C19D9"/>
    <w:rsid w:val="003C1C01"/>
    <w:rsid w:val="003C23FD"/>
    <w:rsid w:val="003C35F6"/>
    <w:rsid w:val="003C5E95"/>
    <w:rsid w:val="003C5F70"/>
    <w:rsid w:val="003C65A0"/>
    <w:rsid w:val="003C6E88"/>
    <w:rsid w:val="003C7468"/>
    <w:rsid w:val="003C7B10"/>
    <w:rsid w:val="003C7DDA"/>
    <w:rsid w:val="003D1E9B"/>
    <w:rsid w:val="003D2910"/>
    <w:rsid w:val="003D3423"/>
    <w:rsid w:val="003D370F"/>
    <w:rsid w:val="003D3EDF"/>
    <w:rsid w:val="003D41E1"/>
    <w:rsid w:val="003D4890"/>
    <w:rsid w:val="003D595A"/>
    <w:rsid w:val="003D5B5B"/>
    <w:rsid w:val="003D5B6B"/>
    <w:rsid w:val="003D6781"/>
    <w:rsid w:val="003D7EA2"/>
    <w:rsid w:val="003E0511"/>
    <w:rsid w:val="003E0CB4"/>
    <w:rsid w:val="003E19B8"/>
    <w:rsid w:val="003E5892"/>
    <w:rsid w:val="003E6684"/>
    <w:rsid w:val="003E6A03"/>
    <w:rsid w:val="003E761B"/>
    <w:rsid w:val="003F005D"/>
    <w:rsid w:val="003F0EF7"/>
    <w:rsid w:val="003F11A8"/>
    <w:rsid w:val="003F12A4"/>
    <w:rsid w:val="003F12C7"/>
    <w:rsid w:val="003F21A8"/>
    <w:rsid w:val="003F2D65"/>
    <w:rsid w:val="003F3CA9"/>
    <w:rsid w:val="003F4380"/>
    <w:rsid w:val="003F6B9B"/>
    <w:rsid w:val="0040068D"/>
    <w:rsid w:val="004017BB"/>
    <w:rsid w:val="00401CD3"/>
    <w:rsid w:val="00402279"/>
    <w:rsid w:val="004031F3"/>
    <w:rsid w:val="0040402F"/>
    <w:rsid w:val="004072FA"/>
    <w:rsid w:val="00411A3E"/>
    <w:rsid w:val="00412AF5"/>
    <w:rsid w:val="0041486C"/>
    <w:rsid w:val="00414DCA"/>
    <w:rsid w:val="00415C44"/>
    <w:rsid w:val="00415FC9"/>
    <w:rsid w:val="00416113"/>
    <w:rsid w:val="0041631E"/>
    <w:rsid w:val="00417181"/>
    <w:rsid w:val="004171B1"/>
    <w:rsid w:val="00417B32"/>
    <w:rsid w:val="00420871"/>
    <w:rsid w:val="00420EB7"/>
    <w:rsid w:val="004217CE"/>
    <w:rsid w:val="0042211F"/>
    <w:rsid w:val="00423D70"/>
    <w:rsid w:val="00423F1B"/>
    <w:rsid w:val="004245E8"/>
    <w:rsid w:val="0042723D"/>
    <w:rsid w:val="0042733A"/>
    <w:rsid w:val="00427723"/>
    <w:rsid w:val="0042795C"/>
    <w:rsid w:val="00427985"/>
    <w:rsid w:val="00430271"/>
    <w:rsid w:val="00430F88"/>
    <w:rsid w:val="00431BD6"/>
    <w:rsid w:val="00432353"/>
    <w:rsid w:val="004335A6"/>
    <w:rsid w:val="00434564"/>
    <w:rsid w:val="00434902"/>
    <w:rsid w:val="004356C5"/>
    <w:rsid w:val="0043580B"/>
    <w:rsid w:val="00437FE0"/>
    <w:rsid w:val="004406DC"/>
    <w:rsid w:val="00440A60"/>
    <w:rsid w:val="00441033"/>
    <w:rsid w:val="0044244B"/>
    <w:rsid w:val="00442B59"/>
    <w:rsid w:val="00442B76"/>
    <w:rsid w:val="00442ED1"/>
    <w:rsid w:val="00444362"/>
    <w:rsid w:val="00445BE2"/>
    <w:rsid w:val="00446754"/>
    <w:rsid w:val="0045090C"/>
    <w:rsid w:val="004511AA"/>
    <w:rsid w:val="00452405"/>
    <w:rsid w:val="00453037"/>
    <w:rsid w:val="00453178"/>
    <w:rsid w:val="0045387B"/>
    <w:rsid w:val="00453C6F"/>
    <w:rsid w:val="00454A69"/>
    <w:rsid w:val="0045567F"/>
    <w:rsid w:val="00455B6B"/>
    <w:rsid w:val="0045672D"/>
    <w:rsid w:val="0046184B"/>
    <w:rsid w:val="00461F7A"/>
    <w:rsid w:val="00462B7E"/>
    <w:rsid w:val="00462F57"/>
    <w:rsid w:val="0046349E"/>
    <w:rsid w:val="00464BFE"/>
    <w:rsid w:val="00464E0D"/>
    <w:rsid w:val="004653F1"/>
    <w:rsid w:val="00466253"/>
    <w:rsid w:val="00466F5C"/>
    <w:rsid w:val="004671E5"/>
    <w:rsid w:val="00467AF0"/>
    <w:rsid w:val="00470730"/>
    <w:rsid w:val="004720CD"/>
    <w:rsid w:val="004726E2"/>
    <w:rsid w:val="004735CF"/>
    <w:rsid w:val="00476468"/>
    <w:rsid w:val="00476784"/>
    <w:rsid w:val="0047736A"/>
    <w:rsid w:val="004773D4"/>
    <w:rsid w:val="004778E0"/>
    <w:rsid w:val="004812D9"/>
    <w:rsid w:val="004817EB"/>
    <w:rsid w:val="0048236A"/>
    <w:rsid w:val="00482CBD"/>
    <w:rsid w:val="0048398F"/>
    <w:rsid w:val="0048419F"/>
    <w:rsid w:val="00487955"/>
    <w:rsid w:val="004907C6"/>
    <w:rsid w:val="00490C7D"/>
    <w:rsid w:val="00491165"/>
    <w:rsid w:val="0049116E"/>
    <w:rsid w:val="0049192F"/>
    <w:rsid w:val="00491B6D"/>
    <w:rsid w:val="00492426"/>
    <w:rsid w:val="00493FF8"/>
    <w:rsid w:val="00495298"/>
    <w:rsid w:val="004966D2"/>
    <w:rsid w:val="00497765"/>
    <w:rsid w:val="00497D79"/>
    <w:rsid w:val="00497F4F"/>
    <w:rsid w:val="004A069E"/>
    <w:rsid w:val="004A1965"/>
    <w:rsid w:val="004A1D6A"/>
    <w:rsid w:val="004A45E3"/>
    <w:rsid w:val="004A4FA7"/>
    <w:rsid w:val="004A709B"/>
    <w:rsid w:val="004A743E"/>
    <w:rsid w:val="004B0385"/>
    <w:rsid w:val="004B615D"/>
    <w:rsid w:val="004B7350"/>
    <w:rsid w:val="004C3108"/>
    <w:rsid w:val="004C33C1"/>
    <w:rsid w:val="004C33F5"/>
    <w:rsid w:val="004C4452"/>
    <w:rsid w:val="004C4903"/>
    <w:rsid w:val="004C4A23"/>
    <w:rsid w:val="004C5BF2"/>
    <w:rsid w:val="004C5C74"/>
    <w:rsid w:val="004C67E6"/>
    <w:rsid w:val="004C6B66"/>
    <w:rsid w:val="004D1C64"/>
    <w:rsid w:val="004D31AB"/>
    <w:rsid w:val="004D4F8A"/>
    <w:rsid w:val="004D6734"/>
    <w:rsid w:val="004D6F3B"/>
    <w:rsid w:val="004D73A2"/>
    <w:rsid w:val="004D7B22"/>
    <w:rsid w:val="004E02E1"/>
    <w:rsid w:val="004E19CD"/>
    <w:rsid w:val="004E2787"/>
    <w:rsid w:val="004E27D6"/>
    <w:rsid w:val="004E2FE6"/>
    <w:rsid w:val="004F0247"/>
    <w:rsid w:val="004F03DE"/>
    <w:rsid w:val="004F0716"/>
    <w:rsid w:val="004F0DD7"/>
    <w:rsid w:val="004F15A7"/>
    <w:rsid w:val="004F1DA2"/>
    <w:rsid w:val="004F34BC"/>
    <w:rsid w:val="004F3B67"/>
    <w:rsid w:val="004F3C27"/>
    <w:rsid w:val="004F5803"/>
    <w:rsid w:val="004F6B6D"/>
    <w:rsid w:val="004F6CB8"/>
    <w:rsid w:val="004F70F9"/>
    <w:rsid w:val="004F7AD1"/>
    <w:rsid w:val="0050006F"/>
    <w:rsid w:val="0050007C"/>
    <w:rsid w:val="005000A0"/>
    <w:rsid w:val="0050021F"/>
    <w:rsid w:val="005008C6"/>
    <w:rsid w:val="00501A95"/>
    <w:rsid w:val="005036C2"/>
    <w:rsid w:val="0050388C"/>
    <w:rsid w:val="00503A6D"/>
    <w:rsid w:val="00503F3D"/>
    <w:rsid w:val="005042BE"/>
    <w:rsid w:val="00506948"/>
    <w:rsid w:val="00506C53"/>
    <w:rsid w:val="00507B79"/>
    <w:rsid w:val="005112A6"/>
    <w:rsid w:val="00511D52"/>
    <w:rsid w:val="00511DD7"/>
    <w:rsid w:val="00513C76"/>
    <w:rsid w:val="005140E2"/>
    <w:rsid w:val="00515171"/>
    <w:rsid w:val="00515663"/>
    <w:rsid w:val="005163CB"/>
    <w:rsid w:val="00520889"/>
    <w:rsid w:val="0052220A"/>
    <w:rsid w:val="0052321E"/>
    <w:rsid w:val="005241F4"/>
    <w:rsid w:val="00524716"/>
    <w:rsid w:val="00524856"/>
    <w:rsid w:val="0052612C"/>
    <w:rsid w:val="00526CAE"/>
    <w:rsid w:val="00527926"/>
    <w:rsid w:val="005302FF"/>
    <w:rsid w:val="005306F2"/>
    <w:rsid w:val="00531847"/>
    <w:rsid w:val="00532345"/>
    <w:rsid w:val="0053280D"/>
    <w:rsid w:val="00533DC1"/>
    <w:rsid w:val="00534223"/>
    <w:rsid w:val="00534902"/>
    <w:rsid w:val="005358C8"/>
    <w:rsid w:val="00535940"/>
    <w:rsid w:val="0053615D"/>
    <w:rsid w:val="00536175"/>
    <w:rsid w:val="00540B66"/>
    <w:rsid w:val="005431DA"/>
    <w:rsid w:val="00545156"/>
    <w:rsid w:val="005459B0"/>
    <w:rsid w:val="00546274"/>
    <w:rsid w:val="005462E0"/>
    <w:rsid w:val="00547F0D"/>
    <w:rsid w:val="00551084"/>
    <w:rsid w:val="00551731"/>
    <w:rsid w:val="00551975"/>
    <w:rsid w:val="005529DD"/>
    <w:rsid w:val="00552FA7"/>
    <w:rsid w:val="00553119"/>
    <w:rsid w:val="005537ED"/>
    <w:rsid w:val="00553D94"/>
    <w:rsid w:val="005549AA"/>
    <w:rsid w:val="00555504"/>
    <w:rsid w:val="0055559A"/>
    <w:rsid w:val="00556916"/>
    <w:rsid w:val="00556EDD"/>
    <w:rsid w:val="00557352"/>
    <w:rsid w:val="005616E6"/>
    <w:rsid w:val="005619D3"/>
    <w:rsid w:val="00563DBF"/>
    <w:rsid w:val="00564A8F"/>
    <w:rsid w:val="00566526"/>
    <w:rsid w:val="00567220"/>
    <w:rsid w:val="0056749B"/>
    <w:rsid w:val="00567DA5"/>
    <w:rsid w:val="005719B8"/>
    <w:rsid w:val="005730E7"/>
    <w:rsid w:val="00573F66"/>
    <w:rsid w:val="0057454B"/>
    <w:rsid w:val="005748F2"/>
    <w:rsid w:val="00574FD4"/>
    <w:rsid w:val="00576268"/>
    <w:rsid w:val="005766C4"/>
    <w:rsid w:val="00580A95"/>
    <w:rsid w:val="0058339C"/>
    <w:rsid w:val="00583823"/>
    <w:rsid w:val="00583BA0"/>
    <w:rsid w:val="00583C97"/>
    <w:rsid w:val="005872AC"/>
    <w:rsid w:val="00587FF2"/>
    <w:rsid w:val="00590EB0"/>
    <w:rsid w:val="00592A1A"/>
    <w:rsid w:val="00593227"/>
    <w:rsid w:val="00593A83"/>
    <w:rsid w:val="00595747"/>
    <w:rsid w:val="0059596F"/>
    <w:rsid w:val="00595A7F"/>
    <w:rsid w:val="0059649F"/>
    <w:rsid w:val="005971A3"/>
    <w:rsid w:val="00597922"/>
    <w:rsid w:val="00597FA3"/>
    <w:rsid w:val="005A103F"/>
    <w:rsid w:val="005A14A3"/>
    <w:rsid w:val="005A1FB4"/>
    <w:rsid w:val="005A2201"/>
    <w:rsid w:val="005A3256"/>
    <w:rsid w:val="005A428B"/>
    <w:rsid w:val="005A45E9"/>
    <w:rsid w:val="005A5FCA"/>
    <w:rsid w:val="005A716D"/>
    <w:rsid w:val="005B070A"/>
    <w:rsid w:val="005B0E6C"/>
    <w:rsid w:val="005B1ED4"/>
    <w:rsid w:val="005B3B17"/>
    <w:rsid w:val="005B59C0"/>
    <w:rsid w:val="005B6CEC"/>
    <w:rsid w:val="005B780C"/>
    <w:rsid w:val="005B7920"/>
    <w:rsid w:val="005C1BF0"/>
    <w:rsid w:val="005C2D21"/>
    <w:rsid w:val="005C2EB3"/>
    <w:rsid w:val="005C333F"/>
    <w:rsid w:val="005C4A3B"/>
    <w:rsid w:val="005C7AB3"/>
    <w:rsid w:val="005C7F5C"/>
    <w:rsid w:val="005C7F7C"/>
    <w:rsid w:val="005D153F"/>
    <w:rsid w:val="005D36D7"/>
    <w:rsid w:val="005D5A3E"/>
    <w:rsid w:val="005D5CC5"/>
    <w:rsid w:val="005E17AE"/>
    <w:rsid w:val="005E1AA0"/>
    <w:rsid w:val="005E2067"/>
    <w:rsid w:val="005E3016"/>
    <w:rsid w:val="005E66BB"/>
    <w:rsid w:val="005E76C9"/>
    <w:rsid w:val="005F0B28"/>
    <w:rsid w:val="005F2824"/>
    <w:rsid w:val="005F316E"/>
    <w:rsid w:val="005F35D0"/>
    <w:rsid w:val="005F36B5"/>
    <w:rsid w:val="005F3B43"/>
    <w:rsid w:val="005F5E98"/>
    <w:rsid w:val="00602C5D"/>
    <w:rsid w:val="00602CA3"/>
    <w:rsid w:val="00603CCD"/>
    <w:rsid w:val="00604389"/>
    <w:rsid w:val="006046AA"/>
    <w:rsid w:val="006069D0"/>
    <w:rsid w:val="00610B51"/>
    <w:rsid w:val="00610C30"/>
    <w:rsid w:val="00612B51"/>
    <w:rsid w:val="00612D66"/>
    <w:rsid w:val="0061322F"/>
    <w:rsid w:val="00613664"/>
    <w:rsid w:val="006137C4"/>
    <w:rsid w:val="00613C48"/>
    <w:rsid w:val="00614DE2"/>
    <w:rsid w:val="0061661C"/>
    <w:rsid w:val="00616C85"/>
    <w:rsid w:val="006170CD"/>
    <w:rsid w:val="006174C2"/>
    <w:rsid w:val="00617527"/>
    <w:rsid w:val="00617D5D"/>
    <w:rsid w:val="00617FE7"/>
    <w:rsid w:val="00620E73"/>
    <w:rsid w:val="0062145B"/>
    <w:rsid w:val="006222C2"/>
    <w:rsid w:val="00622C1D"/>
    <w:rsid w:val="00622D14"/>
    <w:rsid w:val="00622F16"/>
    <w:rsid w:val="006244EC"/>
    <w:rsid w:val="00625078"/>
    <w:rsid w:val="00625C5A"/>
    <w:rsid w:val="00627D89"/>
    <w:rsid w:val="0063016E"/>
    <w:rsid w:val="006307B3"/>
    <w:rsid w:val="006312E5"/>
    <w:rsid w:val="00631D2C"/>
    <w:rsid w:val="00632849"/>
    <w:rsid w:val="00632A98"/>
    <w:rsid w:val="006334C2"/>
    <w:rsid w:val="00633B89"/>
    <w:rsid w:val="006365E1"/>
    <w:rsid w:val="00640337"/>
    <w:rsid w:val="0064096B"/>
    <w:rsid w:val="006437ED"/>
    <w:rsid w:val="00646439"/>
    <w:rsid w:val="00647796"/>
    <w:rsid w:val="00647F1B"/>
    <w:rsid w:val="00651275"/>
    <w:rsid w:val="006514BD"/>
    <w:rsid w:val="006524C5"/>
    <w:rsid w:val="00652C9F"/>
    <w:rsid w:val="00652D2B"/>
    <w:rsid w:val="0065376C"/>
    <w:rsid w:val="0065385B"/>
    <w:rsid w:val="00653971"/>
    <w:rsid w:val="0065461A"/>
    <w:rsid w:val="006556D1"/>
    <w:rsid w:val="006561A7"/>
    <w:rsid w:val="00656DC7"/>
    <w:rsid w:val="00657D60"/>
    <w:rsid w:val="00660546"/>
    <w:rsid w:val="00660A8E"/>
    <w:rsid w:val="006611E1"/>
    <w:rsid w:val="006627E2"/>
    <w:rsid w:val="006628B4"/>
    <w:rsid w:val="0066297C"/>
    <w:rsid w:val="006633FF"/>
    <w:rsid w:val="006642F1"/>
    <w:rsid w:val="00664944"/>
    <w:rsid w:val="00665474"/>
    <w:rsid w:val="0066576B"/>
    <w:rsid w:val="00666624"/>
    <w:rsid w:val="00666BCD"/>
    <w:rsid w:val="00666CD7"/>
    <w:rsid w:val="00670FBB"/>
    <w:rsid w:val="0067147C"/>
    <w:rsid w:val="00671852"/>
    <w:rsid w:val="00672088"/>
    <w:rsid w:val="00673991"/>
    <w:rsid w:val="00673A51"/>
    <w:rsid w:val="00673AB7"/>
    <w:rsid w:val="00675F45"/>
    <w:rsid w:val="006765F7"/>
    <w:rsid w:val="006775DF"/>
    <w:rsid w:val="00677997"/>
    <w:rsid w:val="0068089F"/>
    <w:rsid w:val="0068180D"/>
    <w:rsid w:val="00683CCB"/>
    <w:rsid w:val="00683E1D"/>
    <w:rsid w:val="00685A57"/>
    <w:rsid w:val="00686CC9"/>
    <w:rsid w:val="006911B4"/>
    <w:rsid w:val="00692E77"/>
    <w:rsid w:val="006930DB"/>
    <w:rsid w:val="006940D8"/>
    <w:rsid w:val="006943AD"/>
    <w:rsid w:val="00694F3F"/>
    <w:rsid w:val="006956B7"/>
    <w:rsid w:val="006957C4"/>
    <w:rsid w:val="0069581A"/>
    <w:rsid w:val="00697E20"/>
    <w:rsid w:val="006A0409"/>
    <w:rsid w:val="006A0662"/>
    <w:rsid w:val="006A09C6"/>
    <w:rsid w:val="006A0C2A"/>
    <w:rsid w:val="006A2576"/>
    <w:rsid w:val="006A29AB"/>
    <w:rsid w:val="006A4FB3"/>
    <w:rsid w:val="006A5034"/>
    <w:rsid w:val="006A601C"/>
    <w:rsid w:val="006A6823"/>
    <w:rsid w:val="006A7123"/>
    <w:rsid w:val="006A742D"/>
    <w:rsid w:val="006A7B85"/>
    <w:rsid w:val="006B05B0"/>
    <w:rsid w:val="006B0DB7"/>
    <w:rsid w:val="006B1430"/>
    <w:rsid w:val="006B1819"/>
    <w:rsid w:val="006B1D5A"/>
    <w:rsid w:val="006B22F5"/>
    <w:rsid w:val="006B267F"/>
    <w:rsid w:val="006B351C"/>
    <w:rsid w:val="006B5794"/>
    <w:rsid w:val="006B5872"/>
    <w:rsid w:val="006B6DE0"/>
    <w:rsid w:val="006B7616"/>
    <w:rsid w:val="006B766B"/>
    <w:rsid w:val="006C0006"/>
    <w:rsid w:val="006C05C7"/>
    <w:rsid w:val="006C3623"/>
    <w:rsid w:val="006C3B13"/>
    <w:rsid w:val="006C4351"/>
    <w:rsid w:val="006C4615"/>
    <w:rsid w:val="006C65A9"/>
    <w:rsid w:val="006C6AC9"/>
    <w:rsid w:val="006C7BE4"/>
    <w:rsid w:val="006D1381"/>
    <w:rsid w:val="006D2570"/>
    <w:rsid w:val="006D281B"/>
    <w:rsid w:val="006D3F49"/>
    <w:rsid w:val="006D5366"/>
    <w:rsid w:val="006D5D58"/>
    <w:rsid w:val="006D66BC"/>
    <w:rsid w:val="006D7297"/>
    <w:rsid w:val="006E07EE"/>
    <w:rsid w:val="006E1536"/>
    <w:rsid w:val="006E1540"/>
    <w:rsid w:val="006E19F4"/>
    <w:rsid w:val="006E24CE"/>
    <w:rsid w:val="006E2CDA"/>
    <w:rsid w:val="006E3ADE"/>
    <w:rsid w:val="006E4D0A"/>
    <w:rsid w:val="006E6963"/>
    <w:rsid w:val="006E6BAD"/>
    <w:rsid w:val="006E752C"/>
    <w:rsid w:val="006E7D8F"/>
    <w:rsid w:val="006E7FB7"/>
    <w:rsid w:val="006F01AB"/>
    <w:rsid w:val="006F0E8D"/>
    <w:rsid w:val="006F49E5"/>
    <w:rsid w:val="006F52E9"/>
    <w:rsid w:val="006F54D5"/>
    <w:rsid w:val="006F5610"/>
    <w:rsid w:val="006F79B3"/>
    <w:rsid w:val="006F7CD1"/>
    <w:rsid w:val="007000B5"/>
    <w:rsid w:val="007001D6"/>
    <w:rsid w:val="007008C9"/>
    <w:rsid w:val="00700A03"/>
    <w:rsid w:val="00700C95"/>
    <w:rsid w:val="0070161B"/>
    <w:rsid w:val="00703FEE"/>
    <w:rsid w:val="007040D2"/>
    <w:rsid w:val="00704100"/>
    <w:rsid w:val="0070537E"/>
    <w:rsid w:val="00705AE5"/>
    <w:rsid w:val="00705FDD"/>
    <w:rsid w:val="00706DAA"/>
    <w:rsid w:val="007070BE"/>
    <w:rsid w:val="00710360"/>
    <w:rsid w:val="00710413"/>
    <w:rsid w:val="00710AE8"/>
    <w:rsid w:val="00711D82"/>
    <w:rsid w:val="0071356D"/>
    <w:rsid w:val="0071394B"/>
    <w:rsid w:val="00714917"/>
    <w:rsid w:val="00714EE2"/>
    <w:rsid w:val="00714F32"/>
    <w:rsid w:val="007154D7"/>
    <w:rsid w:val="0071583B"/>
    <w:rsid w:val="0071601F"/>
    <w:rsid w:val="00716B7B"/>
    <w:rsid w:val="00720763"/>
    <w:rsid w:val="00721712"/>
    <w:rsid w:val="0072471E"/>
    <w:rsid w:val="0072492F"/>
    <w:rsid w:val="00724969"/>
    <w:rsid w:val="00725503"/>
    <w:rsid w:val="007258D8"/>
    <w:rsid w:val="00725B27"/>
    <w:rsid w:val="00726378"/>
    <w:rsid w:val="00726DD9"/>
    <w:rsid w:val="00726FCC"/>
    <w:rsid w:val="00727EE2"/>
    <w:rsid w:val="007315EB"/>
    <w:rsid w:val="007317F5"/>
    <w:rsid w:val="00731C88"/>
    <w:rsid w:val="00731EDC"/>
    <w:rsid w:val="00732A82"/>
    <w:rsid w:val="00732E35"/>
    <w:rsid w:val="007342DD"/>
    <w:rsid w:val="00734CCE"/>
    <w:rsid w:val="00734E86"/>
    <w:rsid w:val="007363C6"/>
    <w:rsid w:val="00736B60"/>
    <w:rsid w:val="00736CC8"/>
    <w:rsid w:val="007371BC"/>
    <w:rsid w:val="007379F7"/>
    <w:rsid w:val="00737F1B"/>
    <w:rsid w:val="00740253"/>
    <w:rsid w:val="007404E8"/>
    <w:rsid w:val="00740A9A"/>
    <w:rsid w:val="0074301B"/>
    <w:rsid w:val="007438E4"/>
    <w:rsid w:val="00743B5D"/>
    <w:rsid w:val="00743D7B"/>
    <w:rsid w:val="00744DAB"/>
    <w:rsid w:val="00747828"/>
    <w:rsid w:val="0074783B"/>
    <w:rsid w:val="00747DEE"/>
    <w:rsid w:val="007505BA"/>
    <w:rsid w:val="007508A1"/>
    <w:rsid w:val="007508FE"/>
    <w:rsid w:val="00751A89"/>
    <w:rsid w:val="00752381"/>
    <w:rsid w:val="00752BEA"/>
    <w:rsid w:val="007532D0"/>
    <w:rsid w:val="00753353"/>
    <w:rsid w:val="00753DD4"/>
    <w:rsid w:val="007541D3"/>
    <w:rsid w:val="00755C9E"/>
    <w:rsid w:val="00755FAD"/>
    <w:rsid w:val="0075605F"/>
    <w:rsid w:val="007569E3"/>
    <w:rsid w:val="00756B94"/>
    <w:rsid w:val="00756EE3"/>
    <w:rsid w:val="00763DAE"/>
    <w:rsid w:val="00766706"/>
    <w:rsid w:val="00766C45"/>
    <w:rsid w:val="007679EF"/>
    <w:rsid w:val="007702E7"/>
    <w:rsid w:val="00770E72"/>
    <w:rsid w:val="0077289C"/>
    <w:rsid w:val="00772CB7"/>
    <w:rsid w:val="00772EDF"/>
    <w:rsid w:val="00776E59"/>
    <w:rsid w:val="00777740"/>
    <w:rsid w:val="00780FC5"/>
    <w:rsid w:val="00781100"/>
    <w:rsid w:val="00781193"/>
    <w:rsid w:val="00781FD3"/>
    <w:rsid w:val="007831B8"/>
    <w:rsid w:val="00784736"/>
    <w:rsid w:val="00785054"/>
    <w:rsid w:val="007853A2"/>
    <w:rsid w:val="0078561E"/>
    <w:rsid w:val="00785CA3"/>
    <w:rsid w:val="00786803"/>
    <w:rsid w:val="00786AB9"/>
    <w:rsid w:val="00786C49"/>
    <w:rsid w:val="00790957"/>
    <w:rsid w:val="0079383C"/>
    <w:rsid w:val="007961CC"/>
    <w:rsid w:val="007964BB"/>
    <w:rsid w:val="007A0DE8"/>
    <w:rsid w:val="007A216B"/>
    <w:rsid w:val="007A2BFC"/>
    <w:rsid w:val="007A372B"/>
    <w:rsid w:val="007A41B4"/>
    <w:rsid w:val="007A503E"/>
    <w:rsid w:val="007A50B5"/>
    <w:rsid w:val="007A536D"/>
    <w:rsid w:val="007A6A1B"/>
    <w:rsid w:val="007A6F74"/>
    <w:rsid w:val="007A7D6A"/>
    <w:rsid w:val="007B0B8B"/>
    <w:rsid w:val="007B10B4"/>
    <w:rsid w:val="007B24FA"/>
    <w:rsid w:val="007B28EC"/>
    <w:rsid w:val="007B3336"/>
    <w:rsid w:val="007B379C"/>
    <w:rsid w:val="007B383A"/>
    <w:rsid w:val="007B428D"/>
    <w:rsid w:val="007B4A7E"/>
    <w:rsid w:val="007B4F4D"/>
    <w:rsid w:val="007B500D"/>
    <w:rsid w:val="007B69EB"/>
    <w:rsid w:val="007C14A7"/>
    <w:rsid w:val="007C1DFF"/>
    <w:rsid w:val="007C20EC"/>
    <w:rsid w:val="007C2948"/>
    <w:rsid w:val="007C34C8"/>
    <w:rsid w:val="007C3A1B"/>
    <w:rsid w:val="007C60EA"/>
    <w:rsid w:val="007C7A26"/>
    <w:rsid w:val="007D0EC7"/>
    <w:rsid w:val="007D1998"/>
    <w:rsid w:val="007D2CA4"/>
    <w:rsid w:val="007D2DD1"/>
    <w:rsid w:val="007D35C7"/>
    <w:rsid w:val="007D44E9"/>
    <w:rsid w:val="007D521E"/>
    <w:rsid w:val="007D565C"/>
    <w:rsid w:val="007D70AC"/>
    <w:rsid w:val="007D7687"/>
    <w:rsid w:val="007E1172"/>
    <w:rsid w:val="007E2453"/>
    <w:rsid w:val="007E24E8"/>
    <w:rsid w:val="007E2927"/>
    <w:rsid w:val="007E2C09"/>
    <w:rsid w:val="007E2F74"/>
    <w:rsid w:val="007E39DD"/>
    <w:rsid w:val="007E3E36"/>
    <w:rsid w:val="007E419F"/>
    <w:rsid w:val="007E5083"/>
    <w:rsid w:val="007E5AA8"/>
    <w:rsid w:val="007E627C"/>
    <w:rsid w:val="007E7AA6"/>
    <w:rsid w:val="007E7E61"/>
    <w:rsid w:val="007E7FC4"/>
    <w:rsid w:val="007F28E5"/>
    <w:rsid w:val="007F32F2"/>
    <w:rsid w:val="007F405C"/>
    <w:rsid w:val="007F57D1"/>
    <w:rsid w:val="007F58CD"/>
    <w:rsid w:val="007F5B85"/>
    <w:rsid w:val="00800E24"/>
    <w:rsid w:val="008010E3"/>
    <w:rsid w:val="008017F4"/>
    <w:rsid w:val="00801B93"/>
    <w:rsid w:val="00802342"/>
    <w:rsid w:val="00802B80"/>
    <w:rsid w:val="008036C6"/>
    <w:rsid w:val="00804A5F"/>
    <w:rsid w:val="00805840"/>
    <w:rsid w:val="008067BB"/>
    <w:rsid w:val="00806827"/>
    <w:rsid w:val="00806DA5"/>
    <w:rsid w:val="008104AF"/>
    <w:rsid w:val="008107C0"/>
    <w:rsid w:val="00810E08"/>
    <w:rsid w:val="008116A1"/>
    <w:rsid w:val="00811D58"/>
    <w:rsid w:val="00811DEB"/>
    <w:rsid w:val="00812054"/>
    <w:rsid w:val="00814E3A"/>
    <w:rsid w:val="0081538F"/>
    <w:rsid w:val="008159D0"/>
    <w:rsid w:val="00815F6A"/>
    <w:rsid w:val="008172C2"/>
    <w:rsid w:val="00817BAE"/>
    <w:rsid w:val="00820810"/>
    <w:rsid w:val="008210A0"/>
    <w:rsid w:val="0082127B"/>
    <w:rsid w:val="00821520"/>
    <w:rsid w:val="0082198C"/>
    <w:rsid w:val="00821D08"/>
    <w:rsid w:val="008224B0"/>
    <w:rsid w:val="008229D4"/>
    <w:rsid w:val="008236CF"/>
    <w:rsid w:val="008253A9"/>
    <w:rsid w:val="00826CE7"/>
    <w:rsid w:val="00826E90"/>
    <w:rsid w:val="008270C8"/>
    <w:rsid w:val="008278B6"/>
    <w:rsid w:val="008308CC"/>
    <w:rsid w:val="0083104A"/>
    <w:rsid w:val="00832C51"/>
    <w:rsid w:val="00833DF3"/>
    <w:rsid w:val="00834019"/>
    <w:rsid w:val="00836191"/>
    <w:rsid w:val="008373C2"/>
    <w:rsid w:val="00837710"/>
    <w:rsid w:val="00837DE2"/>
    <w:rsid w:val="008411EC"/>
    <w:rsid w:val="00841D2B"/>
    <w:rsid w:val="0084361F"/>
    <w:rsid w:val="00843761"/>
    <w:rsid w:val="00843FDD"/>
    <w:rsid w:val="00844059"/>
    <w:rsid w:val="0084432E"/>
    <w:rsid w:val="00844A4D"/>
    <w:rsid w:val="00844CA9"/>
    <w:rsid w:val="00845115"/>
    <w:rsid w:val="00847720"/>
    <w:rsid w:val="00847BC5"/>
    <w:rsid w:val="00847CF9"/>
    <w:rsid w:val="00850157"/>
    <w:rsid w:val="00851430"/>
    <w:rsid w:val="00855112"/>
    <w:rsid w:val="00855966"/>
    <w:rsid w:val="0085602B"/>
    <w:rsid w:val="008563D3"/>
    <w:rsid w:val="00856A7A"/>
    <w:rsid w:val="00862822"/>
    <w:rsid w:val="00862A06"/>
    <w:rsid w:val="00862EE7"/>
    <w:rsid w:val="008631ED"/>
    <w:rsid w:val="00863B6A"/>
    <w:rsid w:val="00865416"/>
    <w:rsid w:val="00865AA2"/>
    <w:rsid w:val="008666DA"/>
    <w:rsid w:val="0086718F"/>
    <w:rsid w:val="0087057A"/>
    <w:rsid w:val="00872A8A"/>
    <w:rsid w:val="00873824"/>
    <w:rsid w:val="008742F0"/>
    <w:rsid w:val="008761E8"/>
    <w:rsid w:val="00876937"/>
    <w:rsid w:val="00877E15"/>
    <w:rsid w:val="00882D5F"/>
    <w:rsid w:val="00883CDE"/>
    <w:rsid w:val="00884374"/>
    <w:rsid w:val="00884CD1"/>
    <w:rsid w:val="00885DE0"/>
    <w:rsid w:val="008867B6"/>
    <w:rsid w:val="00887087"/>
    <w:rsid w:val="00887A73"/>
    <w:rsid w:val="00887DE9"/>
    <w:rsid w:val="00890BCD"/>
    <w:rsid w:val="00891974"/>
    <w:rsid w:val="008923DF"/>
    <w:rsid w:val="0089269B"/>
    <w:rsid w:val="008950EC"/>
    <w:rsid w:val="00896CEC"/>
    <w:rsid w:val="00897895"/>
    <w:rsid w:val="008A00D2"/>
    <w:rsid w:val="008A1E0B"/>
    <w:rsid w:val="008A1E16"/>
    <w:rsid w:val="008A2BA0"/>
    <w:rsid w:val="008A4361"/>
    <w:rsid w:val="008A4841"/>
    <w:rsid w:val="008A5142"/>
    <w:rsid w:val="008A528D"/>
    <w:rsid w:val="008A5DF8"/>
    <w:rsid w:val="008A6602"/>
    <w:rsid w:val="008A683A"/>
    <w:rsid w:val="008A6AD0"/>
    <w:rsid w:val="008A6D24"/>
    <w:rsid w:val="008A7C66"/>
    <w:rsid w:val="008A7EC9"/>
    <w:rsid w:val="008B1FC0"/>
    <w:rsid w:val="008B3B01"/>
    <w:rsid w:val="008B5F75"/>
    <w:rsid w:val="008B60E3"/>
    <w:rsid w:val="008B68A4"/>
    <w:rsid w:val="008B7DE4"/>
    <w:rsid w:val="008B7F19"/>
    <w:rsid w:val="008C0A7C"/>
    <w:rsid w:val="008C0EEE"/>
    <w:rsid w:val="008C1393"/>
    <w:rsid w:val="008C1F36"/>
    <w:rsid w:val="008C4089"/>
    <w:rsid w:val="008C5103"/>
    <w:rsid w:val="008C5D10"/>
    <w:rsid w:val="008C60CD"/>
    <w:rsid w:val="008C6FF0"/>
    <w:rsid w:val="008C76FE"/>
    <w:rsid w:val="008D04A1"/>
    <w:rsid w:val="008D0AE5"/>
    <w:rsid w:val="008D1C3D"/>
    <w:rsid w:val="008D3DEB"/>
    <w:rsid w:val="008D4CBC"/>
    <w:rsid w:val="008D75D7"/>
    <w:rsid w:val="008D7A7C"/>
    <w:rsid w:val="008D7D35"/>
    <w:rsid w:val="008E0D6F"/>
    <w:rsid w:val="008E0E57"/>
    <w:rsid w:val="008E1DF2"/>
    <w:rsid w:val="008E2BEF"/>
    <w:rsid w:val="008E2D24"/>
    <w:rsid w:val="008E3B05"/>
    <w:rsid w:val="008E6567"/>
    <w:rsid w:val="008E7988"/>
    <w:rsid w:val="008E7E64"/>
    <w:rsid w:val="008F1BFA"/>
    <w:rsid w:val="008F2828"/>
    <w:rsid w:val="008F2DC8"/>
    <w:rsid w:val="008F2DD3"/>
    <w:rsid w:val="008F36E5"/>
    <w:rsid w:val="008F561F"/>
    <w:rsid w:val="008F6F65"/>
    <w:rsid w:val="008F78AC"/>
    <w:rsid w:val="00901C99"/>
    <w:rsid w:val="00902157"/>
    <w:rsid w:val="009022D8"/>
    <w:rsid w:val="009054E2"/>
    <w:rsid w:val="009064EF"/>
    <w:rsid w:val="0090725B"/>
    <w:rsid w:val="00907F87"/>
    <w:rsid w:val="00910A6B"/>
    <w:rsid w:val="00913B10"/>
    <w:rsid w:val="0091494D"/>
    <w:rsid w:val="00914BC9"/>
    <w:rsid w:val="00914BCF"/>
    <w:rsid w:val="00916BFF"/>
    <w:rsid w:val="00917005"/>
    <w:rsid w:val="00921553"/>
    <w:rsid w:val="00922510"/>
    <w:rsid w:val="0092281E"/>
    <w:rsid w:val="00924D69"/>
    <w:rsid w:val="00924F0C"/>
    <w:rsid w:val="0092566D"/>
    <w:rsid w:val="009269F1"/>
    <w:rsid w:val="00926A6E"/>
    <w:rsid w:val="00926BB0"/>
    <w:rsid w:val="00927BBA"/>
    <w:rsid w:val="00930101"/>
    <w:rsid w:val="0093366D"/>
    <w:rsid w:val="00933FE4"/>
    <w:rsid w:val="00934111"/>
    <w:rsid w:val="009344FD"/>
    <w:rsid w:val="00934F2C"/>
    <w:rsid w:val="00936966"/>
    <w:rsid w:val="00940D1E"/>
    <w:rsid w:val="00941548"/>
    <w:rsid w:val="00942AD1"/>
    <w:rsid w:val="009439FD"/>
    <w:rsid w:val="009465CE"/>
    <w:rsid w:val="00946AFB"/>
    <w:rsid w:val="00946E43"/>
    <w:rsid w:val="009500F7"/>
    <w:rsid w:val="00950A71"/>
    <w:rsid w:val="00950D28"/>
    <w:rsid w:val="0095269F"/>
    <w:rsid w:val="00953F3E"/>
    <w:rsid w:val="00956598"/>
    <w:rsid w:val="00956DB0"/>
    <w:rsid w:val="00957109"/>
    <w:rsid w:val="00960123"/>
    <w:rsid w:val="00960254"/>
    <w:rsid w:val="00960402"/>
    <w:rsid w:val="00961AED"/>
    <w:rsid w:val="00965E33"/>
    <w:rsid w:val="00967372"/>
    <w:rsid w:val="00967F76"/>
    <w:rsid w:val="0097008F"/>
    <w:rsid w:val="00970097"/>
    <w:rsid w:val="00971652"/>
    <w:rsid w:val="0097467A"/>
    <w:rsid w:val="00975B08"/>
    <w:rsid w:val="0097738C"/>
    <w:rsid w:val="009774F7"/>
    <w:rsid w:val="00981F5F"/>
    <w:rsid w:val="00982284"/>
    <w:rsid w:val="00983E53"/>
    <w:rsid w:val="00983F46"/>
    <w:rsid w:val="00984427"/>
    <w:rsid w:val="00985230"/>
    <w:rsid w:val="0098526C"/>
    <w:rsid w:val="00986D66"/>
    <w:rsid w:val="00987E0D"/>
    <w:rsid w:val="009902FE"/>
    <w:rsid w:val="0099124D"/>
    <w:rsid w:val="0099226B"/>
    <w:rsid w:val="00992523"/>
    <w:rsid w:val="00992686"/>
    <w:rsid w:val="00992BF4"/>
    <w:rsid w:val="0099353B"/>
    <w:rsid w:val="00993E3D"/>
    <w:rsid w:val="0099604A"/>
    <w:rsid w:val="0099615A"/>
    <w:rsid w:val="009965D9"/>
    <w:rsid w:val="00997A6A"/>
    <w:rsid w:val="009A01C2"/>
    <w:rsid w:val="009A0D3E"/>
    <w:rsid w:val="009A228C"/>
    <w:rsid w:val="009A265C"/>
    <w:rsid w:val="009A29B3"/>
    <w:rsid w:val="009A342A"/>
    <w:rsid w:val="009A37EF"/>
    <w:rsid w:val="009A3BB6"/>
    <w:rsid w:val="009A41B8"/>
    <w:rsid w:val="009A4216"/>
    <w:rsid w:val="009B0568"/>
    <w:rsid w:val="009B1979"/>
    <w:rsid w:val="009B22DD"/>
    <w:rsid w:val="009B2DFC"/>
    <w:rsid w:val="009B316C"/>
    <w:rsid w:val="009B3AA0"/>
    <w:rsid w:val="009B3D35"/>
    <w:rsid w:val="009B4BCF"/>
    <w:rsid w:val="009B4DB4"/>
    <w:rsid w:val="009C0CC1"/>
    <w:rsid w:val="009C0D0E"/>
    <w:rsid w:val="009C0D0F"/>
    <w:rsid w:val="009C1169"/>
    <w:rsid w:val="009C1E01"/>
    <w:rsid w:val="009C3F40"/>
    <w:rsid w:val="009C4292"/>
    <w:rsid w:val="009C4EEE"/>
    <w:rsid w:val="009C6478"/>
    <w:rsid w:val="009C69E2"/>
    <w:rsid w:val="009C71B7"/>
    <w:rsid w:val="009D0AB2"/>
    <w:rsid w:val="009D10E6"/>
    <w:rsid w:val="009D1972"/>
    <w:rsid w:val="009D20F7"/>
    <w:rsid w:val="009D2BA5"/>
    <w:rsid w:val="009D3163"/>
    <w:rsid w:val="009D4A1D"/>
    <w:rsid w:val="009D4A60"/>
    <w:rsid w:val="009D4E08"/>
    <w:rsid w:val="009D50B6"/>
    <w:rsid w:val="009D5E2B"/>
    <w:rsid w:val="009D76DA"/>
    <w:rsid w:val="009E009D"/>
    <w:rsid w:val="009E0B17"/>
    <w:rsid w:val="009E1DE3"/>
    <w:rsid w:val="009E263A"/>
    <w:rsid w:val="009E2CF2"/>
    <w:rsid w:val="009E4835"/>
    <w:rsid w:val="009E5B1B"/>
    <w:rsid w:val="009E5FA5"/>
    <w:rsid w:val="009F24C2"/>
    <w:rsid w:val="009F3B75"/>
    <w:rsid w:val="009F3E3E"/>
    <w:rsid w:val="009F3F2D"/>
    <w:rsid w:val="009F562F"/>
    <w:rsid w:val="009F5C0E"/>
    <w:rsid w:val="009F5C12"/>
    <w:rsid w:val="009F6850"/>
    <w:rsid w:val="00A01232"/>
    <w:rsid w:val="00A01974"/>
    <w:rsid w:val="00A02E00"/>
    <w:rsid w:val="00A03458"/>
    <w:rsid w:val="00A046C1"/>
    <w:rsid w:val="00A04AB7"/>
    <w:rsid w:val="00A04E68"/>
    <w:rsid w:val="00A04F73"/>
    <w:rsid w:val="00A05147"/>
    <w:rsid w:val="00A05B85"/>
    <w:rsid w:val="00A05FA4"/>
    <w:rsid w:val="00A06BF6"/>
    <w:rsid w:val="00A06DED"/>
    <w:rsid w:val="00A06E9B"/>
    <w:rsid w:val="00A10F40"/>
    <w:rsid w:val="00A10F70"/>
    <w:rsid w:val="00A112BA"/>
    <w:rsid w:val="00A1181E"/>
    <w:rsid w:val="00A11A5C"/>
    <w:rsid w:val="00A11EC9"/>
    <w:rsid w:val="00A14BC9"/>
    <w:rsid w:val="00A151F2"/>
    <w:rsid w:val="00A1677F"/>
    <w:rsid w:val="00A210C9"/>
    <w:rsid w:val="00A21FBB"/>
    <w:rsid w:val="00A2223F"/>
    <w:rsid w:val="00A225B6"/>
    <w:rsid w:val="00A2294C"/>
    <w:rsid w:val="00A242D5"/>
    <w:rsid w:val="00A24528"/>
    <w:rsid w:val="00A24716"/>
    <w:rsid w:val="00A2646C"/>
    <w:rsid w:val="00A27564"/>
    <w:rsid w:val="00A31734"/>
    <w:rsid w:val="00A3276A"/>
    <w:rsid w:val="00A32CE7"/>
    <w:rsid w:val="00A331EC"/>
    <w:rsid w:val="00A33AE6"/>
    <w:rsid w:val="00A3420E"/>
    <w:rsid w:val="00A34FA3"/>
    <w:rsid w:val="00A355D7"/>
    <w:rsid w:val="00A35B26"/>
    <w:rsid w:val="00A35F43"/>
    <w:rsid w:val="00A3604F"/>
    <w:rsid w:val="00A36FE5"/>
    <w:rsid w:val="00A372F7"/>
    <w:rsid w:val="00A37795"/>
    <w:rsid w:val="00A37AD6"/>
    <w:rsid w:val="00A410E0"/>
    <w:rsid w:val="00A41EF0"/>
    <w:rsid w:val="00A42604"/>
    <w:rsid w:val="00A426AA"/>
    <w:rsid w:val="00A42A22"/>
    <w:rsid w:val="00A43792"/>
    <w:rsid w:val="00A43D88"/>
    <w:rsid w:val="00A44E24"/>
    <w:rsid w:val="00A463D8"/>
    <w:rsid w:val="00A468B7"/>
    <w:rsid w:val="00A46DB3"/>
    <w:rsid w:val="00A506EE"/>
    <w:rsid w:val="00A61B8A"/>
    <w:rsid w:val="00A63BC0"/>
    <w:rsid w:val="00A63CDB"/>
    <w:rsid w:val="00A640CF"/>
    <w:rsid w:val="00A6458A"/>
    <w:rsid w:val="00A66033"/>
    <w:rsid w:val="00A6713D"/>
    <w:rsid w:val="00A6799E"/>
    <w:rsid w:val="00A67F71"/>
    <w:rsid w:val="00A7066C"/>
    <w:rsid w:val="00A70742"/>
    <w:rsid w:val="00A71FC8"/>
    <w:rsid w:val="00A72346"/>
    <w:rsid w:val="00A724F4"/>
    <w:rsid w:val="00A7279D"/>
    <w:rsid w:val="00A72E8A"/>
    <w:rsid w:val="00A733A8"/>
    <w:rsid w:val="00A73472"/>
    <w:rsid w:val="00A7357E"/>
    <w:rsid w:val="00A74CA3"/>
    <w:rsid w:val="00A76C23"/>
    <w:rsid w:val="00A76F52"/>
    <w:rsid w:val="00A77910"/>
    <w:rsid w:val="00A77E2C"/>
    <w:rsid w:val="00A80BAD"/>
    <w:rsid w:val="00A80D30"/>
    <w:rsid w:val="00A816E5"/>
    <w:rsid w:val="00A820C9"/>
    <w:rsid w:val="00A82AC3"/>
    <w:rsid w:val="00A82C34"/>
    <w:rsid w:val="00A832AB"/>
    <w:rsid w:val="00A8375C"/>
    <w:rsid w:val="00A8397A"/>
    <w:rsid w:val="00A85A49"/>
    <w:rsid w:val="00A86D78"/>
    <w:rsid w:val="00A8729D"/>
    <w:rsid w:val="00A87395"/>
    <w:rsid w:val="00A8765C"/>
    <w:rsid w:val="00A87CA4"/>
    <w:rsid w:val="00A911BC"/>
    <w:rsid w:val="00A92490"/>
    <w:rsid w:val="00A92703"/>
    <w:rsid w:val="00A9279C"/>
    <w:rsid w:val="00A93418"/>
    <w:rsid w:val="00A93C35"/>
    <w:rsid w:val="00A942D8"/>
    <w:rsid w:val="00A94905"/>
    <w:rsid w:val="00A94B3B"/>
    <w:rsid w:val="00A94F8F"/>
    <w:rsid w:val="00A9551A"/>
    <w:rsid w:val="00A95F84"/>
    <w:rsid w:val="00A96757"/>
    <w:rsid w:val="00A967CA"/>
    <w:rsid w:val="00AA0939"/>
    <w:rsid w:val="00AA1F46"/>
    <w:rsid w:val="00AA2462"/>
    <w:rsid w:val="00AA274E"/>
    <w:rsid w:val="00AA2EFB"/>
    <w:rsid w:val="00AA5017"/>
    <w:rsid w:val="00AA5834"/>
    <w:rsid w:val="00AA6345"/>
    <w:rsid w:val="00AA6F5B"/>
    <w:rsid w:val="00AA6FF8"/>
    <w:rsid w:val="00AB0BFC"/>
    <w:rsid w:val="00AB40D7"/>
    <w:rsid w:val="00AB42C9"/>
    <w:rsid w:val="00AB5FA4"/>
    <w:rsid w:val="00AB6167"/>
    <w:rsid w:val="00AB7BA3"/>
    <w:rsid w:val="00AB7EBD"/>
    <w:rsid w:val="00AC1043"/>
    <w:rsid w:val="00AC31DF"/>
    <w:rsid w:val="00AC323B"/>
    <w:rsid w:val="00AC3CE4"/>
    <w:rsid w:val="00AC513A"/>
    <w:rsid w:val="00AC5656"/>
    <w:rsid w:val="00AC6C3C"/>
    <w:rsid w:val="00AC6E5E"/>
    <w:rsid w:val="00AC7AAB"/>
    <w:rsid w:val="00AC7C21"/>
    <w:rsid w:val="00AD0923"/>
    <w:rsid w:val="00AD09B6"/>
    <w:rsid w:val="00AD0B86"/>
    <w:rsid w:val="00AD1A84"/>
    <w:rsid w:val="00AD1A9B"/>
    <w:rsid w:val="00AD1AE9"/>
    <w:rsid w:val="00AD226A"/>
    <w:rsid w:val="00AD31E3"/>
    <w:rsid w:val="00AD38A4"/>
    <w:rsid w:val="00AD4C53"/>
    <w:rsid w:val="00AD5899"/>
    <w:rsid w:val="00AD6828"/>
    <w:rsid w:val="00AD7E43"/>
    <w:rsid w:val="00AE068E"/>
    <w:rsid w:val="00AE0FC4"/>
    <w:rsid w:val="00AE1F8C"/>
    <w:rsid w:val="00AE201C"/>
    <w:rsid w:val="00AE246C"/>
    <w:rsid w:val="00AE24AD"/>
    <w:rsid w:val="00AE2EA3"/>
    <w:rsid w:val="00AE31FA"/>
    <w:rsid w:val="00AE3339"/>
    <w:rsid w:val="00AE35BF"/>
    <w:rsid w:val="00AE3870"/>
    <w:rsid w:val="00AE3B94"/>
    <w:rsid w:val="00AE3C9F"/>
    <w:rsid w:val="00AE523F"/>
    <w:rsid w:val="00AE6F14"/>
    <w:rsid w:val="00AE730B"/>
    <w:rsid w:val="00AF0F78"/>
    <w:rsid w:val="00AF1B47"/>
    <w:rsid w:val="00AF2699"/>
    <w:rsid w:val="00AF3518"/>
    <w:rsid w:val="00AF37BE"/>
    <w:rsid w:val="00AF3DBF"/>
    <w:rsid w:val="00AF41BF"/>
    <w:rsid w:val="00AF41E8"/>
    <w:rsid w:val="00AF48F5"/>
    <w:rsid w:val="00AF53EA"/>
    <w:rsid w:val="00AF57E7"/>
    <w:rsid w:val="00AF6928"/>
    <w:rsid w:val="00AF7935"/>
    <w:rsid w:val="00B00316"/>
    <w:rsid w:val="00B006AD"/>
    <w:rsid w:val="00B00A02"/>
    <w:rsid w:val="00B011FD"/>
    <w:rsid w:val="00B01AF0"/>
    <w:rsid w:val="00B01DED"/>
    <w:rsid w:val="00B02395"/>
    <w:rsid w:val="00B028D8"/>
    <w:rsid w:val="00B02F57"/>
    <w:rsid w:val="00B0315C"/>
    <w:rsid w:val="00B04458"/>
    <w:rsid w:val="00B04879"/>
    <w:rsid w:val="00B051FF"/>
    <w:rsid w:val="00B058EE"/>
    <w:rsid w:val="00B058F9"/>
    <w:rsid w:val="00B06288"/>
    <w:rsid w:val="00B06EC9"/>
    <w:rsid w:val="00B06FB0"/>
    <w:rsid w:val="00B076D9"/>
    <w:rsid w:val="00B11707"/>
    <w:rsid w:val="00B119ED"/>
    <w:rsid w:val="00B1294E"/>
    <w:rsid w:val="00B12AF6"/>
    <w:rsid w:val="00B13E12"/>
    <w:rsid w:val="00B1476A"/>
    <w:rsid w:val="00B1765F"/>
    <w:rsid w:val="00B17DCD"/>
    <w:rsid w:val="00B211A8"/>
    <w:rsid w:val="00B234E8"/>
    <w:rsid w:val="00B238B5"/>
    <w:rsid w:val="00B2413C"/>
    <w:rsid w:val="00B243B1"/>
    <w:rsid w:val="00B24F8B"/>
    <w:rsid w:val="00B25673"/>
    <w:rsid w:val="00B25846"/>
    <w:rsid w:val="00B27EB4"/>
    <w:rsid w:val="00B310BA"/>
    <w:rsid w:val="00B317B6"/>
    <w:rsid w:val="00B31872"/>
    <w:rsid w:val="00B3312B"/>
    <w:rsid w:val="00B33C5E"/>
    <w:rsid w:val="00B36346"/>
    <w:rsid w:val="00B37423"/>
    <w:rsid w:val="00B37724"/>
    <w:rsid w:val="00B40E82"/>
    <w:rsid w:val="00B4196F"/>
    <w:rsid w:val="00B4247D"/>
    <w:rsid w:val="00B42B07"/>
    <w:rsid w:val="00B43D72"/>
    <w:rsid w:val="00B443D7"/>
    <w:rsid w:val="00B448EA"/>
    <w:rsid w:val="00B44D11"/>
    <w:rsid w:val="00B450E4"/>
    <w:rsid w:val="00B453C8"/>
    <w:rsid w:val="00B456A3"/>
    <w:rsid w:val="00B458DC"/>
    <w:rsid w:val="00B50E88"/>
    <w:rsid w:val="00B51B8A"/>
    <w:rsid w:val="00B534F3"/>
    <w:rsid w:val="00B53DE1"/>
    <w:rsid w:val="00B53E47"/>
    <w:rsid w:val="00B53EF8"/>
    <w:rsid w:val="00B54A19"/>
    <w:rsid w:val="00B54BD1"/>
    <w:rsid w:val="00B563C5"/>
    <w:rsid w:val="00B5719B"/>
    <w:rsid w:val="00B575B8"/>
    <w:rsid w:val="00B61EF0"/>
    <w:rsid w:val="00B64F4D"/>
    <w:rsid w:val="00B6649A"/>
    <w:rsid w:val="00B6676A"/>
    <w:rsid w:val="00B7102A"/>
    <w:rsid w:val="00B72F7E"/>
    <w:rsid w:val="00B7321A"/>
    <w:rsid w:val="00B7483A"/>
    <w:rsid w:val="00B74EE7"/>
    <w:rsid w:val="00B756CF"/>
    <w:rsid w:val="00B81EDB"/>
    <w:rsid w:val="00B82EA3"/>
    <w:rsid w:val="00B83346"/>
    <w:rsid w:val="00B83EA0"/>
    <w:rsid w:val="00B859A5"/>
    <w:rsid w:val="00B8618F"/>
    <w:rsid w:val="00B8629D"/>
    <w:rsid w:val="00B86693"/>
    <w:rsid w:val="00B86B62"/>
    <w:rsid w:val="00B87EA8"/>
    <w:rsid w:val="00B91519"/>
    <w:rsid w:val="00B92872"/>
    <w:rsid w:val="00B9290F"/>
    <w:rsid w:val="00B93142"/>
    <w:rsid w:val="00B9337B"/>
    <w:rsid w:val="00B934CD"/>
    <w:rsid w:val="00B93D7A"/>
    <w:rsid w:val="00B94026"/>
    <w:rsid w:val="00B9499F"/>
    <w:rsid w:val="00B954E5"/>
    <w:rsid w:val="00B95846"/>
    <w:rsid w:val="00B95E0F"/>
    <w:rsid w:val="00B9767F"/>
    <w:rsid w:val="00B97AD8"/>
    <w:rsid w:val="00B97B69"/>
    <w:rsid w:val="00BA04D3"/>
    <w:rsid w:val="00BA1274"/>
    <w:rsid w:val="00BA22FC"/>
    <w:rsid w:val="00BA2F4D"/>
    <w:rsid w:val="00BA353F"/>
    <w:rsid w:val="00BA3A58"/>
    <w:rsid w:val="00BA3E6D"/>
    <w:rsid w:val="00BA43C4"/>
    <w:rsid w:val="00BA4ADB"/>
    <w:rsid w:val="00BA555E"/>
    <w:rsid w:val="00BA72DC"/>
    <w:rsid w:val="00BA73EE"/>
    <w:rsid w:val="00BA7C21"/>
    <w:rsid w:val="00BB05C8"/>
    <w:rsid w:val="00BB0DA1"/>
    <w:rsid w:val="00BB2810"/>
    <w:rsid w:val="00BB4E6B"/>
    <w:rsid w:val="00BC0E6E"/>
    <w:rsid w:val="00BC1BF0"/>
    <w:rsid w:val="00BC2C50"/>
    <w:rsid w:val="00BC39E5"/>
    <w:rsid w:val="00BC3A16"/>
    <w:rsid w:val="00BC3C2C"/>
    <w:rsid w:val="00BC5500"/>
    <w:rsid w:val="00BC604E"/>
    <w:rsid w:val="00BC60D5"/>
    <w:rsid w:val="00BC6A57"/>
    <w:rsid w:val="00BC6D40"/>
    <w:rsid w:val="00BC7229"/>
    <w:rsid w:val="00BC7C10"/>
    <w:rsid w:val="00BD0BB3"/>
    <w:rsid w:val="00BD0BD0"/>
    <w:rsid w:val="00BD0D60"/>
    <w:rsid w:val="00BD150B"/>
    <w:rsid w:val="00BD3504"/>
    <w:rsid w:val="00BD4822"/>
    <w:rsid w:val="00BD5208"/>
    <w:rsid w:val="00BD5445"/>
    <w:rsid w:val="00BD5668"/>
    <w:rsid w:val="00BD57D6"/>
    <w:rsid w:val="00BD604C"/>
    <w:rsid w:val="00BD6C40"/>
    <w:rsid w:val="00BD6C65"/>
    <w:rsid w:val="00BD7FAD"/>
    <w:rsid w:val="00BE0FC6"/>
    <w:rsid w:val="00BE327F"/>
    <w:rsid w:val="00BE379B"/>
    <w:rsid w:val="00BE4DF1"/>
    <w:rsid w:val="00BE6292"/>
    <w:rsid w:val="00BE6E59"/>
    <w:rsid w:val="00BE7411"/>
    <w:rsid w:val="00BF031F"/>
    <w:rsid w:val="00BF0660"/>
    <w:rsid w:val="00BF0A45"/>
    <w:rsid w:val="00BF1317"/>
    <w:rsid w:val="00BF13EC"/>
    <w:rsid w:val="00BF20AF"/>
    <w:rsid w:val="00BF4158"/>
    <w:rsid w:val="00BF4699"/>
    <w:rsid w:val="00BF6349"/>
    <w:rsid w:val="00BF66DB"/>
    <w:rsid w:val="00BF76B2"/>
    <w:rsid w:val="00BF77B7"/>
    <w:rsid w:val="00C00269"/>
    <w:rsid w:val="00C00462"/>
    <w:rsid w:val="00C006A2"/>
    <w:rsid w:val="00C02D50"/>
    <w:rsid w:val="00C03F74"/>
    <w:rsid w:val="00C0484B"/>
    <w:rsid w:val="00C055E6"/>
    <w:rsid w:val="00C05C77"/>
    <w:rsid w:val="00C05FBC"/>
    <w:rsid w:val="00C06132"/>
    <w:rsid w:val="00C075E6"/>
    <w:rsid w:val="00C1115E"/>
    <w:rsid w:val="00C118FA"/>
    <w:rsid w:val="00C12C82"/>
    <w:rsid w:val="00C1409F"/>
    <w:rsid w:val="00C15968"/>
    <w:rsid w:val="00C15B61"/>
    <w:rsid w:val="00C16020"/>
    <w:rsid w:val="00C161B3"/>
    <w:rsid w:val="00C16798"/>
    <w:rsid w:val="00C16DA6"/>
    <w:rsid w:val="00C21E5F"/>
    <w:rsid w:val="00C25780"/>
    <w:rsid w:val="00C26639"/>
    <w:rsid w:val="00C268FE"/>
    <w:rsid w:val="00C26994"/>
    <w:rsid w:val="00C26C49"/>
    <w:rsid w:val="00C27BB8"/>
    <w:rsid w:val="00C30641"/>
    <w:rsid w:val="00C31691"/>
    <w:rsid w:val="00C31E2D"/>
    <w:rsid w:val="00C330E2"/>
    <w:rsid w:val="00C3412F"/>
    <w:rsid w:val="00C344D9"/>
    <w:rsid w:val="00C354CC"/>
    <w:rsid w:val="00C358D8"/>
    <w:rsid w:val="00C37B3D"/>
    <w:rsid w:val="00C37F62"/>
    <w:rsid w:val="00C40C6D"/>
    <w:rsid w:val="00C414F3"/>
    <w:rsid w:val="00C43090"/>
    <w:rsid w:val="00C4316F"/>
    <w:rsid w:val="00C433C6"/>
    <w:rsid w:val="00C4366D"/>
    <w:rsid w:val="00C44F73"/>
    <w:rsid w:val="00C464CE"/>
    <w:rsid w:val="00C52039"/>
    <w:rsid w:val="00C5216A"/>
    <w:rsid w:val="00C5288A"/>
    <w:rsid w:val="00C532D5"/>
    <w:rsid w:val="00C53CBC"/>
    <w:rsid w:val="00C53FD9"/>
    <w:rsid w:val="00C543BA"/>
    <w:rsid w:val="00C546B6"/>
    <w:rsid w:val="00C55637"/>
    <w:rsid w:val="00C55BA5"/>
    <w:rsid w:val="00C55EB7"/>
    <w:rsid w:val="00C56855"/>
    <w:rsid w:val="00C57E2B"/>
    <w:rsid w:val="00C6025C"/>
    <w:rsid w:val="00C6182F"/>
    <w:rsid w:val="00C61ABA"/>
    <w:rsid w:val="00C6278D"/>
    <w:rsid w:val="00C62AF9"/>
    <w:rsid w:val="00C6300F"/>
    <w:rsid w:val="00C63B5B"/>
    <w:rsid w:val="00C64939"/>
    <w:rsid w:val="00C65419"/>
    <w:rsid w:val="00C65D71"/>
    <w:rsid w:val="00C6733E"/>
    <w:rsid w:val="00C7054E"/>
    <w:rsid w:val="00C7072D"/>
    <w:rsid w:val="00C708CE"/>
    <w:rsid w:val="00C725CF"/>
    <w:rsid w:val="00C72DDA"/>
    <w:rsid w:val="00C74469"/>
    <w:rsid w:val="00C7561C"/>
    <w:rsid w:val="00C77785"/>
    <w:rsid w:val="00C800BB"/>
    <w:rsid w:val="00C80709"/>
    <w:rsid w:val="00C819F7"/>
    <w:rsid w:val="00C8302B"/>
    <w:rsid w:val="00C83061"/>
    <w:rsid w:val="00C83B8A"/>
    <w:rsid w:val="00C83E68"/>
    <w:rsid w:val="00C83EEA"/>
    <w:rsid w:val="00C84070"/>
    <w:rsid w:val="00C8555C"/>
    <w:rsid w:val="00C85B2C"/>
    <w:rsid w:val="00C866B2"/>
    <w:rsid w:val="00C87CA5"/>
    <w:rsid w:val="00C90BFD"/>
    <w:rsid w:val="00C90C39"/>
    <w:rsid w:val="00C91C92"/>
    <w:rsid w:val="00C91E01"/>
    <w:rsid w:val="00C928F5"/>
    <w:rsid w:val="00C92D58"/>
    <w:rsid w:val="00C93272"/>
    <w:rsid w:val="00C9329D"/>
    <w:rsid w:val="00C93A09"/>
    <w:rsid w:val="00C952DA"/>
    <w:rsid w:val="00C9591E"/>
    <w:rsid w:val="00C95EFC"/>
    <w:rsid w:val="00CA0749"/>
    <w:rsid w:val="00CA0813"/>
    <w:rsid w:val="00CA191A"/>
    <w:rsid w:val="00CA3185"/>
    <w:rsid w:val="00CA3713"/>
    <w:rsid w:val="00CA40BA"/>
    <w:rsid w:val="00CA4670"/>
    <w:rsid w:val="00CA5A43"/>
    <w:rsid w:val="00CA6843"/>
    <w:rsid w:val="00CA7942"/>
    <w:rsid w:val="00CA797F"/>
    <w:rsid w:val="00CA7B1E"/>
    <w:rsid w:val="00CA7B36"/>
    <w:rsid w:val="00CA7DC4"/>
    <w:rsid w:val="00CB0E66"/>
    <w:rsid w:val="00CB13CC"/>
    <w:rsid w:val="00CB3CAE"/>
    <w:rsid w:val="00CB41A4"/>
    <w:rsid w:val="00CB460C"/>
    <w:rsid w:val="00CB55AF"/>
    <w:rsid w:val="00CB58C8"/>
    <w:rsid w:val="00CB5BDF"/>
    <w:rsid w:val="00CB5C90"/>
    <w:rsid w:val="00CB5D15"/>
    <w:rsid w:val="00CB6F26"/>
    <w:rsid w:val="00CC3571"/>
    <w:rsid w:val="00CC3B96"/>
    <w:rsid w:val="00CC5813"/>
    <w:rsid w:val="00CC7316"/>
    <w:rsid w:val="00CD0E06"/>
    <w:rsid w:val="00CD1CD3"/>
    <w:rsid w:val="00CD2249"/>
    <w:rsid w:val="00CD24EC"/>
    <w:rsid w:val="00CD35F1"/>
    <w:rsid w:val="00CD3E02"/>
    <w:rsid w:val="00CD4013"/>
    <w:rsid w:val="00CD51B1"/>
    <w:rsid w:val="00CD56F1"/>
    <w:rsid w:val="00CD6552"/>
    <w:rsid w:val="00CD6C83"/>
    <w:rsid w:val="00CE4801"/>
    <w:rsid w:val="00CE4BC8"/>
    <w:rsid w:val="00CE6F57"/>
    <w:rsid w:val="00CE7745"/>
    <w:rsid w:val="00CF1372"/>
    <w:rsid w:val="00CF1452"/>
    <w:rsid w:val="00CF182D"/>
    <w:rsid w:val="00CF1ECD"/>
    <w:rsid w:val="00CF2E8C"/>
    <w:rsid w:val="00CF3FDE"/>
    <w:rsid w:val="00CF4010"/>
    <w:rsid w:val="00CF478A"/>
    <w:rsid w:val="00CF4A43"/>
    <w:rsid w:val="00CF4D71"/>
    <w:rsid w:val="00CF65B7"/>
    <w:rsid w:val="00CF6E1B"/>
    <w:rsid w:val="00CF7AE6"/>
    <w:rsid w:val="00CF7E0C"/>
    <w:rsid w:val="00D01851"/>
    <w:rsid w:val="00D0289E"/>
    <w:rsid w:val="00D03A90"/>
    <w:rsid w:val="00D03E66"/>
    <w:rsid w:val="00D04E32"/>
    <w:rsid w:val="00D05967"/>
    <w:rsid w:val="00D06215"/>
    <w:rsid w:val="00D06DCA"/>
    <w:rsid w:val="00D1067E"/>
    <w:rsid w:val="00D11C7C"/>
    <w:rsid w:val="00D132C1"/>
    <w:rsid w:val="00D15C70"/>
    <w:rsid w:val="00D20D1E"/>
    <w:rsid w:val="00D22D0B"/>
    <w:rsid w:val="00D232B8"/>
    <w:rsid w:val="00D23B83"/>
    <w:rsid w:val="00D23BEE"/>
    <w:rsid w:val="00D23D1C"/>
    <w:rsid w:val="00D27373"/>
    <w:rsid w:val="00D27837"/>
    <w:rsid w:val="00D27B4A"/>
    <w:rsid w:val="00D3062A"/>
    <w:rsid w:val="00D309A2"/>
    <w:rsid w:val="00D31130"/>
    <w:rsid w:val="00D31494"/>
    <w:rsid w:val="00D32BF5"/>
    <w:rsid w:val="00D338F3"/>
    <w:rsid w:val="00D33DC1"/>
    <w:rsid w:val="00D40125"/>
    <w:rsid w:val="00D41772"/>
    <w:rsid w:val="00D41A9A"/>
    <w:rsid w:val="00D426B5"/>
    <w:rsid w:val="00D442AD"/>
    <w:rsid w:val="00D44917"/>
    <w:rsid w:val="00D46F4F"/>
    <w:rsid w:val="00D47DFB"/>
    <w:rsid w:val="00D50091"/>
    <w:rsid w:val="00D50CDA"/>
    <w:rsid w:val="00D5181C"/>
    <w:rsid w:val="00D51C94"/>
    <w:rsid w:val="00D52DC6"/>
    <w:rsid w:val="00D52E32"/>
    <w:rsid w:val="00D532C1"/>
    <w:rsid w:val="00D54D9A"/>
    <w:rsid w:val="00D553E6"/>
    <w:rsid w:val="00D55751"/>
    <w:rsid w:val="00D565F8"/>
    <w:rsid w:val="00D60A4E"/>
    <w:rsid w:val="00D612C0"/>
    <w:rsid w:val="00D61A92"/>
    <w:rsid w:val="00D61D32"/>
    <w:rsid w:val="00D62242"/>
    <w:rsid w:val="00D640B7"/>
    <w:rsid w:val="00D640F3"/>
    <w:rsid w:val="00D652F0"/>
    <w:rsid w:val="00D655E0"/>
    <w:rsid w:val="00D65647"/>
    <w:rsid w:val="00D65C3B"/>
    <w:rsid w:val="00D66379"/>
    <w:rsid w:val="00D66CE2"/>
    <w:rsid w:val="00D677F2"/>
    <w:rsid w:val="00D71EAB"/>
    <w:rsid w:val="00D72117"/>
    <w:rsid w:val="00D7312D"/>
    <w:rsid w:val="00D742C7"/>
    <w:rsid w:val="00D74CE9"/>
    <w:rsid w:val="00D75648"/>
    <w:rsid w:val="00D75DFF"/>
    <w:rsid w:val="00D7666D"/>
    <w:rsid w:val="00D8006A"/>
    <w:rsid w:val="00D82022"/>
    <w:rsid w:val="00D821DB"/>
    <w:rsid w:val="00D8363A"/>
    <w:rsid w:val="00D845D8"/>
    <w:rsid w:val="00D85D37"/>
    <w:rsid w:val="00D86655"/>
    <w:rsid w:val="00D86966"/>
    <w:rsid w:val="00D86E03"/>
    <w:rsid w:val="00D86EDE"/>
    <w:rsid w:val="00D8722F"/>
    <w:rsid w:val="00D87D2C"/>
    <w:rsid w:val="00D911B2"/>
    <w:rsid w:val="00D91462"/>
    <w:rsid w:val="00D91743"/>
    <w:rsid w:val="00D91808"/>
    <w:rsid w:val="00D91F60"/>
    <w:rsid w:val="00D92115"/>
    <w:rsid w:val="00D92355"/>
    <w:rsid w:val="00D943D2"/>
    <w:rsid w:val="00D946E7"/>
    <w:rsid w:val="00D948BB"/>
    <w:rsid w:val="00D94B4A"/>
    <w:rsid w:val="00D953FD"/>
    <w:rsid w:val="00D95938"/>
    <w:rsid w:val="00D95A33"/>
    <w:rsid w:val="00DA0829"/>
    <w:rsid w:val="00DA0C34"/>
    <w:rsid w:val="00DA1207"/>
    <w:rsid w:val="00DA14F3"/>
    <w:rsid w:val="00DA2410"/>
    <w:rsid w:val="00DA2FE9"/>
    <w:rsid w:val="00DA363A"/>
    <w:rsid w:val="00DA464E"/>
    <w:rsid w:val="00DA57E9"/>
    <w:rsid w:val="00DA5F68"/>
    <w:rsid w:val="00DA7ACB"/>
    <w:rsid w:val="00DB0222"/>
    <w:rsid w:val="00DB0699"/>
    <w:rsid w:val="00DB18E8"/>
    <w:rsid w:val="00DB291A"/>
    <w:rsid w:val="00DB483D"/>
    <w:rsid w:val="00DB4E10"/>
    <w:rsid w:val="00DB4E30"/>
    <w:rsid w:val="00DB6C73"/>
    <w:rsid w:val="00DB76AC"/>
    <w:rsid w:val="00DB7B06"/>
    <w:rsid w:val="00DC184F"/>
    <w:rsid w:val="00DC405B"/>
    <w:rsid w:val="00DC469F"/>
    <w:rsid w:val="00DC4A27"/>
    <w:rsid w:val="00DC62DF"/>
    <w:rsid w:val="00DC6E64"/>
    <w:rsid w:val="00DC70FD"/>
    <w:rsid w:val="00DC73C0"/>
    <w:rsid w:val="00DD0F39"/>
    <w:rsid w:val="00DD4254"/>
    <w:rsid w:val="00DD52F7"/>
    <w:rsid w:val="00DD6165"/>
    <w:rsid w:val="00DD7005"/>
    <w:rsid w:val="00DE069A"/>
    <w:rsid w:val="00DE2536"/>
    <w:rsid w:val="00DE480B"/>
    <w:rsid w:val="00DE4F02"/>
    <w:rsid w:val="00DE7453"/>
    <w:rsid w:val="00DE7F1D"/>
    <w:rsid w:val="00DF0FAF"/>
    <w:rsid w:val="00DF2E1C"/>
    <w:rsid w:val="00DF2F8C"/>
    <w:rsid w:val="00DF56D7"/>
    <w:rsid w:val="00DF65B4"/>
    <w:rsid w:val="00DF6618"/>
    <w:rsid w:val="00DF6ED9"/>
    <w:rsid w:val="00DF7693"/>
    <w:rsid w:val="00E0032D"/>
    <w:rsid w:val="00E00801"/>
    <w:rsid w:val="00E02529"/>
    <w:rsid w:val="00E02824"/>
    <w:rsid w:val="00E02C62"/>
    <w:rsid w:val="00E02CC3"/>
    <w:rsid w:val="00E03E20"/>
    <w:rsid w:val="00E03F40"/>
    <w:rsid w:val="00E03F59"/>
    <w:rsid w:val="00E041ED"/>
    <w:rsid w:val="00E04653"/>
    <w:rsid w:val="00E04FEF"/>
    <w:rsid w:val="00E07302"/>
    <w:rsid w:val="00E07926"/>
    <w:rsid w:val="00E07BE1"/>
    <w:rsid w:val="00E07CD7"/>
    <w:rsid w:val="00E07FC6"/>
    <w:rsid w:val="00E103E4"/>
    <w:rsid w:val="00E115D8"/>
    <w:rsid w:val="00E12BCE"/>
    <w:rsid w:val="00E14377"/>
    <w:rsid w:val="00E14392"/>
    <w:rsid w:val="00E15F42"/>
    <w:rsid w:val="00E16BD2"/>
    <w:rsid w:val="00E17E2F"/>
    <w:rsid w:val="00E2019D"/>
    <w:rsid w:val="00E213AF"/>
    <w:rsid w:val="00E219E1"/>
    <w:rsid w:val="00E21B34"/>
    <w:rsid w:val="00E23BD4"/>
    <w:rsid w:val="00E25161"/>
    <w:rsid w:val="00E254FE"/>
    <w:rsid w:val="00E25B16"/>
    <w:rsid w:val="00E25B4C"/>
    <w:rsid w:val="00E2606F"/>
    <w:rsid w:val="00E27412"/>
    <w:rsid w:val="00E27421"/>
    <w:rsid w:val="00E27BB4"/>
    <w:rsid w:val="00E3021B"/>
    <w:rsid w:val="00E3071C"/>
    <w:rsid w:val="00E325E5"/>
    <w:rsid w:val="00E35339"/>
    <w:rsid w:val="00E356BF"/>
    <w:rsid w:val="00E36549"/>
    <w:rsid w:val="00E40836"/>
    <w:rsid w:val="00E41019"/>
    <w:rsid w:val="00E413BE"/>
    <w:rsid w:val="00E422E0"/>
    <w:rsid w:val="00E43492"/>
    <w:rsid w:val="00E434DA"/>
    <w:rsid w:val="00E43A6F"/>
    <w:rsid w:val="00E45698"/>
    <w:rsid w:val="00E463D2"/>
    <w:rsid w:val="00E46643"/>
    <w:rsid w:val="00E518A0"/>
    <w:rsid w:val="00E5212D"/>
    <w:rsid w:val="00E522DF"/>
    <w:rsid w:val="00E529A6"/>
    <w:rsid w:val="00E52B1E"/>
    <w:rsid w:val="00E53022"/>
    <w:rsid w:val="00E538FD"/>
    <w:rsid w:val="00E53E60"/>
    <w:rsid w:val="00E55DED"/>
    <w:rsid w:val="00E567BC"/>
    <w:rsid w:val="00E570B8"/>
    <w:rsid w:val="00E5794E"/>
    <w:rsid w:val="00E57D79"/>
    <w:rsid w:val="00E60305"/>
    <w:rsid w:val="00E605A7"/>
    <w:rsid w:val="00E606B7"/>
    <w:rsid w:val="00E619FE"/>
    <w:rsid w:val="00E61BB7"/>
    <w:rsid w:val="00E61F36"/>
    <w:rsid w:val="00E620D8"/>
    <w:rsid w:val="00E624CB"/>
    <w:rsid w:val="00E62BA5"/>
    <w:rsid w:val="00E64353"/>
    <w:rsid w:val="00E6472E"/>
    <w:rsid w:val="00E64A8D"/>
    <w:rsid w:val="00E673CD"/>
    <w:rsid w:val="00E7102E"/>
    <w:rsid w:val="00E71DC6"/>
    <w:rsid w:val="00E72BFC"/>
    <w:rsid w:val="00E73F58"/>
    <w:rsid w:val="00E74509"/>
    <w:rsid w:val="00E7540C"/>
    <w:rsid w:val="00E75FB2"/>
    <w:rsid w:val="00E76CEE"/>
    <w:rsid w:val="00E77031"/>
    <w:rsid w:val="00E77C20"/>
    <w:rsid w:val="00E825B0"/>
    <w:rsid w:val="00E82C7A"/>
    <w:rsid w:val="00E82E26"/>
    <w:rsid w:val="00E82FF9"/>
    <w:rsid w:val="00E83010"/>
    <w:rsid w:val="00E83B57"/>
    <w:rsid w:val="00E84205"/>
    <w:rsid w:val="00E85A05"/>
    <w:rsid w:val="00E86D1F"/>
    <w:rsid w:val="00E87555"/>
    <w:rsid w:val="00E876F3"/>
    <w:rsid w:val="00E87FF3"/>
    <w:rsid w:val="00E913EA"/>
    <w:rsid w:val="00E9144F"/>
    <w:rsid w:val="00E9187B"/>
    <w:rsid w:val="00E927FF"/>
    <w:rsid w:val="00E94222"/>
    <w:rsid w:val="00E945B8"/>
    <w:rsid w:val="00E94D8E"/>
    <w:rsid w:val="00E953F0"/>
    <w:rsid w:val="00E95B15"/>
    <w:rsid w:val="00E97BC6"/>
    <w:rsid w:val="00EA0206"/>
    <w:rsid w:val="00EA0699"/>
    <w:rsid w:val="00EA0DB5"/>
    <w:rsid w:val="00EA0DE4"/>
    <w:rsid w:val="00EA0F36"/>
    <w:rsid w:val="00EA14EE"/>
    <w:rsid w:val="00EA1BAD"/>
    <w:rsid w:val="00EA31CE"/>
    <w:rsid w:val="00EA468B"/>
    <w:rsid w:val="00EA4C22"/>
    <w:rsid w:val="00EA5CEF"/>
    <w:rsid w:val="00EA7A33"/>
    <w:rsid w:val="00EA7E0D"/>
    <w:rsid w:val="00EB002E"/>
    <w:rsid w:val="00EB01E3"/>
    <w:rsid w:val="00EB1D78"/>
    <w:rsid w:val="00EB27D4"/>
    <w:rsid w:val="00EB2B1E"/>
    <w:rsid w:val="00EB2C40"/>
    <w:rsid w:val="00EB2E0E"/>
    <w:rsid w:val="00EB3CF4"/>
    <w:rsid w:val="00EB4239"/>
    <w:rsid w:val="00EB4314"/>
    <w:rsid w:val="00EB5B3B"/>
    <w:rsid w:val="00EB5C53"/>
    <w:rsid w:val="00EB7914"/>
    <w:rsid w:val="00EC175B"/>
    <w:rsid w:val="00EC206E"/>
    <w:rsid w:val="00EC2661"/>
    <w:rsid w:val="00EC4191"/>
    <w:rsid w:val="00EC4CD1"/>
    <w:rsid w:val="00EC4D92"/>
    <w:rsid w:val="00EC5116"/>
    <w:rsid w:val="00EC5144"/>
    <w:rsid w:val="00EC538A"/>
    <w:rsid w:val="00EC5EE2"/>
    <w:rsid w:val="00EC68D0"/>
    <w:rsid w:val="00ED106F"/>
    <w:rsid w:val="00ED1DA6"/>
    <w:rsid w:val="00ED25D9"/>
    <w:rsid w:val="00ED2B5B"/>
    <w:rsid w:val="00ED2DE9"/>
    <w:rsid w:val="00ED4C8D"/>
    <w:rsid w:val="00ED5468"/>
    <w:rsid w:val="00ED6D88"/>
    <w:rsid w:val="00EE0060"/>
    <w:rsid w:val="00EE04A6"/>
    <w:rsid w:val="00EE0D44"/>
    <w:rsid w:val="00EE29D6"/>
    <w:rsid w:val="00EE2C2A"/>
    <w:rsid w:val="00EE2EAC"/>
    <w:rsid w:val="00EE5B31"/>
    <w:rsid w:val="00EE68AD"/>
    <w:rsid w:val="00EE6DE3"/>
    <w:rsid w:val="00EE7463"/>
    <w:rsid w:val="00EE7AD0"/>
    <w:rsid w:val="00EE7DE8"/>
    <w:rsid w:val="00EF0A16"/>
    <w:rsid w:val="00EF0BB3"/>
    <w:rsid w:val="00EF242C"/>
    <w:rsid w:val="00EF311E"/>
    <w:rsid w:val="00EF313E"/>
    <w:rsid w:val="00EF38AA"/>
    <w:rsid w:val="00EF418E"/>
    <w:rsid w:val="00EF4E54"/>
    <w:rsid w:val="00EF52BC"/>
    <w:rsid w:val="00EF5FDB"/>
    <w:rsid w:val="00F005DB"/>
    <w:rsid w:val="00F01410"/>
    <w:rsid w:val="00F01904"/>
    <w:rsid w:val="00F02D0A"/>
    <w:rsid w:val="00F03436"/>
    <w:rsid w:val="00F04290"/>
    <w:rsid w:val="00F04332"/>
    <w:rsid w:val="00F047A7"/>
    <w:rsid w:val="00F050CB"/>
    <w:rsid w:val="00F0530E"/>
    <w:rsid w:val="00F057D8"/>
    <w:rsid w:val="00F05EE3"/>
    <w:rsid w:val="00F07FBA"/>
    <w:rsid w:val="00F1052F"/>
    <w:rsid w:val="00F105EF"/>
    <w:rsid w:val="00F1064B"/>
    <w:rsid w:val="00F10CE1"/>
    <w:rsid w:val="00F11666"/>
    <w:rsid w:val="00F120F6"/>
    <w:rsid w:val="00F12262"/>
    <w:rsid w:val="00F129C1"/>
    <w:rsid w:val="00F13D36"/>
    <w:rsid w:val="00F144BD"/>
    <w:rsid w:val="00F17496"/>
    <w:rsid w:val="00F2015E"/>
    <w:rsid w:val="00F2034F"/>
    <w:rsid w:val="00F20E22"/>
    <w:rsid w:val="00F2158F"/>
    <w:rsid w:val="00F21CB8"/>
    <w:rsid w:val="00F2225D"/>
    <w:rsid w:val="00F22B24"/>
    <w:rsid w:val="00F24D35"/>
    <w:rsid w:val="00F25B26"/>
    <w:rsid w:val="00F260CB"/>
    <w:rsid w:val="00F26948"/>
    <w:rsid w:val="00F27BDD"/>
    <w:rsid w:val="00F302D3"/>
    <w:rsid w:val="00F30EA0"/>
    <w:rsid w:val="00F30ED0"/>
    <w:rsid w:val="00F31208"/>
    <w:rsid w:val="00F315C6"/>
    <w:rsid w:val="00F3326F"/>
    <w:rsid w:val="00F33B74"/>
    <w:rsid w:val="00F345AE"/>
    <w:rsid w:val="00F35B50"/>
    <w:rsid w:val="00F369D9"/>
    <w:rsid w:val="00F378E2"/>
    <w:rsid w:val="00F379D8"/>
    <w:rsid w:val="00F42893"/>
    <w:rsid w:val="00F42B84"/>
    <w:rsid w:val="00F43D10"/>
    <w:rsid w:val="00F449CA"/>
    <w:rsid w:val="00F44DB2"/>
    <w:rsid w:val="00F473A3"/>
    <w:rsid w:val="00F47E54"/>
    <w:rsid w:val="00F50CFE"/>
    <w:rsid w:val="00F51961"/>
    <w:rsid w:val="00F523A6"/>
    <w:rsid w:val="00F5255E"/>
    <w:rsid w:val="00F533D5"/>
    <w:rsid w:val="00F534BF"/>
    <w:rsid w:val="00F5441A"/>
    <w:rsid w:val="00F5511A"/>
    <w:rsid w:val="00F55A11"/>
    <w:rsid w:val="00F561D8"/>
    <w:rsid w:val="00F57441"/>
    <w:rsid w:val="00F57A52"/>
    <w:rsid w:val="00F60DAD"/>
    <w:rsid w:val="00F60FFF"/>
    <w:rsid w:val="00F62556"/>
    <w:rsid w:val="00F62B7E"/>
    <w:rsid w:val="00F631C5"/>
    <w:rsid w:val="00F6346A"/>
    <w:rsid w:val="00F635F5"/>
    <w:rsid w:val="00F6441B"/>
    <w:rsid w:val="00F67911"/>
    <w:rsid w:val="00F713F3"/>
    <w:rsid w:val="00F7146A"/>
    <w:rsid w:val="00F730FA"/>
    <w:rsid w:val="00F74866"/>
    <w:rsid w:val="00F753CB"/>
    <w:rsid w:val="00F76D02"/>
    <w:rsid w:val="00F8008E"/>
    <w:rsid w:val="00F80D83"/>
    <w:rsid w:val="00F81661"/>
    <w:rsid w:val="00F81779"/>
    <w:rsid w:val="00F82946"/>
    <w:rsid w:val="00F82F84"/>
    <w:rsid w:val="00F83085"/>
    <w:rsid w:val="00F843F7"/>
    <w:rsid w:val="00F84BB6"/>
    <w:rsid w:val="00F84EAE"/>
    <w:rsid w:val="00F84F11"/>
    <w:rsid w:val="00F8633C"/>
    <w:rsid w:val="00F869AB"/>
    <w:rsid w:val="00F86F4A"/>
    <w:rsid w:val="00F92F11"/>
    <w:rsid w:val="00F9313D"/>
    <w:rsid w:val="00F93CAE"/>
    <w:rsid w:val="00F93E39"/>
    <w:rsid w:val="00F9415B"/>
    <w:rsid w:val="00F95EA3"/>
    <w:rsid w:val="00F965B3"/>
    <w:rsid w:val="00F966AC"/>
    <w:rsid w:val="00F967BE"/>
    <w:rsid w:val="00F97941"/>
    <w:rsid w:val="00F97D7A"/>
    <w:rsid w:val="00FA1AB3"/>
    <w:rsid w:val="00FA1AE4"/>
    <w:rsid w:val="00FA26D1"/>
    <w:rsid w:val="00FA3000"/>
    <w:rsid w:val="00FA325E"/>
    <w:rsid w:val="00FA354B"/>
    <w:rsid w:val="00FA3606"/>
    <w:rsid w:val="00FA462D"/>
    <w:rsid w:val="00FA46E3"/>
    <w:rsid w:val="00FA4983"/>
    <w:rsid w:val="00FA574A"/>
    <w:rsid w:val="00FA725F"/>
    <w:rsid w:val="00FA7BB3"/>
    <w:rsid w:val="00FB0767"/>
    <w:rsid w:val="00FB33E7"/>
    <w:rsid w:val="00FB4C0E"/>
    <w:rsid w:val="00FB4F86"/>
    <w:rsid w:val="00FB589C"/>
    <w:rsid w:val="00FB5C20"/>
    <w:rsid w:val="00FB63F7"/>
    <w:rsid w:val="00FB64B8"/>
    <w:rsid w:val="00FB66B7"/>
    <w:rsid w:val="00FB77EE"/>
    <w:rsid w:val="00FC0533"/>
    <w:rsid w:val="00FC1B21"/>
    <w:rsid w:val="00FC340E"/>
    <w:rsid w:val="00FC632B"/>
    <w:rsid w:val="00FC63D5"/>
    <w:rsid w:val="00FC647B"/>
    <w:rsid w:val="00FC6651"/>
    <w:rsid w:val="00FC7B55"/>
    <w:rsid w:val="00FD020A"/>
    <w:rsid w:val="00FD0246"/>
    <w:rsid w:val="00FD048C"/>
    <w:rsid w:val="00FD09AE"/>
    <w:rsid w:val="00FD3854"/>
    <w:rsid w:val="00FD4E3E"/>
    <w:rsid w:val="00FD7553"/>
    <w:rsid w:val="00FD76AB"/>
    <w:rsid w:val="00FE038C"/>
    <w:rsid w:val="00FE1057"/>
    <w:rsid w:val="00FE4C6D"/>
    <w:rsid w:val="00FE6615"/>
    <w:rsid w:val="00FE66A3"/>
    <w:rsid w:val="00FE7290"/>
    <w:rsid w:val="00FE7915"/>
    <w:rsid w:val="00FF00E4"/>
    <w:rsid w:val="00FF0112"/>
    <w:rsid w:val="00FF0A9C"/>
    <w:rsid w:val="00FF0C7F"/>
    <w:rsid w:val="00FF187D"/>
    <w:rsid w:val="00FF1F20"/>
    <w:rsid w:val="00FF2127"/>
    <w:rsid w:val="00FF2A94"/>
    <w:rsid w:val="00FF326D"/>
    <w:rsid w:val="00FF3A2B"/>
    <w:rsid w:val="00FF4489"/>
    <w:rsid w:val="00FF505E"/>
    <w:rsid w:val="00FF72CD"/>
    <w:rsid w:val="00FF7A8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AA62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508FE"/>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paragraph" w:customStyle="1" w:styleId="Default">
    <w:name w:val="Default"/>
    <w:rsid w:val="00214A92"/>
    <w:pPr>
      <w:autoSpaceDE w:val="0"/>
      <w:autoSpaceDN w:val="0"/>
      <w:adjustRightInd w:val="0"/>
    </w:pPr>
    <w:rPr>
      <w:rFonts w:ascii="Verdana" w:hAnsi="Verdana" w:cs="Verdana"/>
      <w:color w:val="000000"/>
      <w:sz w:val="24"/>
      <w:szCs w:val="24"/>
    </w:rPr>
  </w:style>
  <w:style w:type="character" w:customStyle="1" w:styleId="TextkrperZchn">
    <w:name w:val="Textkörper Zchn"/>
    <w:basedOn w:val="Absatz-Standardschriftart"/>
    <w:link w:val="Textkrper"/>
    <w:semiHidden/>
    <w:rsid w:val="007508FE"/>
    <w:rPr>
      <w:rFonts w:ascii="Arial" w:hAnsi="Arial" w:cs="Arial"/>
      <w:sz w:val="28"/>
      <w:szCs w:val="22"/>
    </w:rPr>
  </w:style>
  <w:style w:type="paragraph" w:styleId="Listenabsatz">
    <w:name w:val="List Paragraph"/>
    <w:basedOn w:val="Standard"/>
    <w:uiPriority w:val="34"/>
    <w:qFormat/>
    <w:rsid w:val="00FA574A"/>
    <w:pPr>
      <w:ind w:left="720"/>
      <w:contextualSpacing/>
    </w:pPr>
  </w:style>
  <w:style w:type="character" w:customStyle="1" w:styleId="StandardkursivnurWort">
    <w:name w:val="Standard kursiv nur Wort"/>
    <w:basedOn w:val="Absatz-Standardschriftart"/>
    <w:uiPriority w:val="1"/>
    <w:qFormat/>
    <w:rsid w:val="004F1DA2"/>
    <w:rPr>
      <w:rFonts w:ascii="Verdana" w:hAnsi="Verdana"/>
      <w:i/>
      <w:sz w:val="20"/>
    </w:rPr>
  </w:style>
  <w:style w:type="paragraph" w:customStyle="1" w:styleId="AufzhlungPunkt1">
    <w:name w:val="Aufzählung Punkt 1"/>
    <w:basedOn w:val="Standard"/>
    <w:link w:val="AufzhlungPunkt1Zchn"/>
    <w:qFormat/>
    <w:rsid w:val="001F5753"/>
    <w:pPr>
      <w:numPr>
        <w:numId w:val="18"/>
      </w:numPr>
      <w:tabs>
        <w:tab w:val="clear" w:pos="284"/>
        <w:tab w:val="clear" w:pos="851"/>
        <w:tab w:val="clear" w:pos="3119"/>
        <w:tab w:val="clear" w:pos="3686"/>
        <w:tab w:val="clear" w:pos="6804"/>
        <w:tab w:val="clear" w:pos="7371"/>
      </w:tabs>
      <w:overflowPunct/>
      <w:autoSpaceDE/>
      <w:autoSpaceDN/>
      <w:adjustRightInd/>
      <w:spacing w:line="276"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1F5753"/>
    <w:rPr>
      <w:rFonts w:ascii="Verdana" w:eastAsiaTheme="minorEastAsia" w:hAnsi="Verdana" w:cstheme="minorBidi"/>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508FE"/>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paragraph" w:customStyle="1" w:styleId="Default">
    <w:name w:val="Default"/>
    <w:rsid w:val="00214A92"/>
    <w:pPr>
      <w:autoSpaceDE w:val="0"/>
      <w:autoSpaceDN w:val="0"/>
      <w:adjustRightInd w:val="0"/>
    </w:pPr>
    <w:rPr>
      <w:rFonts w:ascii="Verdana" w:hAnsi="Verdana" w:cs="Verdana"/>
      <w:color w:val="000000"/>
      <w:sz w:val="24"/>
      <w:szCs w:val="24"/>
    </w:rPr>
  </w:style>
  <w:style w:type="character" w:customStyle="1" w:styleId="TextkrperZchn">
    <w:name w:val="Textkörper Zchn"/>
    <w:basedOn w:val="Absatz-Standardschriftart"/>
    <w:link w:val="Textkrper"/>
    <w:semiHidden/>
    <w:rsid w:val="007508FE"/>
    <w:rPr>
      <w:rFonts w:ascii="Arial" w:hAnsi="Arial" w:cs="Arial"/>
      <w:sz w:val="28"/>
      <w:szCs w:val="22"/>
    </w:rPr>
  </w:style>
  <w:style w:type="paragraph" w:styleId="Listenabsatz">
    <w:name w:val="List Paragraph"/>
    <w:basedOn w:val="Standard"/>
    <w:uiPriority w:val="34"/>
    <w:qFormat/>
    <w:rsid w:val="00FA574A"/>
    <w:pPr>
      <w:ind w:left="720"/>
      <w:contextualSpacing/>
    </w:pPr>
  </w:style>
  <w:style w:type="character" w:customStyle="1" w:styleId="StandardkursivnurWort">
    <w:name w:val="Standard kursiv nur Wort"/>
    <w:basedOn w:val="Absatz-Standardschriftart"/>
    <w:uiPriority w:val="1"/>
    <w:qFormat/>
    <w:rsid w:val="004F1DA2"/>
    <w:rPr>
      <w:rFonts w:ascii="Verdana" w:hAnsi="Verdana"/>
      <w:i/>
      <w:sz w:val="20"/>
    </w:rPr>
  </w:style>
  <w:style w:type="paragraph" w:customStyle="1" w:styleId="AufzhlungPunkt1">
    <w:name w:val="Aufzählung Punkt 1"/>
    <w:basedOn w:val="Standard"/>
    <w:link w:val="AufzhlungPunkt1Zchn"/>
    <w:qFormat/>
    <w:rsid w:val="001F5753"/>
    <w:pPr>
      <w:numPr>
        <w:numId w:val="18"/>
      </w:numPr>
      <w:tabs>
        <w:tab w:val="clear" w:pos="284"/>
        <w:tab w:val="clear" w:pos="851"/>
        <w:tab w:val="clear" w:pos="3119"/>
        <w:tab w:val="clear" w:pos="3686"/>
        <w:tab w:val="clear" w:pos="6804"/>
        <w:tab w:val="clear" w:pos="7371"/>
      </w:tabs>
      <w:overflowPunct/>
      <w:autoSpaceDE/>
      <w:autoSpaceDN/>
      <w:adjustRightInd/>
      <w:spacing w:line="276"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1F5753"/>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C9091-311D-4F3F-8F1C-2619BA9A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Template>
  <TotalTime>0</TotalTime>
  <Pages>29</Pages>
  <Words>4048</Words>
  <Characters>25507</Characters>
  <Application>Microsoft Office Word</Application>
  <DocSecurity>0</DocSecurity>
  <Lines>212</Lines>
  <Paragraphs>58</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29497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de Boor Dr., Susanne</cp:lastModifiedBy>
  <cp:revision>3</cp:revision>
  <cp:lastPrinted>2017-12-18T11:52:00Z</cp:lastPrinted>
  <dcterms:created xsi:type="dcterms:W3CDTF">2018-06-26T08:06:00Z</dcterms:created>
  <dcterms:modified xsi:type="dcterms:W3CDTF">2019-09-13T11:47:00Z</dcterms:modified>
</cp:coreProperties>
</file>